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BD0E6" w14:textId="77777777" w:rsidR="00583A79" w:rsidRPr="00A41B65" w:rsidRDefault="00583A79" w:rsidP="00583A79">
      <w:pPr>
        <w:pageBreakBefore/>
        <w:tabs>
          <w:tab w:val="left" w:pos="1701"/>
          <w:tab w:val="left" w:pos="2552"/>
        </w:tabs>
        <w:spacing w:before="240" w:after="120" w:line="240" w:lineRule="auto"/>
        <w:jc w:val="center"/>
        <w:rPr>
          <w:rFonts w:ascii="Arial" w:eastAsia="Times New Roman" w:hAnsi="Arial" w:cs="Arial"/>
          <w:b/>
          <w:caps/>
          <w:sz w:val="24"/>
          <w:szCs w:val="24"/>
          <w:lang w:val="en-GB" w:eastAsia="en-GB"/>
        </w:rPr>
      </w:pPr>
      <w:r w:rsidRPr="00A41B65">
        <w:rPr>
          <w:rFonts w:ascii="Arial" w:eastAsia="Times New Roman" w:hAnsi="Arial" w:cs="Arial"/>
          <w:b/>
          <w:caps/>
          <w:noProof/>
          <w:sz w:val="24"/>
          <w:szCs w:val="24"/>
          <w:lang w:val="en-GB" w:eastAsia="en-ZA"/>
        </w:rPr>
        <w:drawing>
          <wp:inline distT="0" distB="0" distL="0" distR="0" wp14:anchorId="5D60F62F" wp14:editId="6BD15172">
            <wp:extent cx="1181100" cy="1123950"/>
            <wp:effectExtent l="0" t="0" r="0" b="0"/>
            <wp:docPr id="1" name="Picture 1" descr="Description: F:\..\..\..\Users\Ted Peter Luka\Documents\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Users\Ted Peter Luka\Documents\pndebele\Local Settings\Temporary Internet Files\WINNT\Profiles\faithk\Temporary Internet Files\OLK4A\sadclogo_medium.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100" cy="1123950"/>
                    </a:xfrm>
                    <a:prstGeom prst="rect">
                      <a:avLst/>
                    </a:prstGeom>
                    <a:noFill/>
                    <a:ln>
                      <a:noFill/>
                    </a:ln>
                  </pic:spPr>
                </pic:pic>
              </a:graphicData>
            </a:graphic>
          </wp:inline>
        </w:drawing>
      </w:r>
    </w:p>
    <w:p w14:paraId="4009AEBE" w14:textId="77777777" w:rsidR="00583A79" w:rsidRPr="00A41B65" w:rsidRDefault="00583A79" w:rsidP="00583A79">
      <w:pPr>
        <w:spacing w:after="120" w:line="240" w:lineRule="auto"/>
        <w:jc w:val="center"/>
        <w:rPr>
          <w:rFonts w:ascii="Arial" w:eastAsia="Times New Roman" w:hAnsi="Arial" w:cs="Arial"/>
          <w:b/>
          <w:sz w:val="24"/>
          <w:szCs w:val="24"/>
          <w:lang w:val="en-GB" w:eastAsia="en-GB"/>
        </w:rPr>
      </w:pPr>
    </w:p>
    <w:p w14:paraId="4E8188C9" w14:textId="77777777" w:rsidR="00583A79" w:rsidRPr="00A41B65" w:rsidRDefault="00583A79" w:rsidP="00583A79">
      <w:pPr>
        <w:spacing w:after="120" w:line="240" w:lineRule="auto"/>
        <w:jc w:val="center"/>
        <w:rPr>
          <w:rFonts w:ascii="Arial" w:eastAsia="Times New Roman" w:hAnsi="Arial" w:cs="Arial"/>
          <w:b/>
          <w:bCs/>
          <w:sz w:val="24"/>
          <w:szCs w:val="24"/>
          <w:lang w:val="en-GB" w:eastAsia="en-GB"/>
        </w:rPr>
      </w:pPr>
      <w:r w:rsidRPr="00A41B65">
        <w:rPr>
          <w:rFonts w:ascii="Arial" w:eastAsia="Times New Roman" w:hAnsi="Arial" w:cs="Arial"/>
          <w:b/>
          <w:bCs/>
          <w:sz w:val="24"/>
          <w:szCs w:val="24"/>
          <w:lang w:val="en-GB" w:eastAsia="en-GB"/>
        </w:rPr>
        <w:t xml:space="preserve">TERMS OF REFERENCE </w:t>
      </w:r>
    </w:p>
    <w:p w14:paraId="387C3FB7" w14:textId="77777777" w:rsidR="00583A79" w:rsidRPr="00A41B65" w:rsidRDefault="00583A79" w:rsidP="00583A79">
      <w:pPr>
        <w:spacing w:after="0" w:line="240" w:lineRule="auto"/>
        <w:jc w:val="center"/>
        <w:rPr>
          <w:rFonts w:ascii="Arial" w:eastAsia="Times New Roman" w:hAnsi="Arial" w:cs="Arial"/>
          <w:b/>
          <w:bCs/>
          <w:sz w:val="24"/>
          <w:szCs w:val="24"/>
          <w:lang w:val="en-GB" w:eastAsia="en-GB"/>
        </w:rPr>
      </w:pPr>
    </w:p>
    <w:p w14:paraId="09EDBDFB" w14:textId="3B35ACEA" w:rsidR="006A79A4" w:rsidRPr="00A41B65" w:rsidRDefault="00475F65" w:rsidP="006A79A4">
      <w:pPr>
        <w:jc w:val="center"/>
        <w:rPr>
          <w:rFonts w:ascii="Arial" w:eastAsia="Times New Roman" w:hAnsi="Arial" w:cs="Arial"/>
          <w:b/>
          <w:bCs/>
          <w:sz w:val="24"/>
          <w:szCs w:val="24"/>
          <w:lang w:val="en-US" w:eastAsia="en-GB"/>
        </w:rPr>
      </w:pPr>
      <w:r w:rsidRPr="00A41B65">
        <w:rPr>
          <w:rFonts w:ascii="Arial" w:eastAsia="Times New Roman" w:hAnsi="Arial" w:cs="Arial"/>
          <w:b/>
          <w:bCs/>
          <w:sz w:val="24"/>
          <w:szCs w:val="24"/>
          <w:lang w:val="en-US" w:eastAsia="en-GB"/>
        </w:rPr>
        <w:t xml:space="preserve">INDIVIDUAL </w:t>
      </w:r>
      <w:r w:rsidR="006A79A4" w:rsidRPr="00A41B65">
        <w:rPr>
          <w:rFonts w:ascii="Arial" w:eastAsia="Times New Roman" w:hAnsi="Arial" w:cs="Arial"/>
          <w:b/>
          <w:bCs/>
          <w:sz w:val="24"/>
          <w:szCs w:val="24"/>
          <w:lang w:val="en-US" w:eastAsia="en-GB"/>
        </w:rPr>
        <w:t>CONSULTANCY FOR THE ASSESSMENT AND DEVELOPMENT OF OPERATIONAL AND COORDINATION MANUALS FOR ADAPTIVE SOCIAL PROTECTION PROGRAMS IN THE SADC REGION</w:t>
      </w:r>
    </w:p>
    <w:p w14:paraId="0699B2B3" w14:textId="77777777" w:rsidR="00583A79" w:rsidRPr="00A41B65" w:rsidRDefault="00583A79" w:rsidP="00583A79">
      <w:pPr>
        <w:rPr>
          <w:rFonts w:ascii="Arial" w:eastAsia="Times New Roman" w:hAnsi="Arial" w:cs="Arial"/>
          <w:b/>
          <w:color w:val="FF0000"/>
          <w:sz w:val="24"/>
          <w:szCs w:val="24"/>
          <w:lang w:val="en-GB" w:eastAsia="en-GB"/>
        </w:rPr>
      </w:pPr>
      <w:r w:rsidRPr="00A41B65">
        <w:rPr>
          <w:rFonts w:ascii="Arial" w:eastAsia="Times New Roman" w:hAnsi="Arial" w:cs="Arial"/>
          <w:b/>
          <w:color w:val="FF0000"/>
          <w:sz w:val="24"/>
          <w:szCs w:val="24"/>
          <w:lang w:val="en-GB" w:eastAsia="en-GB"/>
        </w:rPr>
        <w:br w:type="page"/>
      </w:r>
    </w:p>
    <w:sdt>
      <w:sdtPr>
        <w:rPr>
          <w:rFonts w:ascii="Arial" w:eastAsiaTheme="minorHAnsi" w:hAnsi="Arial" w:cs="Arial"/>
          <w:color w:val="auto"/>
          <w:sz w:val="24"/>
          <w:szCs w:val="24"/>
        </w:rPr>
        <w:id w:val="-428968288"/>
        <w:docPartObj>
          <w:docPartGallery w:val="Table of Contents"/>
          <w:docPartUnique/>
        </w:docPartObj>
      </w:sdtPr>
      <w:sdtEndPr>
        <w:rPr>
          <w:b/>
          <w:bCs/>
          <w:noProof/>
        </w:rPr>
      </w:sdtEndPr>
      <w:sdtContent>
        <w:p w14:paraId="516935AC" w14:textId="77777777" w:rsidR="00583A79" w:rsidRPr="00A41B65" w:rsidRDefault="00583A79" w:rsidP="00583A79">
          <w:pPr>
            <w:pStyle w:val="TOCHeading"/>
            <w:rPr>
              <w:rFonts w:ascii="Arial" w:hAnsi="Arial" w:cs="Arial"/>
              <w:b/>
              <w:color w:val="auto"/>
              <w:sz w:val="24"/>
              <w:szCs w:val="24"/>
            </w:rPr>
          </w:pPr>
          <w:r w:rsidRPr="00A41B65">
            <w:rPr>
              <w:rFonts w:ascii="Arial" w:eastAsiaTheme="minorHAnsi" w:hAnsi="Arial" w:cs="Arial"/>
              <w:b/>
              <w:color w:val="auto"/>
              <w:sz w:val="24"/>
              <w:szCs w:val="24"/>
            </w:rPr>
            <w:t>TABLE OF CONTENTS</w:t>
          </w:r>
        </w:p>
        <w:p w14:paraId="4C3CED9C" w14:textId="77777777" w:rsidR="00583A79" w:rsidRPr="00A41B65" w:rsidRDefault="00583A79" w:rsidP="00583A79">
          <w:pPr>
            <w:spacing w:after="0"/>
            <w:rPr>
              <w:rFonts w:ascii="Arial" w:hAnsi="Arial" w:cs="Arial"/>
              <w:sz w:val="24"/>
              <w:szCs w:val="24"/>
              <w:lang w:val="en-US"/>
            </w:rPr>
          </w:pPr>
        </w:p>
        <w:p w14:paraId="01094A42" w14:textId="05A6C38F" w:rsidR="006A79A4" w:rsidRPr="00A41B65" w:rsidRDefault="00583A79">
          <w:pPr>
            <w:pStyle w:val="TOC1"/>
            <w:tabs>
              <w:tab w:val="left" w:pos="440"/>
              <w:tab w:val="right" w:leader="dot" w:pos="9016"/>
            </w:tabs>
            <w:rPr>
              <w:rFonts w:ascii="Arial" w:eastAsiaTheme="minorEastAsia" w:hAnsi="Arial" w:cs="Arial"/>
              <w:noProof/>
              <w:kern w:val="2"/>
              <w:sz w:val="24"/>
              <w:szCs w:val="24"/>
              <w:lang w:val="en-US"/>
              <w14:ligatures w14:val="standardContextual"/>
            </w:rPr>
          </w:pPr>
          <w:r w:rsidRPr="00A41B65">
            <w:rPr>
              <w:rFonts w:ascii="Arial" w:hAnsi="Arial" w:cs="Arial"/>
              <w:sz w:val="24"/>
              <w:szCs w:val="24"/>
            </w:rPr>
            <w:fldChar w:fldCharType="begin"/>
          </w:r>
          <w:r w:rsidRPr="00A41B65">
            <w:rPr>
              <w:rFonts w:ascii="Arial" w:hAnsi="Arial" w:cs="Arial"/>
              <w:sz w:val="24"/>
              <w:szCs w:val="24"/>
            </w:rPr>
            <w:instrText xml:space="preserve"> TOC \o "1-3" \h \z \u </w:instrText>
          </w:r>
          <w:r w:rsidRPr="00A41B65">
            <w:rPr>
              <w:rFonts w:ascii="Arial" w:hAnsi="Arial" w:cs="Arial"/>
              <w:sz w:val="24"/>
              <w:szCs w:val="24"/>
            </w:rPr>
            <w:fldChar w:fldCharType="separate"/>
          </w:r>
          <w:hyperlink w:anchor="_Toc198225020" w:history="1">
            <w:r w:rsidR="006A79A4" w:rsidRPr="00A41B65">
              <w:rPr>
                <w:rStyle w:val="Hyperlink"/>
                <w:rFonts w:ascii="Arial" w:eastAsia="Times New Roman" w:hAnsi="Arial" w:cs="Arial"/>
                <w:b/>
                <w:noProof/>
                <w:sz w:val="24"/>
                <w:szCs w:val="24"/>
                <w:lang w:val="en-GB" w:eastAsia="en-GB"/>
              </w:rPr>
              <w:t>1.</w:t>
            </w:r>
            <w:r w:rsidR="006A79A4" w:rsidRPr="00A41B65">
              <w:rPr>
                <w:rFonts w:ascii="Arial" w:eastAsiaTheme="minorEastAsia" w:hAnsi="Arial" w:cs="Arial"/>
                <w:noProof/>
                <w:kern w:val="2"/>
                <w:sz w:val="24"/>
                <w:szCs w:val="24"/>
                <w:lang w:val="en-US"/>
                <w14:ligatures w14:val="standardContextual"/>
              </w:rPr>
              <w:tab/>
            </w:r>
            <w:r w:rsidR="006A79A4" w:rsidRPr="00A41B65">
              <w:rPr>
                <w:rStyle w:val="Hyperlink"/>
                <w:rFonts w:ascii="Arial" w:eastAsia="Times New Roman" w:hAnsi="Arial" w:cs="Arial"/>
                <w:b/>
                <w:noProof/>
                <w:sz w:val="24"/>
                <w:szCs w:val="24"/>
                <w:lang w:val="en-GB" w:eastAsia="en-GB"/>
              </w:rPr>
              <w:t>BACKGROUND INFORMATION</w:t>
            </w:r>
            <w:r w:rsidR="006A79A4" w:rsidRPr="00A41B65">
              <w:rPr>
                <w:rFonts w:ascii="Arial" w:hAnsi="Arial" w:cs="Arial"/>
                <w:noProof/>
                <w:webHidden/>
                <w:sz w:val="24"/>
                <w:szCs w:val="24"/>
              </w:rPr>
              <w:tab/>
            </w:r>
            <w:r w:rsidR="006A79A4" w:rsidRPr="00A41B65">
              <w:rPr>
                <w:rFonts w:ascii="Arial" w:hAnsi="Arial" w:cs="Arial"/>
                <w:noProof/>
                <w:webHidden/>
                <w:sz w:val="24"/>
                <w:szCs w:val="24"/>
              </w:rPr>
              <w:fldChar w:fldCharType="begin"/>
            </w:r>
            <w:r w:rsidR="006A79A4" w:rsidRPr="00A41B65">
              <w:rPr>
                <w:rFonts w:ascii="Arial" w:hAnsi="Arial" w:cs="Arial"/>
                <w:noProof/>
                <w:webHidden/>
                <w:sz w:val="24"/>
                <w:szCs w:val="24"/>
              </w:rPr>
              <w:instrText xml:space="preserve"> PAGEREF _Toc198225020 \h </w:instrText>
            </w:r>
            <w:r w:rsidR="006A79A4" w:rsidRPr="00A41B65">
              <w:rPr>
                <w:rFonts w:ascii="Arial" w:hAnsi="Arial" w:cs="Arial"/>
                <w:noProof/>
                <w:webHidden/>
                <w:sz w:val="24"/>
                <w:szCs w:val="24"/>
              </w:rPr>
            </w:r>
            <w:r w:rsidR="006A79A4" w:rsidRPr="00A41B65">
              <w:rPr>
                <w:rFonts w:ascii="Arial" w:hAnsi="Arial" w:cs="Arial"/>
                <w:noProof/>
                <w:webHidden/>
                <w:sz w:val="24"/>
                <w:szCs w:val="24"/>
              </w:rPr>
              <w:fldChar w:fldCharType="separate"/>
            </w:r>
            <w:r w:rsidR="006A79A4" w:rsidRPr="00A41B65">
              <w:rPr>
                <w:rFonts w:ascii="Arial" w:hAnsi="Arial" w:cs="Arial"/>
                <w:noProof/>
                <w:webHidden/>
                <w:sz w:val="24"/>
                <w:szCs w:val="24"/>
              </w:rPr>
              <w:t>2</w:t>
            </w:r>
            <w:r w:rsidR="006A79A4" w:rsidRPr="00A41B65">
              <w:rPr>
                <w:rFonts w:ascii="Arial" w:hAnsi="Arial" w:cs="Arial"/>
                <w:noProof/>
                <w:webHidden/>
                <w:sz w:val="24"/>
                <w:szCs w:val="24"/>
              </w:rPr>
              <w:fldChar w:fldCharType="end"/>
            </w:r>
          </w:hyperlink>
        </w:p>
        <w:p w14:paraId="5C72807F" w14:textId="055A3091" w:rsidR="006A79A4" w:rsidRPr="00A41B65" w:rsidRDefault="006A79A4">
          <w:pPr>
            <w:pStyle w:val="TOC2"/>
            <w:tabs>
              <w:tab w:val="left" w:pos="960"/>
              <w:tab w:val="right" w:leader="dot" w:pos="9016"/>
            </w:tabs>
            <w:rPr>
              <w:rFonts w:ascii="Arial" w:eastAsiaTheme="minorEastAsia" w:hAnsi="Arial" w:cs="Arial"/>
              <w:noProof/>
              <w:kern w:val="2"/>
              <w:sz w:val="24"/>
              <w:szCs w:val="24"/>
              <w:lang w:val="en-US"/>
              <w14:ligatures w14:val="standardContextual"/>
            </w:rPr>
          </w:pPr>
          <w:hyperlink w:anchor="_Toc198225021" w:history="1">
            <w:r w:rsidRPr="00A41B65">
              <w:rPr>
                <w:rStyle w:val="Hyperlink"/>
                <w:rFonts w:ascii="Arial" w:eastAsiaTheme="majorEastAsia" w:hAnsi="Arial" w:cs="Arial"/>
                <w:b/>
                <w:bCs/>
                <w:noProof/>
                <w:sz w:val="24"/>
                <w:szCs w:val="24"/>
                <w:lang w:val="en-GB"/>
              </w:rPr>
              <w:t>1.1.</w:t>
            </w:r>
            <w:r w:rsidRPr="00A41B65">
              <w:rPr>
                <w:rFonts w:ascii="Arial" w:eastAsiaTheme="minorEastAsia" w:hAnsi="Arial" w:cs="Arial"/>
                <w:noProof/>
                <w:kern w:val="2"/>
                <w:sz w:val="24"/>
                <w:szCs w:val="24"/>
                <w:lang w:val="en-US"/>
                <w14:ligatures w14:val="standardContextual"/>
              </w:rPr>
              <w:tab/>
            </w:r>
            <w:r w:rsidRPr="00A41B65">
              <w:rPr>
                <w:rStyle w:val="Hyperlink"/>
                <w:rFonts w:ascii="Arial" w:eastAsiaTheme="majorEastAsia" w:hAnsi="Arial" w:cs="Arial"/>
                <w:b/>
                <w:bCs/>
                <w:noProof/>
                <w:sz w:val="24"/>
                <w:szCs w:val="24"/>
                <w:lang w:val="en-GB"/>
              </w:rPr>
              <w:t>Partner country and procuring entity</w:t>
            </w:r>
            <w:r w:rsidRPr="00A41B65">
              <w:rPr>
                <w:rFonts w:ascii="Arial" w:hAnsi="Arial" w:cs="Arial"/>
                <w:noProof/>
                <w:webHidden/>
                <w:sz w:val="24"/>
                <w:szCs w:val="24"/>
              </w:rPr>
              <w:tab/>
            </w:r>
            <w:r w:rsidRPr="00A41B65">
              <w:rPr>
                <w:rFonts w:ascii="Arial" w:hAnsi="Arial" w:cs="Arial"/>
                <w:noProof/>
                <w:webHidden/>
                <w:sz w:val="24"/>
                <w:szCs w:val="24"/>
              </w:rPr>
              <w:fldChar w:fldCharType="begin"/>
            </w:r>
            <w:r w:rsidRPr="00A41B65">
              <w:rPr>
                <w:rFonts w:ascii="Arial" w:hAnsi="Arial" w:cs="Arial"/>
                <w:noProof/>
                <w:webHidden/>
                <w:sz w:val="24"/>
                <w:szCs w:val="24"/>
              </w:rPr>
              <w:instrText xml:space="preserve"> PAGEREF _Toc198225021 \h </w:instrText>
            </w:r>
            <w:r w:rsidRPr="00A41B65">
              <w:rPr>
                <w:rFonts w:ascii="Arial" w:hAnsi="Arial" w:cs="Arial"/>
                <w:noProof/>
                <w:webHidden/>
                <w:sz w:val="24"/>
                <w:szCs w:val="24"/>
              </w:rPr>
            </w:r>
            <w:r w:rsidRPr="00A41B65">
              <w:rPr>
                <w:rFonts w:ascii="Arial" w:hAnsi="Arial" w:cs="Arial"/>
                <w:noProof/>
                <w:webHidden/>
                <w:sz w:val="24"/>
                <w:szCs w:val="24"/>
              </w:rPr>
              <w:fldChar w:fldCharType="separate"/>
            </w:r>
            <w:r w:rsidRPr="00A41B65">
              <w:rPr>
                <w:rFonts w:ascii="Arial" w:hAnsi="Arial" w:cs="Arial"/>
                <w:noProof/>
                <w:webHidden/>
                <w:sz w:val="24"/>
                <w:szCs w:val="24"/>
              </w:rPr>
              <w:t>3</w:t>
            </w:r>
            <w:r w:rsidRPr="00A41B65">
              <w:rPr>
                <w:rFonts w:ascii="Arial" w:hAnsi="Arial" w:cs="Arial"/>
                <w:noProof/>
                <w:webHidden/>
                <w:sz w:val="24"/>
                <w:szCs w:val="24"/>
              </w:rPr>
              <w:fldChar w:fldCharType="end"/>
            </w:r>
          </w:hyperlink>
        </w:p>
        <w:p w14:paraId="2FB85CA9" w14:textId="6A590125" w:rsidR="006A79A4" w:rsidRPr="00A41B65" w:rsidRDefault="006A79A4">
          <w:pPr>
            <w:pStyle w:val="TOC2"/>
            <w:tabs>
              <w:tab w:val="left" w:pos="960"/>
              <w:tab w:val="right" w:leader="dot" w:pos="9016"/>
            </w:tabs>
            <w:rPr>
              <w:rFonts w:ascii="Arial" w:eastAsiaTheme="minorEastAsia" w:hAnsi="Arial" w:cs="Arial"/>
              <w:noProof/>
              <w:kern w:val="2"/>
              <w:sz w:val="24"/>
              <w:szCs w:val="24"/>
              <w:lang w:val="en-US"/>
              <w14:ligatures w14:val="standardContextual"/>
            </w:rPr>
          </w:pPr>
          <w:hyperlink w:anchor="_Toc198225022" w:history="1">
            <w:r w:rsidRPr="00A41B65">
              <w:rPr>
                <w:rStyle w:val="Hyperlink"/>
                <w:rFonts w:ascii="Arial" w:eastAsiaTheme="majorEastAsia" w:hAnsi="Arial" w:cs="Arial"/>
                <w:b/>
                <w:bCs/>
                <w:noProof/>
                <w:sz w:val="24"/>
                <w:szCs w:val="24"/>
                <w:lang w:val="en-GB"/>
              </w:rPr>
              <w:t>1.2.</w:t>
            </w:r>
            <w:r w:rsidRPr="00A41B65">
              <w:rPr>
                <w:rFonts w:ascii="Arial" w:eastAsiaTheme="minorEastAsia" w:hAnsi="Arial" w:cs="Arial"/>
                <w:noProof/>
                <w:kern w:val="2"/>
                <w:sz w:val="24"/>
                <w:szCs w:val="24"/>
                <w:lang w:val="en-US"/>
                <w14:ligatures w14:val="standardContextual"/>
              </w:rPr>
              <w:tab/>
            </w:r>
            <w:r w:rsidRPr="00A41B65">
              <w:rPr>
                <w:rStyle w:val="Hyperlink"/>
                <w:rFonts w:ascii="Arial" w:eastAsiaTheme="majorEastAsia" w:hAnsi="Arial" w:cs="Arial"/>
                <w:b/>
                <w:bCs/>
                <w:noProof/>
                <w:sz w:val="24"/>
                <w:szCs w:val="24"/>
                <w:lang w:val="en-GB"/>
              </w:rPr>
              <w:t>Contracting authority</w:t>
            </w:r>
            <w:r w:rsidRPr="00A41B65">
              <w:rPr>
                <w:rFonts w:ascii="Arial" w:hAnsi="Arial" w:cs="Arial"/>
                <w:noProof/>
                <w:webHidden/>
                <w:sz w:val="24"/>
                <w:szCs w:val="24"/>
              </w:rPr>
              <w:tab/>
            </w:r>
            <w:r w:rsidRPr="00A41B65">
              <w:rPr>
                <w:rFonts w:ascii="Arial" w:hAnsi="Arial" w:cs="Arial"/>
                <w:noProof/>
                <w:webHidden/>
                <w:sz w:val="24"/>
                <w:szCs w:val="24"/>
              </w:rPr>
              <w:fldChar w:fldCharType="begin"/>
            </w:r>
            <w:r w:rsidRPr="00A41B65">
              <w:rPr>
                <w:rFonts w:ascii="Arial" w:hAnsi="Arial" w:cs="Arial"/>
                <w:noProof/>
                <w:webHidden/>
                <w:sz w:val="24"/>
                <w:szCs w:val="24"/>
              </w:rPr>
              <w:instrText xml:space="preserve"> PAGEREF _Toc198225022 \h </w:instrText>
            </w:r>
            <w:r w:rsidRPr="00A41B65">
              <w:rPr>
                <w:rFonts w:ascii="Arial" w:hAnsi="Arial" w:cs="Arial"/>
                <w:noProof/>
                <w:webHidden/>
                <w:sz w:val="24"/>
                <w:szCs w:val="24"/>
              </w:rPr>
            </w:r>
            <w:r w:rsidRPr="00A41B65">
              <w:rPr>
                <w:rFonts w:ascii="Arial" w:hAnsi="Arial" w:cs="Arial"/>
                <w:noProof/>
                <w:webHidden/>
                <w:sz w:val="24"/>
                <w:szCs w:val="24"/>
              </w:rPr>
              <w:fldChar w:fldCharType="separate"/>
            </w:r>
            <w:r w:rsidRPr="00A41B65">
              <w:rPr>
                <w:rFonts w:ascii="Arial" w:hAnsi="Arial" w:cs="Arial"/>
                <w:noProof/>
                <w:webHidden/>
                <w:sz w:val="24"/>
                <w:szCs w:val="24"/>
              </w:rPr>
              <w:t>3</w:t>
            </w:r>
            <w:r w:rsidRPr="00A41B65">
              <w:rPr>
                <w:rFonts w:ascii="Arial" w:hAnsi="Arial" w:cs="Arial"/>
                <w:noProof/>
                <w:webHidden/>
                <w:sz w:val="24"/>
                <w:szCs w:val="24"/>
              </w:rPr>
              <w:fldChar w:fldCharType="end"/>
            </w:r>
          </w:hyperlink>
        </w:p>
        <w:p w14:paraId="4EC77A23" w14:textId="5AD24098" w:rsidR="006A79A4" w:rsidRPr="00A41B65" w:rsidRDefault="006A79A4">
          <w:pPr>
            <w:pStyle w:val="TOC2"/>
            <w:tabs>
              <w:tab w:val="left" w:pos="960"/>
              <w:tab w:val="right" w:leader="dot" w:pos="9016"/>
            </w:tabs>
            <w:rPr>
              <w:rFonts w:ascii="Arial" w:eastAsiaTheme="minorEastAsia" w:hAnsi="Arial" w:cs="Arial"/>
              <w:noProof/>
              <w:kern w:val="2"/>
              <w:sz w:val="24"/>
              <w:szCs w:val="24"/>
              <w:lang w:val="en-US"/>
              <w14:ligatures w14:val="standardContextual"/>
            </w:rPr>
          </w:pPr>
          <w:hyperlink w:anchor="_Toc198225023" w:history="1">
            <w:r w:rsidRPr="00A41B65">
              <w:rPr>
                <w:rStyle w:val="Hyperlink"/>
                <w:rFonts w:ascii="Arial" w:eastAsiaTheme="majorEastAsia" w:hAnsi="Arial" w:cs="Arial"/>
                <w:b/>
                <w:bCs/>
                <w:noProof/>
                <w:sz w:val="24"/>
                <w:szCs w:val="24"/>
                <w:lang w:val="en-GB"/>
              </w:rPr>
              <w:t>1.3.</w:t>
            </w:r>
            <w:r w:rsidRPr="00A41B65">
              <w:rPr>
                <w:rFonts w:ascii="Arial" w:eastAsiaTheme="minorEastAsia" w:hAnsi="Arial" w:cs="Arial"/>
                <w:noProof/>
                <w:kern w:val="2"/>
                <w:sz w:val="24"/>
                <w:szCs w:val="24"/>
                <w:lang w:val="en-US"/>
                <w14:ligatures w14:val="standardContextual"/>
              </w:rPr>
              <w:tab/>
            </w:r>
            <w:r w:rsidRPr="00A41B65">
              <w:rPr>
                <w:rStyle w:val="Hyperlink"/>
                <w:rFonts w:ascii="Arial" w:eastAsiaTheme="majorEastAsia" w:hAnsi="Arial" w:cs="Arial"/>
                <w:b/>
                <w:bCs/>
                <w:noProof/>
                <w:sz w:val="24"/>
                <w:szCs w:val="24"/>
                <w:lang w:val="en-GB"/>
              </w:rPr>
              <w:t>Background, Current Situation and Rationale</w:t>
            </w:r>
            <w:r w:rsidRPr="00A41B65">
              <w:rPr>
                <w:rFonts w:ascii="Arial" w:hAnsi="Arial" w:cs="Arial"/>
                <w:noProof/>
                <w:webHidden/>
                <w:sz w:val="24"/>
                <w:szCs w:val="24"/>
              </w:rPr>
              <w:tab/>
            </w:r>
            <w:r w:rsidRPr="00A41B65">
              <w:rPr>
                <w:rFonts w:ascii="Arial" w:hAnsi="Arial" w:cs="Arial"/>
                <w:noProof/>
                <w:webHidden/>
                <w:sz w:val="24"/>
                <w:szCs w:val="24"/>
              </w:rPr>
              <w:fldChar w:fldCharType="begin"/>
            </w:r>
            <w:r w:rsidRPr="00A41B65">
              <w:rPr>
                <w:rFonts w:ascii="Arial" w:hAnsi="Arial" w:cs="Arial"/>
                <w:noProof/>
                <w:webHidden/>
                <w:sz w:val="24"/>
                <w:szCs w:val="24"/>
              </w:rPr>
              <w:instrText xml:space="preserve"> PAGEREF _Toc198225023 \h </w:instrText>
            </w:r>
            <w:r w:rsidRPr="00A41B65">
              <w:rPr>
                <w:rFonts w:ascii="Arial" w:hAnsi="Arial" w:cs="Arial"/>
                <w:noProof/>
                <w:webHidden/>
                <w:sz w:val="24"/>
                <w:szCs w:val="24"/>
              </w:rPr>
            </w:r>
            <w:r w:rsidRPr="00A41B65">
              <w:rPr>
                <w:rFonts w:ascii="Arial" w:hAnsi="Arial" w:cs="Arial"/>
                <w:noProof/>
                <w:webHidden/>
                <w:sz w:val="24"/>
                <w:szCs w:val="24"/>
              </w:rPr>
              <w:fldChar w:fldCharType="separate"/>
            </w:r>
            <w:r w:rsidRPr="00A41B65">
              <w:rPr>
                <w:rFonts w:ascii="Arial" w:hAnsi="Arial" w:cs="Arial"/>
                <w:noProof/>
                <w:webHidden/>
                <w:sz w:val="24"/>
                <w:szCs w:val="24"/>
              </w:rPr>
              <w:t>3</w:t>
            </w:r>
            <w:r w:rsidRPr="00A41B65">
              <w:rPr>
                <w:rFonts w:ascii="Arial" w:hAnsi="Arial" w:cs="Arial"/>
                <w:noProof/>
                <w:webHidden/>
                <w:sz w:val="24"/>
                <w:szCs w:val="24"/>
              </w:rPr>
              <w:fldChar w:fldCharType="end"/>
            </w:r>
          </w:hyperlink>
        </w:p>
        <w:p w14:paraId="55A57A23" w14:textId="4ECDECFE" w:rsidR="006A79A4" w:rsidRPr="00A41B65" w:rsidRDefault="006A79A4">
          <w:pPr>
            <w:pStyle w:val="TOC3"/>
            <w:tabs>
              <w:tab w:val="left" w:pos="1440"/>
              <w:tab w:val="right" w:leader="dot" w:pos="9016"/>
            </w:tabs>
            <w:rPr>
              <w:rFonts w:ascii="Arial" w:eastAsiaTheme="minorEastAsia" w:hAnsi="Arial" w:cs="Arial"/>
              <w:noProof/>
              <w:kern w:val="2"/>
              <w:sz w:val="24"/>
              <w:szCs w:val="24"/>
              <w:lang w:val="en-US"/>
              <w14:ligatures w14:val="standardContextual"/>
            </w:rPr>
          </w:pPr>
          <w:hyperlink w:anchor="_Toc198225024" w:history="1">
            <w:r w:rsidRPr="00A41B65">
              <w:rPr>
                <w:rStyle w:val="Hyperlink"/>
                <w:rFonts w:ascii="Arial" w:hAnsi="Arial" w:cs="Arial"/>
                <w:b/>
                <w:bCs/>
                <w:noProof/>
                <w:sz w:val="24"/>
                <w:szCs w:val="24"/>
              </w:rPr>
              <w:t>1.3.1.</w:t>
            </w:r>
            <w:r w:rsidRPr="00A41B65">
              <w:rPr>
                <w:rFonts w:ascii="Arial" w:eastAsiaTheme="minorEastAsia" w:hAnsi="Arial" w:cs="Arial"/>
                <w:noProof/>
                <w:kern w:val="2"/>
                <w:sz w:val="24"/>
                <w:szCs w:val="24"/>
                <w:lang w:val="en-US"/>
                <w14:ligatures w14:val="standardContextual"/>
              </w:rPr>
              <w:tab/>
            </w:r>
            <w:r w:rsidRPr="00A41B65">
              <w:rPr>
                <w:rStyle w:val="Hyperlink"/>
                <w:rFonts w:ascii="Arial" w:hAnsi="Arial" w:cs="Arial"/>
                <w:b/>
                <w:bCs/>
                <w:noProof/>
                <w:sz w:val="24"/>
                <w:szCs w:val="24"/>
              </w:rPr>
              <w:t>Background</w:t>
            </w:r>
            <w:r w:rsidRPr="00A41B65">
              <w:rPr>
                <w:rFonts w:ascii="Arial" w:hAnsi="Arial" w:cs="Arial"/>
                <w:noProof/>
                <w:webHidden/>
                <w:sz w:val="24"/>
                <w:szCs w:val="24"/>
              </w:rPr>
              <w:tab/>
            </w:r>
            <w:r w:rsidRPr="00A41B65">
              <w:rPr>
                <w:rFonts w:ascii="Arial" w:hAnsi="Arial" w:cs="Arial"/>
                <w:noProof/>
                <w:webHidden/>
                <w:sz w:val="24"/>
                <w:szCs w:val="24"/>
              </w:rPr>
              <w:fldChar w:fldCharType="begin"/>
            </w:r>
            <w:r w:rsidRPr="00A41B65">
              <w:rPr>
                <w:rFonts w:ascii="Arial" w:hAnsi="Arial" w:cs="Arial"/>
                <w:noProof/>
                <w:webHidden/>
                <w:sz w:val="24"/>
                <w:szCs w:val="24"/>
              </w:rPr>
              <w:instrText xml:space="preserve"> PAGEREF _Toc198225024 \h </w:instrText>
            </w:r>
            <w:r w:rsidRPr="00A41B65">
              <w:rPr>
                <w:rFonts w:ascii="Arial" w:hAnsi="Arial" w:cs="Arial"/>
                <w:noProof/>
                <w:webHidden/>
                <w:sz w:val="24"/>
                <w:szCs w:val="24"/>
              </w:rPr>
            </w:r>
            <w:r w:rsidRPr="00A41B65">
              <w:rPr>
                <w:rFonts w:ascii="Arial" w:hAnsi="Arial" w:cs="Arial"/>
                <w:noProof/>
                <w:webHidden/>
                <w:sz w:val="24"/>
                <w:szCs w:val="24"/>
              </w:rPr>
              <w:fldChar w:fldCharType="separate"/>
            </w:r>
            <w:r w:rsidRPr="00A41B65">
              <w:rPr>
                <w:rFonts w:ascii="Arial" w:hAnsi="Arial" w:cs="Arial"/>
                <w:noProof/>
                <w:webHidden/>
                <w:sz w:val="24"/>
                <w:szCs w:val="24"/>
              </w:rPr>
              <w:t>3</w:t>
            </w:r>
            <w:r w:rsidRPr="00A41B65">
              <w:rPr>
                <w:rFonts w:ascii="Arial" w:hAnsi="Arial" w:cs="Arial"/>
                <w:noProof/>
                <w:webHidden/>
                <w:sz w:val="24"/>
                <w:szCs w:val="24"/>
              </w:rPr>
              <w:fldChar w:fldCharType="end"/>
            </w:r>
          </w:hyperlink>
        </w:p>
        <w:p w14:paraId="484B805C" w14:textId="218AE73F" w:rsidR="006A79A4" w:rsidRPr="00A41B65" w:rsidRDefault="006A79A4">
          <w:pPr>
            <w:pStyle w:val="TOC3"/>
            <w:tabs>
              <w:tab w:val="left" w:pos="1440"/>
              <w:tab w:val="right" w:leader="dot" w:pos="9016"/>
            </w:tabs>
            <w:rPr>
              <w:rFonts w:ascii="Arial" w:eastAsiaTheme="minorEastAsia" w:hAnsi="Arial" w:cs="Arial"/>
              <w:noProof/>
              <w:kern w:val="2"/>
              <w:sz w:val="24"/>
              <w:szCs w:val="24"/>
              <w:lang w:val="en-US"/>
              <w14:ligatures w14:val="standardContextual"/>
            </w:rPr>
          </w:pPr>
          <w:hyperlink w:anchor="_Toc198225025" w:history="1">
            <w:r w:rsidRPr="00A41B65">
              <w:rPr>
                <w:rStyle w:val="Hyperlink"/>
                <w:rFonts w:ascii="Arial" w:hAnsi="Arial" w:cs="Arial"/>
                <w:b/>
                <w:bCs/>
                <w:noProof/>
                <w:sz w:val="24"/>
                <w:szCs w:val="24"/>
              </w:rPr>
              <w:t>1.3.2.</w:t>
            </w:r>
            <w:r w:rsidRPr="00A41B65">
              <w:rPr>
                <w:rFonts w:ascii="Arial" w:eastAsiaTheme="minorEastAsia" w:hAnsi="Arial" w:cs="Arial"/>
                <w:noProof/>
                <w:kern w:val="2"/>
                <w:sz w:val="24"/>
                <w:szCs w:val="24"/>
                <w:lang w:val="en-US"/>
                <w14:ligatures w14:val="standardContextual"/>
              </w:rPr>
              <w:tab/>
            </w:r>
            <w:r w:rsidRPr="00A41B65">
              <w:rPr>
                <w:rStyle w:val="Hyperlink"/>
                <w:rFonts w:ascii="Arial" w:hAnsi="Arial" w:cs="Arial"/>
                <w:b/>
                <w:bCs/>
                <w:noProof/>
                <w:sz w:val="24"/>
                <w:szCs w:val="24"/>
              </w:rPr>
              <w:t>Current situation</w:t>
            </w:r>
            <w:r w:rsidRPr="00A41B65">
              <w:rPr>
                <w:rFonts w:ascii="Arial" w:hAnsi="Arial" w:cs="Arial"/>
                <w:noProof/>
                <w:webHidden/>
                <w:sz w:val="24"/>
                <w:szCs w:val="24"/>
              </w:rPr>
              <w:tab/>
            </w:r>
            <w:r w:rsidRPr="00A41B65">
              <w:rPr>
                <w:rFonts w:ascii="Arial" w:hAnsi="Arial" w:cs="Arial"/>
                <w:noProof/>
                <w:webHidden/>
                <w:sz w:val="24"/>
                <w:szCs w:val="24"/>
              </w:rPr>
              <w:fldChar w:fldCharType="begin"/>
            </w:r>
            <w:r w:rsidRPr="00A41B65">
              <w:rPr>
                <w:rFonts w:ascii="Arial" w:hAnsi="Arial" w:cs="Arial"/>
                <w:noProof/>
                <w:webHidden/>
                <w:sz w:val="24"/>
                <w:szCs w:val="24"/>
              </w:rPr>
              <w:instrText xml:space="preserve"> PAGEREF _Toc198225025 \h </w:instrText>
            </w:r>
            <w:r w:rsidRPr="00A41B65">
              <w:rPr>
                <w:rFonts w:ascii="Arial" w:hAnsi="Arial" w:cs="Arial"/>
                <w:noProof/>
                <w:webHidden/>
                <w:sz w:val="24"/>
                <w:szCs w:val="24"/>
              </w:rPr>
            </w:r>
            <w:r w:rsidRPr="00A41B65">
              <w:rPr>
                <w:rFonts w:ascii="Arial" w:hAnsi="Arial" w:cs="Arial"/>
                <w:noProof/>
                <w:webHidden/>
                <w:sz w:val="24"/>
                <w:szCs w:val="24"/>
              </w:rPr>
              <w:fldChar w:fldCharType="separate"/>
            </w:r>
            <w:r w:rsidRPr="00A41B65">
              <w:rPr>
                <w:rFonts w:ascii="Arial" w:hAnsi="Arial" w:cs="Arial"/>
                <w:noProof/>
                <w:webHidden/>
                <w:sz w:val="24"/>
                <w:szCs w:val="24"/>
              </w:rPr>
              <w:t>4</w:t>
            </w:r>
            <w:r w:rsidRPr="00A41B65">
              <w:rPr>
                <w:rFonts w:ascii="Arial" w:hAnsi="Arial" w:cs="Arial"/>
                <w:noProof/>
                <w:webHidden/>
                <w:sz w:val="24"/>
                <w:szCs w:val="24"/>
              </w:rPr>
              <w:fldChar w:fldCharType="end"/>
            </w:r>
          </w:hyperlink>
        </w:p>
        <w:p w14:paraId="138815A1" w14:textId="0F79F7D5" w:rsidR="006A79A4" w:rsidRPr="00A41B65" w:rsidRDefault="006A79A4">
          <w:pPr>
            <w:pStyle w:val="TOC3"/>
            <w:tabs>
              <w:tab w:val="left" w:pos="1440"/>
              <w:tab w:val="right" w:leader="dot" w:pos="9016"/>
            </w:tabs>
            <w:rPr>
              <w:rFonts w:ascii="Arial" w:eastAsiaTheme="minorEastAsia" w:hAnsi="Arial" w:cs="Arial"/>
              <w:noProof/>
              <w:kern w:val="2"/>
              <w:sz w:val="24"/>
              <w:szCs w:val="24"/>
              <w:lang w:val="en-US"/>
              <w14:ligatures w14:val="standardContextual"/>
            </w:rPr>
          </w:pPr>
          <w:hyperlink w:anchor="_Toc198225026" w:history="1">
            <w:r w:rsidRPr="00A41B65">
              <w:rPr>
                <w:rStyle w:val="Hyperlink"/>
                <w:rFonts w:ascii="Arial" w:eastAsiaTheme="majorEastAsia" w:hAnsi="Arial" w:cs="Arial"/>
                <w:b/>
                <w:bCs/>
                <w:noProof/>
                <w:sz w:val="24"/>
                <w:szCs w:val="24"/>
                <w:lang w:val="en-GB"/>
              </w:rPr>
              <w:t>1.3.3.</w:t>
            </w:r>
            <w:r w:rsidRPr="00A41B65">
              <w:rPr>
                <w:rFonts w:ascii="Arial" w:eastAsiaTheme="minorEastAsia" w:hAnsi="Arial" w:cs="Arial"/>
                <w:noProof/>
                <w:kern w:val="2"/>
                <w:sz w:val="24"/>
                <w:szCs w:val="24"/>
                <w:lang w:val="en-US"/>
                <w14:ligatures w14:val="standardContextual"/>
              </w:rPr>
              <w:tab/>
            </w:r>
            <w:r w:rsidRPr="00A41B65">
              <w:rPr>
                <w:rStyle w:val="Hyperlink"/>
                <w:rFonts w:ascii="Arial" w:eastAsiaTheme="majorEastAsia" w:hAnsi="Arial" w:cs="Arial"/>
                <w:b/>
                <w:bCs/>
                <w:noProof/>
                <w:sz w:val="24"/>
                <w:szCs w:val="24"/>
                <w:lang w:val="en-GB"/>
              </w:rPr>
              <w:t>Rationale for the Intervention</w:t>
            </w:r>
            <w:r w:rsidRPr="00A41B65">
              <w:rPr>
                <w:rFonts w:ascii="Arial" w:hAnsi="Arial" w:cs="Arial"/>
                <w:noProof/>
                <w:webHidden/>
                <w:sz w:val="24"/>
                <w:szCs w:val="24"/>
              </w:rPr>
              <w:tab/>
            </w:r>
            <w:r w:rsidRPr="00A41B65">
              <w:rPr>
                <w:rFonts w:ascii="Arial" w:hAnsi="Arial" w:cs="Arial"/>
                <w:noProof/>
                <w:webHidden/>
                <w:sz w:val="24"/>
                <w:szCs w:val="24"/>
              </w:rPr>
              <w:fldChar w:fldCharType="begin"/>
            </w:r>
            <w:r w:rsidRPr="00A41B65">
              <w:rPr>
                <w:rFonts w:ascii="Arial" w:hAnsi="Arial" w:cs="Arial"/>
                <w:noProof/>
                <w:webHidden/>
                <w:sz w:val="24"/>
                <w:szCs w:val="24"/>
              </w:rPr>
              <w:instrText xml:space="preserve"> PAGEREF _Toc198225026 \h </w:instrText>
            </w:r>
            <w:r w:rsidRPr="00A41B65">
              <w:rPr>
                <w:rFonts w:ascii="Arial" w:hAnsi="Arial" w:cs="Arial"/>
                <w:noProof/>
                <w:webHidden/>
                <w:sz w:val="24"/>
                <w:szCs w:val="24"/>
              </w:rPr>
            </w:r>
            <w:r w:rsidRPr="00A41B65">
              <w:rPr>
                <w:rFonts w:ascii="Arial" w:hAnsi="Arial" w:cs="Arial"/>
                <w:noProof/>
                <w:webHidden/>
                <w:sz w:val="24"/>
                <w:szCs w:val="24"/>
              </w:rPr>
              <w:fldChar w:fldCharType="separate"/>
            </w:r>
            <w:r w:rsidRPr="00A41B65">
              <w:rPr>
                <w:rFonts w:ascii="Arial" w:hAnsi="Arial" w:cs="Arial"/>
                <w:noProof/>
                <w:webHidden/>
                <w:sz w:val="24"/>
                <w:szCs w:val="24"/>
              </w:rPr>
              <w:t>5</w:t>
            </w:r>
            <w:r w:rsidRPr="00A41B65">
              <w:rPr>
                <w:rFonts w:ascii="Arial" w:hAnsi="Arial" w:cs="Arial"/>
                <w:noProof/>
                <w:webHidden/>
                <w:sz w:val="24"/>
                <w:szCs w:val="24"/>
              </w:rPr>
              <w:fldChar w:fldCharType="end"/>
            </w:r>
          </w:hyperlink>
        </w:p>
        <w:p w14:paraId="66B26A8C" w14:textId="2601CD66" w:rsidR="006A79A4" w:rsidRPr="00A41B65" w:rsidRDefault="006A79A4">
          <w:pPr>
            <w:pStyle w:val="TOC1"/>
            <w:tabs>
              <w:tab w:val="left" w:pos="440"/>
              <w:tab w:val="right" w:leader="dot" w:pos="9016"/>
            </w:tabs>
            <w:rPr>
              <w:rFonts w:ascii="Arial" w:eastAsiaTheme="minorEastAsia" w:hAnsi="Arial" w:cs="Arial"/>
              <w:noProof/>
              <w:kern w:val="2"/>
              <w:sz w:val="24"/>
              <w:szCs w:val="24"/>
              <w:lang w:val="en-US"/>
              <w14:ligatures w14:val="standardContextual"/>
            </w:rPr>
          </w:pPr>
          <w:hyperlink w:anchor="_Toc198225027" w:history="1">
            <w:r w:rsidRPr="00A41B65">
              <w:rPr>
                <w:rStyle w:val="Hyperlink"/>
                <w:rFonts w:ascii="Arial" w:hAnsi="Arial" w:cs="Arial"/>
                <w:b/>
                <w:bCs/>
                <w:noProof/>
                <w:sz w:val="24"/>
                <w:szCs w:val="24"/>
                <w:lang w:val="en-GB"/>
              </w:rPr>
              <w:t>2.</w:t>
            </w:r>
            <w:r w:rsidRPr="00A41B65">
              <w:rPr>
                <w:rFonts w:ascii="Arial" w:eastAsiaTheme="minorEastAsia" w:hAnsi="Arial" w:cs="Arial"/>
                <w:noProof/>
                <w:kern w:val="2"/>
                <w:sz w:val="24"/>
                <w:szCs w:val="24"/>
                <w:lang w:val="en-US"/>
                <w14:ligatures w14:val="standardContextual"/>
              </w:rPr>
              <w:tab/>
            </w:r>
            <w:r w:rsidRPr="00A41B65">
              <w:rPr>
                <w:rStyle w:val="Hyperlink"/>
                <w:rFonts w:ascii="Arial" w:hAnsi="Arial" w:cs="Arial"/>
                <w:b/>
                <w:bCs/>
                <w:noProof/>
                <w:sz w:val="24"/>
                <w:szCs w:val="24"/>
                <w:lang w:val="en-GB"/>
              </w:rPr>
              <w:t>OBJECTIVE, PURPOSE, AND EXPECTED RESULTS</w:t>
            </w:r>
            <w:r w:rsidRPr="00A41B65">
              <w:rPr>
                <w:rFonts w:ascii="Arial" w:hAnsi="Arial" w:cs="Arial"/>
                <w:noProof/>
                <w:webHidden/>
                <w:sz w:val="24"/>
                <w:szCs w:val="24"/>
              </w:rPr>
              <w:tab/>
            </w:r>
            <w:r w:rsidRPr="00A41B65">
              <w:rPr>
                <w:rFonts w:ascii="Arial" w:hAnsi="Arial" w:cs="Arial"/>
                <w:noProof/>
                <w:webHidden/>
                <w:sz w:val="24"/>
                <w:szCs w:val="24"/>
              </w:rPr>
              <w:fldChar w:fldCharType="begin"/>
            </w:r>
            <w:r w:rsidRPr="00A41B65">
              <w:rPr>
                <w:rFonts w:ascii="Arial" w:hAnsi="Arial" w:cs="Arial"/>
                <w:noProof/>
                <w:webHidden/>
                <w:sz w:val="24"/>
                <w:szCs w:val="24"/>
              </w:rPr>
              <w:instrText xml:space="preserve"> PAGEREF _Toc198225027 \h </w:instrText>
            </w:r>
            <w:r w:rsidRPr="00A41B65">
              <w:rPr>
                <w:rFonts w:ascii="Arial" w:hAnsi="Arial" w:cs="Arial"/>
                <w:noProof/>
                <w:webHidden/>
                <w:sz w:val="24"/>
                <w:szCs w:val="24"/>
              </w:rPr>
            </w:r>
            <w:r w:rsidRPr="00A41B65">
              <w:rPr>
                <w:rFonts w:ascii="Arial" w:hAnsi="Arial" w:cs="Arial"/>
                <w:noProof/>
                <w:webHidden/>
                <w:sz w:val="24"/>
                <w:szCs w:val="24"/>
              </w:rPr>
              <w:fldChar w:fldCharType="separate"/>
            </w:r>
            <w:r w:rsidRPr="00A41B65">
              <w:rPr>
                <w:rFonts w:ascii="Arial" w:hAnsi="Arial" w:cs="Arial"/>
                <w:noProof/>
                <w:webHidden/>
                <w:sz w:val="24"/>
                <w:szCs w:val="24"/>
              </w:rPr>
              <w:t>5</w:t>
            </w:r>
            <w:r w:rsidRPr="00A41B65">
              <w:rPr>
                <w:rFonts w:ascii="Arial" w:hAnsi="Arial" w:cs="Arial"/>
                <w:noProof/>
                <w:webHidden/>
                <w:sz w:val="24"/>
                <w:szCs w:val="24"/>
              </w:rPr>
              <w:fldChar w:fldCharType="end"/>
            </w:r>
          </w:hyperlink>
        </w:p>
        <w:p w14:paraId="65AE6B60" w14:textId="6E33A66F" w:rsidR="006A79A4" w:rsidRPr="00A41B65" w:rsidRDefault="006A79A4">
          <w:pPr>
            <w:pStyle w:val="TOC2"/>
            <w:tabs>
              <w:tab w:val="left" w:pos="960"/>
              <w:tab w:val="right" w:leader="dot" w:pos="9016"/>
            </w:tabs>
            <w:rPr>
              <w:rFonts w:ascii="Arial" w:eastAsiaTheme="minorEastAsia" w:hAnsi="Arial" w:cs="Arial"/>
              <w:noProof/>
              <w:kern w:val="2"/>
              <w:sz w:val="24"/>
              <w:szCs w:val="24"/>
              <w:lang w:val="en-US"/>
              <w14:ligatures w14:val="standardContextual"/>
            </w:rPr>
          </w:pPr>
          <w:hyperlink w:anchor="_Toc198225028" w:history="1">
            <w:r w:rsidRPr="00A41B65">
              <w:rPr>
                <w:rStyle w:val="Hyperlink"/>
                <w:rFonts w:ascii="Arial" w:hAnsi="Arial" w:cs="Arial"/>
                <w:b/>
                <w:bCs/>
                <w:noProof/>
                <w:sz w:val="24"/>
                <w:szCs w:val="24"/>
              </w:rPr>
              <w:t>2.1.</w:t>
            </w:r>
            <w:r w:rsidRPr="00A41B65">
              <w:rPr>
                <w:rFonts w:ascii="Arial" w:eastAsiaTheme="minorEastAsia" w:hAnsi="Arial" w:cs="Arial"/>
                <w:noProof/>
                <w:kern w:val="2"/>
                <w:sz w:val="24"/>
                <w:szCs w:val="24"/>
                <w:lang w:val="en-US"/>
                <w14:ligatures w14:val="standardContextual"/>
              </w:rPr>
              <w:tab/>
            </w:r>
            <w:r w:rsidRPr="00A41B65">
              <w:rPr>
                <w:rStyle w:val="Hyperlink"/>
                <w:rFonts w:ascii="Arial" w:hAnsi="Arial" w:cs="Arial"/>
                <w:b/>
                <w:bCs/>
                <w:noProof/>
                <w:sz w:val="24"/>
                <w:szCs w:val="24"/>
              </w:rPr>
              <w:t>Overall objective</w:t>
            </w:r>
            <w:r w:rsidRPr="00A41B65">
              <w:rPr>
                <w:rFonts w:ascii="Arial" w:hAnsi="Arial" w:cs="Arial"/>
                <w:noProof/>
                <w:webHidden/>
                <w:sz w:val="24"/>
                <w:szCs w:val="24"/>
              </w:rPr>
              <w:tab/>
            </w:r>
            <w:r w:rsidRPr="00A41B65">
              <w:rPr>
                <w:rFonts w:ascii="Arial" w:hAnsi="Arial" w:cs="Arial"/>
                <w:noProof/>
                <w:webHidden/>
                <w:sz w:val="24"/>
                <w:szCs w:val="24"/>
              </w:rPr>
              <w:fldChar w:fldCharType="begin"/>
            </w:r>
            <w:r w:rsidRPr="00A41B65">
              <w:rPr>
                <w:rFonts w:ascii="Arial" w:hAnsi="Arial" w:cs="Arial"/>
                <w:noProof/>
                <w:webHidden/>
                <w:sz w:val="24"/>
                <w:szCs w:val="24"/>
              </w:rPr>
              <w:instrText xml:space="preserve"> PAGEREF _Toc198225028 \h </w:instrText>
            </w:r>
            <w:r w:rsidRPr="00A41B65">
              <w:rPr>
                <w:rFonts w:ascii="Arial" w:hAnsi="Arial" w:cs="Arial"/>
                <w:noProof/>
                <w:webHidden/>
                <w:sz w:val="24"/>
                <w:szCs w:val="24"/>
              </w:rPr>
            </w:r>
            <w:r w:rsidRPr="00A41B65">
              <w:rPr>
                <w:rFonts w:ascii="Arial" w:hAnsi="Arial" w:cs="Arial"/>
                <w:noProof/>
                <w:webHidden/>
                <w:sz w:val="24"/>
                <w:szCs w:val="24"/>
              </w:rPr>
              <w:fldChar w:fldCharType="separate"/>
            </w:r>
            <w:r w:rsidRPr="00A41B65">
              <w:rPr>
                <w:rFonts w:ascii="Arial" w:hAnsi="Arial" w:cs="Arial"/>
                <w:noProof/>
                <w:webHidden/>
                <w:sz w:val="24"/>
                <w:szCs w:val="24"/>
              </w:rPr>
              <w:t>5</w:t>
            </w:r>
            <w:r w:rsidRPr="00A41B65">
              <w:rPr>
                <w:rFonts w:ascii="Arial" w:hAnsi="Arial" w:cs="Arial"/>
                <w:noProof/>
                <w:webHidden/>
                <w:sz w:val="24"/>
                <w:szCs w:val="24"/>
              </w:rPr>
              <w:fldChar w:fldCharType="end"/>
            </w:r>
          </w:hyperlink>
        </w:p>
        <w:p w14:paraId="6F5A3F01" w14:textId="1611C586" w:rsidR="006A79A4" w:rsidRPr="00A41B65" w:rsidRDefault="006A79A4">
          <w:pPr>
            <w:pStyle w:val="TOC2"/>
            <w:tabs>
              <w:tab w:val="left" w:pos="960"/>
              <w:tab w:val="right" w:leader="dot" w:pos="9016"/>
            </w:tabs>
            <w:rPr>
              <w:rFonts w:ascii="Arial" w:eastAsiaTheme="minorEastAsia" w:hAnsi="Arial" w:cs="Arial"/>
              <w:noProof/>
              <w:kern w:val="2"/>
              <w:sz w:val="24"/>
              <w:szCs w:val="24"/>
              <w:lang w:val="en-US"/>
              <w14:ligatures w14:val="standardContextual"/>
            </w:rPr>
          </w:pPr>
          <w:hyperlink w:anchor="_Toc198225029" w:history="1">
            <w:r w:rsidRPr="00A41B65">
              <w:rPr>
                <w:rStyle w:val="Hyperlink"/>
                <w:rFonts w:ascii="Arial" w:hAnsi="Arial" w:cs="Arial"/>
                <w:b/>
                <w:bCs/>
                <w:noProof/>
                <w:sz w:val="24"/>
                <w:szCs w:val="24"/>
              </w:rPr>
              <w:t>2.2.</w:t>
            </w:r>
            <w:r w:rsidRPr="00A41B65">
              <w:rPr>
                <w:rFonts w:ascii="Arial" w:eastAsiaTheme="minorEastAsia" w:hAnsi="Arial" w:cs="Arial"/>
                <w:noProof/>
                <w:kern w:val="2"/>
                <w:sz w:val="24"/>
                <w:szCs w:val="24"/>
                <w:lang w:val="en-US"/>
                <w14:ligatures w14:val="standardContextual"/>
              </w:rPr>
              <w:tab/>
            </w:r>
            <w:r w:rsidRPr="00A41B65">
              <w:rPr>
                <w:rStyle w:val="Hyperlink"/>
                <w:rFonts w:ascii="Arial" w:hAnsi="Arial" w:cs="Arial"/>
                <w:b/>
                <w:bCs/>
                <w:noProof/>
                <w:sz w:val="24"/>
                <w:szCs w:val="24"/>
              </w:rPr>
              <w:t>Purpose (Specific Objectives)</w:t>
            </w:r>
            <w:r w:rsidRPr="00A41B65">
              <w:rPr>
                <w:rFonts w:ascii="Arial" w:hAnsi="Arial" w:cs="Arial"/>
                <w:noProof/>
                <w:webHidden/>
                <w:sz w:val="24"/>
                <w:szCs w:val="24"/>
              </w:rPr>
              <w:tab/>
            </w:r>
            <w:r w:rsidRPr="00A41B65">
              <w:rPr>
                <w:rFonts w:ascii="Arial" w:hAnsi="Arial" w:cs="Arial"/>
                <w:noProof/>
                <w:webHidden/>
                <w:sz w:val="24"/>
                <w:szCs w:val="24"/>
              </w:rPr>
              <w:fldChar w:fldCharType="begin"/>
            </w:r>
            <w:r w:rsidRPr="00A41B65">
              <w:rPr>
                <w:rFonts w:ascii="Arial" w:hAnsi="Arial" w:cs="Arial"/>
                <w:noProof/>
                <w:webHidden/>
                <w:sz w:val="24"/>
                <w:szCs w:val="24"/>
              </w:rPr>
              <w:instrText xml:space="preserve"> PAGEREF _Toc198225029 \h </w:instrText>
            </w:r>
            <w:r w:rsidRPr="00A41B65">
              <w:rPr>
                <w:rFonts w:ascii="Arial" w:hAnsi="Arial" w:cs="Arial"/>
                <w:noProof/>
                <w:webHidden/>
                <w:sz w:val="24"/>
                <w:szCs w:val="24"/>
              </w:rPr>
            </w:r>
            <w:r w:rsidRPr="00A41B65">
              <w:rPr>
                <w:rFonts w:ascii="Arial" w:hAnsi="Arial" w:cs="Arial"/>
                <w:noProof/>
                <w:webHidden/>
                <w:sz w:val="24"/>
                <w:szCs w:val="24"/>
              </w:rPr>
              <w:fldChar w:fldCharType="separate"/>
            </w:r>
            <w:r w:rsidRPr="00A41B65">
              <w:rPr>
                <w:rFonts w:ascii="Arial" w:hAnsi="Arial" w:cs="Arial"/>
                <w:noProof/>
                <w:webHidden/>
                <w:sz w:val="24"/>
                <w:szCs w:val="24"/>
              </w:rPr>
              <w:t>5</w:t>
            </w:r>
            <w:r w:rsidRPr="00A41B65">
              <w:rPr>
                <w:rFonts w:ascii="Arial" w:hAnsi="Arial" w:cs="Arial"/>
                <w:noProof/>
                <w:webHidden/>
                <w:sz w:val="24"/>
                <w:szCs w:val="24"/>
              </w:rPr>
              <w:fldChar w:fldCharType="end"/>
            </w:r>
          </w:hyperlink>
        </w:p>
        <w:p w14:paraId="742FF03D" w14:textId="0941232C" w:rsidR="006A79A4" w:rsidRPr="00A41B65" w:rsidRDefault="006A79A4">
          <w:pPr>
            <w:pStyle w:val="TOC1"/>
            <w:tabs>
              <w:tab w:val="left" w:pos="440"/>
              <w:tab w:val="right" w:leader="dot" w:pos="9016"/>
            </w:tabs>
            <w:rPr>
              <w:rFonts w:ascii="Arial" w:eastAsiaTheme="minorEastAsia" w:hAnsi="Arial" w:cs="Arial"/>
              <w:noProof/>
              <w:kern w:val="2"/>
              <w:sz w:val="24"/>
              <w:szCs w:val="24"/>
              <w:lang w:val="en-US"/>
              <w14:ligatures w14:val="standardContextual"/>
            </w:rPr>
          </w:pPr>
          <w:hyperlink w:anchor="_Toc198225030" w:history="1">
            <w:r w:rsidRPr="00A41B65">
              <w:rPr>
                <w:rStyle w:val="Hyperlink"/>
                <w:rFonts w:ascii="Arial" w:hAnsi="Arial" w:cs="Arial"/>
                <w:b/>
                <w:bCs/>
                <w:noProof/>
                <w:sz w:val="24"/>
                <w:szCs w:val="24"/>
              </w:rPr>
              <w:t>3.</w:t>
            </w:r>
            <w:r w:rsidRPr="00A41B65">
              <w:rPr>
                <w:rFonts w:ascii="Arial" w:eastAsiaTheme="minorEastAsia" w:hAnsi="Arial" w:cs="Arial"/>
                <w:noProof/>
                <w:kern w:val="2"/>
                <w:sz w:val="24"/>
                <w:szCs w:val="24"/>
                <w:lang w:val="en-US"/>
                <w14:ligatures w14:val="standardContextual"/>
              </w:rPr>
              <w:tab/>
            </w:r>
            <w:r w:rsidRPr="00A41B65">
              <w:rPr>
                <w:rStyle w:val="Hyperlink"/>
                <w:rFonts w:ascii="Arial" w:hAnsi="Arial" w:cs="Arial"/>
                <w:b/>
                <w:bCs/>
                <w:noProof/>
                <w:sz w:val="24"/>
                <w:szCs w:val="24"/>
              </w:rPr>
              <w:t>ASSUMPTIONS AND RISKS</w:t>
            </w:r>
            <w:r w:rsidRPr="00A41B65">
              <w:rPr>
                <w:rFonts w:ascii="Arial" w:hAnsi="Arial" w:cs="Arial"/>
                <w:noProof/>
                <w:webHidden/>
                <w:sz w:val="24"/>
                <w:szCs w:val="24"/>
              </w:rPr>
              <w:tab/>
            </w:r>
            <w:r w:rsidRPr="00A41B65">
              <w:rPr>
                <w:rFonts w:ascii="Arial" w:hAnsi="Arial" w:cs="Arial"/>
                <w:noProof/>
                <w:webHidden/>
                <w:sz w:val="24"/>
                <w:szCs w:val="24"/>
              </w:rPr>
              <w:fldChar w:fldCharType="begin"/>
            </w:r>
            <w:r w:rsidRPr="00A41B65">
              <w:rPr>
                <w:rFonts w:ascii="Arial" w:hAnsi="Arial" w:cs="Arial"/>
                <w:noProof/>
                <w:webHidden/>
                <w:sz w:val="24"/>
                <w:szCs w:val="24"/>
              </w:rPr>
              <w:instrText xml:space="preserve"> PAGEREF _Toc198225030 \h </w:instrText>
            </w:r>
            <w:r w:rsidRPr="00A41B65">
              <w:rPr>
                <w:rFonts w:ascii="Arial" w:hAnsi="Arial" w:cs="Arial"/>
                <w:noProof/>
                <w:webHidden/>
                <w:sz w:val="24"/>
                <w:szCs w:val="24"/>
              </w:rPr>
            </w:r>
            <w:r w:rsidRPr="00A41B65">
              <w:rPr>
                <w:rFonts w:ascii="Arial" w:hAnsi="Arial" w:cs="Arial"/>
                <w:noProof/>
                <w:webHidden/>
                <w:sz w:val="24"/>
                <w:szCs w:val="24"/>
              </w:rPr>
              <w:fldChar w:fldCharType="separate"/>
            </w:r>
            <w:r w:rsidRPr="00A41B65">
              <w:rPr>
                <w:rFonts w:ascii="Arial" w:hAnsi="Arial" w:cs="Arial"/>
                <w:noProof/>
                <w:webHidden/>
                <w:sz w:val="24"/>
                <w:szCs w:val="24"/>
              </w:rPr>
              <w:t>6</w:t>
            </w:r>
            <w:r w:rsidRPr="00A41B65">
              <w:rPr>
                <w:rFonts w:ascii="Arial" w:hAnsi="Arial" w:cs="Arial"/>
                <w:noProof/>
                <w:webHidden/>
                <w:sz w:val="24"/>
                <w:szCs w:val="24"/>
              </w:rPr>
              <w:fldChar w:fldCharType="end"/>
            </w:r>
          </w:hyperlink>
        </w:p>
        <w:p w14:paraId="6E203D22" w14:textId="6E5069D8" w:rsidR="006A79A4" w:rsidRPr="00A41B65" w:rsidRDefault="006A79A4">
          <w:pPr>
            <w:pStyle w:val="TOC2"/>
            <w:tabs>
              <w:tab w:val="left" w:pos="960"/>
              <w:tab w:val="right" w:leader="dot" w:pos="9016"/>
            </w:tabs>
            <w:rPr>
              <w:rFonts w:ascii="Arial" w:eastAsiaTheme="minorEastAsia" w:hAnsi="Arial" w:cs="Arial"/>
              <w:noProof/>
              <w:kern w:val="2"/>
              <w:sz w:val="24"/>
              <w:szCs w:val="24"/>
              <w:lang w:val="en-US"/>
              <w14:ligatures w14:val="standardContextual"/>
            </w:rPr>
          </w:pPr>
          <w:hyperlink w:anchor="_Toc198225031" w:history="1">
            <w:r w:rsidRPr="00A41B65">
              <w:rPr>
                <w:rStyle w:val="Hyperlink"/>
                <w:rFonts w:ascii="Arial" w:hAnsi="Arial" w:cs="Arial"/>
                <w:b/>
                <w:bCs/>
                <w:noProof/>
                <w:sz w:val="24"/>
                <w:szCs w:val="24"/>
              </w:rPr>
              <w:t>3.1.</w:t>
            </w:r>
            <w:r w:rsidRPr="00A41B65">
              <w:rPr>
                <w:rFonts w:ascii="Arial" w:eastAsiaTheme="minorEastAsia" w:hAnsi="Arial" w:cs="Arial"/>
                <w:noProof/>
                <w:kern w:val="2"/>
                <w:sz w:val="24"/>
                <w:szCs w:val="24"/>
                <w:lang w:val="en-US"/>
                <w14:ligatures w14:val="standardContextual"/>
              </w:rPr>
              <w:tab/>
            </w:r>
            <w:r w:rsidRPr="00A41B65">
              <w:rPr>
                <w:rStyle w:val="Hyperlink"/>
                <w:rFonts w:ascii="Arial" w:hAnsi="Arial" w:cs="Arial"/>
                <w:b/>
                <w:bCs/>
                <w:noProof/>
                <w:sz w:val="24"/>
                <w:szCs w:val="24"/>
              </w:rPr>
              <w:t>Assumptions and Risks underlying the project.</w:t>
            </w:r>
            <w:r w:rsidRPr="00A41B65">
              <w:rPr>
                <w:rFonts w:ascii="Arial" w:hAnsi="Arial" w:cs="Arial"/>
                <w:noProof/>
                <w:webHidden/>
                <w:sz w:val="24"/>
                <w:szCs w:val="24"/>
              </w:rPr>
              <w:tab/>
            </w:r>
            <w:r w:rsidRPr="00A41B65">
              <w:rPr>
                <w:rFonts w:ascii="Arial" w:hAnsi="Arial" w:cs="Arial"/>
                <w:noProof/>
                <w:webHidden/>
                <w:sz w:val="24"/>
                <w:szCs w:val="24"/>
              </w:rPr>
              <w:fldChar w:fldCharType="begin"/>
            </w:r>
            <w:r w:rsidRPr="00A41B65">
              <w:rPr>
                <w:rFonts w:ascii="Arial" w:hAnsi="Arial" w:cs="Arial"/>
                <w:noProof/>
                <w:webHidden/>
                <w:sz w:val="24"/>
                <w:szCs w:val="24"/>
              </w:rPr>
              <w:instrText xml:space="preserve"> PAGEREF _Toc198225031 \h </w:instrText>
            </w:r>
            <w:r w:rsidRPr="00A41B65">
              <w:rPr>
                <w:rFonts w:ascii="Arial" w:hAnsi="Arial" w:cs="Arial"/>
                <w:noProof/>
                <w:webHidden/>
                <w:sz w:val="24"/>
                <w:szCs w:val="24"/>
              </w:rPr>
            </w:r>
            <w:r w:rsidRPr="00A41B65">
              <w:rPr>
                <w:rFonts w:ascii="Arial" w:hAnsi="Arial" w:cs="Arial"/>
                <w:noProof/>
                <w:webHidden/>
                <w:sz w:val="24"/>
                <w:szCs w:val="24"/>
              </w:rPr>
              <w:fldChar w:fldCharType="separate"/>
            </w:r>
            <w:r w:rsidRPr="00A41B65">
              <w:rPr>
                <w:rFonts w:ascii="Arial" w:hAnsi="Arial" w:cs="Arial"/>
                <w:noProof/>
                <w:webHidden/>
                <w:sz w:val="24"/>
                <w:szCs w:val="24"/>
              </w:rPr>
              <w:t>6</w:t>
            </w:r>
            <w:r w:rsidRPr="00A41B65">
              <w:rPr>
                <w:rFonts w:ascii="Arial" w:hAnsi="Arial" w:cs="Arial"/>
                <w:noProof/>
                <w:webHidden/>
                <w:sz w:val="24"/>
                <w:szCs w:val="24"/>
              </w:rPr>
              <w:fldChar w:fldCharType="end"/>
            </w:r>
          </w:hyperlink>
        </w:p>
        <w:p w14:paraId="65D62D9F" w14:textId="50528760" w:rsidR="006A79A4" w:rsidRPr="00A41B65" w:rsidRDefault="006A79A4">
          <w:pPr>
            <w:pStyle w:val="TOC1"/>
            <w:tabs>
              <w:tab w:val="left" w:pos="440"/>
              <w:tab w:val="right" w:leader="dot" w:pos="9016"/>
            </w:tabs>
            <w:rPr>
              <w:rFonts w:ascii="Arial" w:eastAsiaTheme="minorEastAsia" w:hAnsi="Arial" w:cs="Arial"/>
              <w:noProof/>
              <w:kern w:val="2"/>
              <w:sz w:val="24"/>
              <w:szCs w:val="24"/>
              <w:lang w:val="en-US"/>
              <w14:ligatures w14:val="standardContextual"/>
            </w:rPr>
          </w:pPr>
          <w:hyperlink w:anchor="_Toc198225032" w:history="1">
            <w:r w:rsidRPr="00A41B65">
              <w:rPr>
                <w:rStyle w:val="Hyperlink"/>
                <w:rFonts w:ascii="Arial" w:hAnsi="Arial" w:cs="Arial"/>
                <w:b/>
                <w:bCs/>
                <w:noProof/>
                <w:sz w:val="24"/>
                <w:szCs w:val="24"/>
              </w:rPr>
              <w:t>4.</w:t>
            </w:r>
            <w:r w:rsidRPr="00A41B65">
              <w:rPr>
                <w:rFonts w:ascii="Arial" w:eastAsiaTheme="minorEastAsia" w:hAnsi="Arial" w:cs="Arial"/>
                <w:noProof/>
                <w:kern w:val="2"/>
                <w:sz w:val="24"/>
                <w:szCs w:val="24"/>
                <w:lang w:val="en-US"/>
                <w14:ligatures w14:val="standardContextual"/>
              </w:rPr>
              <w:tab/>
            </w:r>
            <w:r w:rsidRPr="00A41B65">
              <w:rPr>
                <w:rStyle w:val="Hyperlink"/>
                <w:rFonts w:ascii="Arial" w:hAnsi="Arial" w:cs="Arial"/>
                <w:b/>
                <w:bCs/>
                <w:noProof/>
                <w:sz w:val="24"/>
                <w:szCs w:val="24"/>
              </w:rPr>
              <w:t>SCOPE OF THE WORK</w:t>
            </w:r>
            <w:r w:rsidRPr="00A41B65">
              <w:rPr>
                <w:rFonts w:ascii="Arial" w:hAnsi="Arial" w:cs="Arial"/>
                <w:noProof/>
                <w:webHidden/>
                <w:sz w:val="24"/>
                <w:szCs w:val="24"/>
              </w:rPr>
              <w:tab/>
            </w:r>
            <w:r w:rsidRPr="00A41B65">
              <w:rPr>
                <w:rFonts w:ascii="Arial" w:hAnsi="Arial" w:cs="Arial"/>
                <w:noProof/>
                <w:webHidden/>
                <w:sz w:val="24"/>
                <w:szCs w:val="24"/>
              </w:rPr>
              <w:fldChar w:fldCharType="begin"/>
            </w:r>
            <w:r w:rsidRPr="00A41B65">
              <w:rPr>
                <w:rFonts w:ascii="Arial" w:hAnsi="Arial" w:cs="Arial"/>
                <w:noProof/>
                <w:webHidden/>
                <w:sz w:val="24"/>
                <w:szCs w:val="24"/>
              </w:rPr>
              <w:instrText xml:space="preserve"> PAGEREF _Toc198225032 \h </w:instrText>
            </w:r>
            <w:r w:rsidRPr="00A41B65">
              <w:rPr>
                <w:rFonts w:ascii="Arial" w:hAnsi="Arial" w:cs="Arial"/>
                <w:noProof/>
                <w:webHidden/>
                <w:sz w:val="24"/>
                <w:szCs w:val="24"/>
              </w:rPr>
            </w:r>
            <w:r w:rsidRPr="00A41B65">
              <w:rPr>
                <w:rFonts w:ascii="Arial" w:hAnsi="Arial" w:cs="Arial"/>
                <w:noProof/>
                <w:webHidden/>
                <w:sz w:val="24"/>
                <w:szCs w:val="24"/>
              </w:rPr>
              <w:fldChar w:fldCharType="separate"/>
            </w:r>
            <w:r w:rsidRPr="00A41B65">
              <w:rPr>
                <w:rFonts w:ascii="Arial" w:hAnsi="Arial" w:cs="Arial"/>
                <w:noProof/>
                <w:webHidden/>
                <w:sz w:val="24"/>
                <w:szCs w:val="24"/>
              </w:rPr>
              <w:t>6</w:t>
            </w:r>
            <w:r w:rsidRPr="00A41B65">
              <w:rPr>
                <w:rFonts w:ascii="Arial" w:hAnsi="Arial" w:cs="Arial"/>
                <w:noProof/>
                <w:webHidden/>
                <w:sz w:val="24"/>
                <w:szCs w:val="24"/>
              </w:rPr>
              <w:fldChar w:fldCharType="end"/>
            </w:r>
          </w:hyperlink>
        </w:p>
        <w:p w14:paraId="64A118BB" w14:textId="448C207D" w:rsidR="006A79A4" w:rsidRPr="00A41B65" w:rsidRDefault="006A79A4">
          <w:pPr>
            <w:pStyle w:val="TOC2"/>
            <w:tabs>
              <w:tab w:val="left" w:pos="960"/>
              <w:tab w:val="right" w:leader="dot" w:pos="9016"/>
            </w:tabs>
            <w:rPr>
              <w:rFonts w:ascii="Arial" w:eastAsiaTheme="minorEastAsia" w:hAnsi="Arial" w:cs="Arial"/>
              <w:noProof/>
              <w:kern w:val="2"/>
              <w:sz w:val="24"/>
              <w:szCs w:val="24"/>
              <w:lang w:val="en-US"/>
              <w14:ligatures w14:val="standardContextual"/>
            </w:rPr>
          </w:pPr>
          <w:hyperlink w:anchor="_Toc198225033" w:history="1">
            <w:r w:rsidRPr="00A41B65">
              <w:rPr>
                <w:rStyle w:val="Hyperlink"/>
                <w:rFonts w:ascii="Arial" w:hAnsi="Arial" w:cs="Arial"/>
                <w:b/>
                <w:bCs/>
                <w:noProof/>
                <w:sz w:val="24"/>
                <w:szCs w:val="24"/>
              </w:rPr>
              <w:t>4.1.</w:t>
            </w:r>
            <w:r w:rsidRPr="00A41B65">
              <w:rPr>
                <w:rFonts w:ascii="Arial" w:eastAsiaTheme="minorEastAsia" w:hAnsi="Arial" w:cs="Arial"/>
                <w:noProof/>
                <w:kern w:val="2"/>
                <w:sz w:val="24"/>
                <w:szCs w:val="24"/>
                <w:lang w:val="en-US"/>
                <w14:ligatures w14:val="standardContextual"/>
              </w:rPr>
              <w:tab/>
            </w:r>
            <w:r w:rsidRPr="00A41B65">
              <w:rPr>
                <w:rStyle w:val="Hyperlink"/>
                <w:rFonts w:ascii="Arial" w:hAnsi="Arial" w:cs="Arial"/>
                <w:b/>
                <w:bCs/>
                <w:noProof/>
                <w:sz w:val="24"/>
                <w:szCs w:val="24"/>
              </w:rPr>
              <w:t>Specific Work</w:t>
            </w:r>
            <w:r w:rsidRPr="00A41B65">
              <w:rPr>
                <w:rFonts w:ascii="Arial" w:hAnsi="Arial" w:cs="Arial"/>
                <w:noProof/>
                <w:webHidden/>
                <w:sz w:val="24"/>
                <w:szCs w:val="24"/>
              </w:rPr>
              <w:tab/>
            </w:r>
            <w:r w:rsidRPr="00A41B65">
              <w:rPr>
                <w:rFonts w:ascii="Arial" w:hAnsi="Arial" w:cs="Arial"/>
                <w:noProof/>
                <w:webHidden/>
                <w:sz w:val="24"/>
                <w:szCs w:val="24"/>
              </w:rPr>
              <w:fldChar w:fldCharType="begin"/>
            </w:r>
            <w:r w:rsidRPr="00A41B65">
              <w:rPr>
                <w:rFonts w:ascii="Arial" w:hAnsi="Arial" w:cs="Arial"/>
                <w:noProof/>
                <w:webHidden/>
                <w:sz w:val="24"/>
                <w:szCs w:val="24"/>
              </w:rPr>
              <w:instrText xml:space="preserve"> PAGEREF _Toc198225033 \h </w:instrText>
            </w:r>
            <w:r w:rsidRPr="00A41B65">
              <w:rPr>
                <w:rFonts w:ascii="Arial" w:hAnsi="Arial" w:cs="Arial"/>
                <w:noProof/>
                <w:webHidden/>
                <w:sz w:val="24"/>
                <w:szCs w:val="24"/>
              </w:rPr>
            </w:r>
            <w:r w:rsidRPr="00A41B65">
              <w:rPr>
                <w:rFonts w:ascii="Arial" w:hAnsi="Arial" w:cs="Arial"/>
                <w:noProof/>
                <w:webHidden/>
                <w:sz w:val="24"/>
                <w:szCs w:val="24"/>
              </w:rPr>
              <w:fldChar w:fldCharType="separate"/>
            </w:r>
            <w:r w:rsidRPr="00A41B65">
              <w:rPr>
                <w:rFonts w:ascii="Arial" w:hAnsi="Arial" w:cs="Arial"/>
                <w:noProof/>
                <w:webHidden/>
                <w:sz w:val="24"/>
                <w:szCs w:val="24"/>
              </w:rPr>
              <w:t>6</w:t>
            </w:r>
            <w:r w:rsidRPr="00A41B65">
              <w:rPr>
                <w:rFonts w:ascii="Arial" w:hAnsi="Arial" w:cs="Arial"/>
                <w:noProof/>
                <w:webHidden/>
                <w:sz w:val="24"/>
                <w:szCs w:val="24"/>
              </w:rPr>
              <w:fldChar w:fldCharType="end"/>
            </w:r>
          </w:hyperlink>
        </w:p>
        <w:p w14:paraId="133EB453" w14:textId="58C7E0C4" w:rsidR="006A79A4" w:rsidRPr="00A41B65" w:rsidRDefault="006A79A4">
          <w:pPr>
            <w:pStyle w:val="TOC2"/>
            <w:tabs>
              <w:tab w:val="left" w:pos="960"/>
              <w:tab w:val="right" w:leader="dot" w:pos="9016"/>
            </w:tabs>
            <w:rPr>
              <w:rFonts w:ascii="Arial" w:eastAsiaTheme="minorEastAsia" w:hAnsi="Arial" w:cs="Arial"/>
              <w:noProof/>
              <w:kern w:val="2"/>
              <w:sz w:val="24"/>
              <w:szCs w:val="24"/>
              <w:lang w:val="en-US"/>
              <w14:ligatures w14:val="standardContextual"/>
            </w:rPr>
          </w:pPr>
          <w:hyperlink w:anchor="_Toc198225034" w:history="1">
            <w:r w:rsidRPr="00A41B65">
              <w:rPr>
                <w:rStyle w:val="Hyperlink"/>
                <w:rFonts w:ascii="Arial" w:eastAsia="Times New Roman" w:hAnsi="Arial" w:cs="Arial"/>
                <w:b/>
                <w:noProof/>
                <w:sz w:val="24"/>
                <w:szCs w:val="24"/>
                <w:lang w:val="en-US"/>
              </w:rPr>
              <w:t>4.2.</w:t>
            </w:r>
            <w:r w:rsidRPr="00A41B65">
              <w:rPr>
                <w:rFonts w:ascii="Arial" w:eastAsiaTheme="minorEastAsia" w:hAnsi="Arial" w:cs="Arial"/>
                <w:noProof/>
                <w:kern w:val="2"/>
                <w:sz w:val="24"/>
                <w:szCs w:val="24"/>
                <w:lang w:val="en-US"/>
                <w14:ligatures w14:val="standardContextual"/>
              </w:rPr>
              <w:tab/>
            </w:r>
            <w:r w:rsidRPr="00A41B65">
              <w:rPr>
                <w:rStyle w:val="Hyperlink"/>
                <w:rFonts w:ascii="Arial" w:eastAsia="Times New Roman" w:hAnsi="Arial" w:cs="Arial"/>
                <w:b/>
                <w:noProof/>
                <w:sz w:val="24"/>
                <w:szCs w:val="24"/>
                <w:lang w:val="en-US"/>
              </w:rPr>
              <w:t>Results to be achieved by the contractor</w:t>
            </w:r>
            <w:r w:rsidRPr="00A41B65">
              <w:rPr>
                <w:rFonts w:ascii="Arial" w:hAnsi="Arial" w:cs="Arial"/>
                <w:noProof/>
                <w:webHidden/>
                <w:sz w:val="24"/>
                <w:szCs w:val="24"/>
              </w:rPr>
              <w:tab/>
            </w:r>
            <w:r w:rsidRPr="00A41B65">
              <w:rPr>
                <w:rFonts w:ascii="Arial" w:hAnsi="Arial" w:cs="Arial"/>
                <w:noProof/>
                <w:webHidden/>
                <w:sz w:val="24"/>
                <w:szCs w:val="24"/>
              </w:rPr>
              <w:fldChar w:fldCharType="begin"/>
            </w:r>
            <w:r w:rsidRPr="00A41B65">
              <w:rPr>
                <w:rFonts w:ascii="Arial" w:hAnsi="Arial" w:cs="Arial"/>
                <w:noProof/>
                <w:webHidden/>
                <w:sz w:val="24"/>
                <w:szCs w:val="24"/>
              </w:rPr>
              <w:instrText xml:space="preserve"> PAGEREF _Toc198225034 \h </w:instrText>
            </w:r>
            <w:r w:rsidRPr="00A41B65">
              <w:rPr>
                <w:rFonts w:ascii="Arial" w:hAnsi="Arial" w:cs="Arial"/>
                <w:noProof/>
                <w:webHidden/>
                <w:sz w:val="24"/>
                <w:szCs w:val="24"/>
              </w:rPr>
            </w:r>
            <w:r w:rsidRPr="00A41B65">
              <w:rPr>
                <w:rFonts w:ascii="Arial" w:hAnsi="Arial" w:cs="Arial"/>
                <w:noProof/>
                <w:webHidden/>
                <w:sz w:val="24"/>
                <w:szCs w:val="24"/>
              </w:rPr>
              <w:fldChar w:fldCharType="separate"/>
            </w:r>
            <w:r w:rsidRPr="00A41B65">
              <w:rPr>
                <w:rFonts w:ascii="Arial" w:hAnsi="Arial" w:cs="Arial"/>
                <w:noProof/>
                <w:webHidden/>
                <w:sz w:val="24"/>
                <w:szCs w:val="24"/>
              </w:rPr>
              <w:t>7</w:t>
            </w:r>
            <w:r w:rsidRPr="00A41B65">
              <w:rPr>
                <w:rFonts w:ascii="Arial" w:hAnsi="Arial" w:cs="Arial"/>
                <w:noProof/>
                <w:webHidden/>
                <w:sz w:val="24"/>
                <w:szCs w:val="24"/>
              </w:rPr>
              <w:fldChar w:fldCharType="end"/>
            </w:r>
          </w:hyperlink>
        </w:p>
        <w:p w14:paraId="618C7DAD" w14:textId="7B493DD7" w:rsidR="006A79A4" w:rsidRPr="00A41B65" w:rsidRDefault="006A79A4">
          <w:pPr>
            <w:pStyle w:val="TOC2"/>
            <w:tabs>
              <w:tab w:val="left" w:pos="960"/>
              <w:tab w:val="right" w:leader="dot" w:pos="9016"/>
            </w:tabs>
            <w:rPr>
              <w:rFonts w:ascii="Arial" w:eastAsiaTheme="minorEastAsia" w:hAnsi="Arial" w:cs="Arial"/>
              <w:noProof/>
              <w:kern w:val="2"/>
              <w:sz w:val="24"/>
              <w:szCs w:val="24"/>
              <w:lang w:val="en-US"/>
              <w14:ligatures w14:val="standardContextual"/>
            </w:rPr>
          </w:pPr>
          <w:hyperlink w:anchor="_Toc198225036" w:history="1">
            <w:r w:rsidRPr="00A41B65">
              <w:rPr>
                <w:rStyle w:val="Hyperlink"/>
                <w:rFonts w:ascii="Arial" w:hAnsi="Arial" w:cs="Arial"/>
                <w:b/>
                <w:bCs/>
                <w:noProof/>
                <w:sz w:val="24"/>
                <w:szCs w:val="24"/>
                <w:lang w:val="en-GB"/>
              </w:rPr>
              <w:t>4.3.</w:t>
            </w:r>
            <w:r w:rsidRPr="00A41B65">
              <w:rPr>
                <w:rFonts w:ascii="Arial" w:eastAsiaTheme="minorEastAsia" w:hAnsi="Arial" w:cs="Arial"/>
                <w:noProof/>
                <w:kern w:val="2"/>
                <w:sz w:val="24"/>
                <w:szCs w:val="24"/>
                <w:lang w:val="en-US"/>
                <w14:ligatures w14:val="standardContextual"/>
              </w:rPr>
              <w:tab/>
            </w:r>
            <w:r w:rsidRPr="00A41B65">
              <w:rPr>
                <w:rStyle w:val="Hyperlink"/>
                <w:rFonts w:ascii="Arial" w:hAnsi="Arial" w:cs="Arial"/>
                <w:b/>
                <w:bCs/>
                <w:noProof/>
                <w:sz w:val="24"/>
                <w:szCs w:val="24"/>
                <w:lang w:val="en-GB"/>
              </w:rPr>
              <w:t>Geographical area to be covered</w:t>
            </w:r>
            <w:r w:rsidRPr="00A41B65">
              <w:rPr>
                <w:rFonts w:ascii="Arial" w:hAnsi="Arial" w:cs="Arial"/>
                <w:noProof/>
                <w:webHidden/>
                <w:sz w:val="24"/>
                <w:szCs w:val="24"/>
              </w:rPr>
              <w:tab/>
            </w:r>
            <w:r w:rsidRPr="00A41B65">
              <w:rPr>
                <w:rFonts w:ascii="Arial" w:hAnsi="Arial" w:cs="Arial"/>
                <w:noProof/>
                <w:webHidden/>
                <w:sz w:val="24"/>
                <w:szCs w:val="24"/>
              </w:rPr>
              <w:fldChar w:fldCharType="begin"/>
            </w:r>
            <w:r w:rsidRPr="00A41B65">
              <w:rPr>
                <w:rFonts w:ascii="Arial" w:hAnsi="Arial" w:cs="Arial"/>
                <w:noProof/>
                <w:webHidden/>
                <w:sz w:val="24"/>
                <w:szCs w:val="24"/>
              </w:rPr>
              <w:instrText xml:space="preserve"> PAGEREF _Toc198225036 \h </w:instrText>
            </w:r>
            <w:r w:rsidRPr="00A41B65">
              <w:rPr>
                <w:rFonts w:ascii="Arial" w:hAnsi="Arial" w:cs="Arial"/>
                <w:noProof/>
                <w:webHidden/>
                <w:sz w:val="24"/>
                <w:szCs w:val="24"/>
              </w:rPr>
            </w:r>
            <w:r w:rsidRPr="00A41B65">
              <w:rPr>
                <w:rFonts w:ascii="Arial" w:hAnsi="Arial" w:cs="Arial"/>
                <w:noProof/>
                <w:webHidden/>
                <w:sz w:val="24"/>
                <w:szCs w:val="24"/>
              </w:rPr>
              <w:fldChar w:fldCharType="separate"/>
            </w:r>
            <w:r w:rsidRPr="00A41B65">
              <w:rPr>
                <w:rFonts w:ascii="Arial" w:hAnsi="Arial" w:cs="Arial"/>
                <w:noProof/>
                <w:webHidden/>
                <w:sz w:val="24"/>
                <w:szCs w:val="24"/>
              </w:rPr>
              <w:t>8</w:t>
            </w:r>
            <w:r w:rsidRPr="00A41B65">
              <w:rPr>
                <w:rFonts w:ascii="Arial" w:hAnsi="Arial" w:cs="Arial"/>
                <w:noProof/>
                <w:webHidden/>
                <w:sz w:val="24"/>
                <w:szCs w:val="24"/>
              </w:rPr>
              <w:fldChar w:fldCharType="end"/>
            </w:r>
          </w:hyperlink>
        </w:p>
        <w:p w14:paraId="65BE3FB8" w14:textId="081A665A" w:rsidR="006A79A4" w:rsidRPr="00A41B65" w:rsidRDefault="006A79A4">
          <w:pPr>
            <w:pStyle w:val="TOC2"/>
            <w:tabs>
              <w:tab w:val="left" w:pos="960"/>
              <w:tab w:val="right" w:leader="dot" w:pos="9016"/>
            </w:tabs>
            <w:rPr>
              <w:rFonts w:ascii="Arial" w:eastAsiaTheme="minorEastAsia" w:hAnsi="Arial" w:cs="Arial"/>
              <w:noProof/>
              <w:kern w:val="2"/>
              <w:sz w:val="24"/>
              <w:szCs w:val="24"/>
              <w:lang w:val="en-US"/>
              <w14:ligatures w14:val="standardContextual"/>
            </w:rPr>
          </w:pPr>
          <w:hyperlink w:anchor="_Toc198225037" w:history="1">
            <w:r w:rsidRPr="00A41B65">
              <w:rPr>
                <w:rStyle w:val="Hyperlink"/>
                <w:rFonts w:ascii="Arial" w:hAnsi="Arial" w:cs="Arial"/>
                <w:b/>
                <w:bCs/>
                <w:noProof/>
                <w:sz w:val="24"/>
                <w:szCs w:val="24"/>
                <w:lang w:val="en-GB"/>
              </w:rPr>
              <w:t>4.4.</w:t>
            </w:r>
            <w:r w:rsidRPr="00A41B65">
              <w:rPr>
                <w:rFonts w:ascii="Arial" w:eastAsiaTheme="minorEastAsia" w:hAnsi="Arial" w:cs="Arial"/>
                <w:noProof/>
                <w:kern w:val="2"/>
                <w:sz w:val="24"/>
                <w:szCs w:val="24"/>
                <w:lang w:val="en-US"/>
                <w14:ligatures w14:val="standardContextual"/>
              </w:rPr>
              <w:tab/>
            </w:r>
            <w:r w:rsidRPr="00A41B65">
              <w:rPr>
                <w:rStyle w:val="Hyperlink"/>
                <w:rFonts w:ascii="Arial" w:hAnsi="Arial" w:cs="Arial"/>
                <w:b/>
                <w:bCs/>
                <w:noProof/>
                <w:sz w:val="24"/>
                <w:szCs w:val="24"/>
                <w:lang w:val="en-GB"/>
              </w:rPr>
              <w:t>Target groups</w:t>
            </w:r>
            <w:r w:rsidRPr="00A41B65">
              <w:rPr>
                <w:rFonts w:ascii="Arial" w:hAnsi="Arial" w:cs="Arial"/>
                <w:noProof/>
                <w:webHidden/>
                <w:sz w:val="24"/>
                <w:szCs w:val="24"/>
              </w:rPr>
              <w:tab/>
            </w:r>
            <w:r w:rsidRPr="00A41B65">
              <w:rPr>
                <w:rFonts w:ascii="Arial" w:hAnsi="Arial" w:cs="Arial"/>
                <w:noProof/>
                <w:webHidden/>
                <w:sz w:val="24"/>
                <w:szCs w:val="24"/>
              </w:rPr>
              <w:fldChar w:fldCharType="begin"/>
            </w:r>
            <w:r w:rsidRPr="00A41B65">
              <w:rPr>
                <w:rFonts w:ascii="Arial" w:hAnsi="Arial" w:cs="Arial"/>
                <w:noProof/>
                <w:webHidden/>
                <w:sz w:val="24"/>
                <w:szCs w:val="24"/>
              </w:rPr>
              <w:instrText xml:space="preserve"> PAGEREF _Toc198225037 \h </w:instrText>
            </w:r>
            <w:r w:rsidRPr="00A41B65">
              <w:rPr>
                <w:rFonts w:ascii="Arial" w:hAnsi="Arial" w:cs="Arial"/>
                <w:noProof/>
                <w:webHidden/>
                <w:sz w:val="24"/>
                <w:szCs w:val="24"/>
              </w:rPr>
            </w:r>
            <w:r w:rsidRPr="00A41B65">
              <w:rPr>
                <w:rFonts w:ascii="Arial" w:hAnsi="Arial" w:cs="Arial"/>
                <w:noProof/>
                <w:webHidden/>
                <w:sz w:val="24"/>
                <w:szCs w:val="24"/>
              </w:rPr>
              <w:fldChar w:fldCharType="separate"/>
            </w:r>
            <w:r w:rsidRPr="00A41B65">
              <w:rPr>
                <w:rFonts w:ascii="Arial" w:hAnsi="Arial" w:cs="Arial"/>
                <w:noProof/>
                <w:webHidden/>
                <w:sz w:val="24"/>
                <w:szCs w:val="24"/>
              </w:rPr>
              <w:t>8</w:t>
            </w:r>
            <w:r w:rsidRPr="00A41B65">
              <w:rPr>
                <w:rFonts w:ascii="Arial" w:hAnsi="Arial" w:cs="Arial"/>
                <w:noProof/>
                <w:webHidden/>
                <w:sz w:val="24"/>
                <w:szCs w:val="24"/>
              </w:rPr>
              <w:fldChar w:fldCharType="end"/>
            </w:r>
          </w:hyperlink>
        </w:p>
        <w:p w14:paraId="4E9F68EF" w14:textId="03D9E9A7" w:rsidR="006A79A4" w:rsidRPr="00A41B65" w:rsidRDefault="006A79A4">
          <w:pPr>
            <w:pStyle w:val="TOC2"/>
            <w:tabs>
              <w:tab w:val="left" w:pos="960"/>
              <w:tab w:val="right" w:leader="dot" w:pos="9016"/>
            </w:tabs>
            <w:rPr>
              <w:rFonts w:ascii="Arial" w:eastAsiaTheme="minorEastAsia" w:hAnsi="Arial" w:cs="Arial"/>
              <w:noProof/>
              <w:kern w:val="2"/>
              <w:sz w:val="24"/>
              <w:szCs w:val="24"/>
              <w:lang w:val="en-US"/>
              <w14:ligatures w14:val="standardContextual"/>
            </w:rPr>
          </w:pPr>
          <w:hyperlink w:anchor="_Toc198225038" w:history="1">
            <w:r w:rsidRPr="00A41B65">
              <w:rPr>
                <w:rStyle w:val="Hyperlink"/>
                <w:rFonts w:ascii="Arial" w:hAnsi="Arial" w:cs="Arial"/>
                <w:b/>
                <w:bCs/>
                <w:noProof/>
                <w:sz w:val="24"/>
                <w:szCs w:val="24"/>
              </w:rPr>
              <w:t>4.5.</w:t>
            </w:r>
            <w:r w:rsidRPr="00A41B65">
              <w:rPr>
                <w:rFonts w:ascii="Arial" w:eastAsiaTheme="minorEastAsia" w:hAnsi="Arial" w:cs="Arial"/>
                <w:noProof/>
                <w:kern w:val="2"/>
                <w:sz w:val="24"/>
                <w:szCs w:val="24"/>
                <w:lang w:val="en-US"/>
                <w14:ligatures w14:val="standardContextual"/>
              </w:rPr>
              <w:tab/>
            </w:r>
            <w:r w:rsidRPr="00A41B65">
              <w:rPr>
                <w:rStyle w:val="Hyperlink"/>
                <w:rFonts w:ascii="Arial" w:hAnsi="Arial" w:cs="Arial"/>
                <w:b/>
                <w:bCs/>
                <w:noProof/>
                <w:sz w:val="24"/>
                <w:szCs w:val="24"/>
              </w:rPr>
              <w:t>Project management</w:t>
            </w:r>
            <w:r w:rsidRPr="00A41B65">
              <w:rPr>
                <w:rFonts w:ascii="Arial" w:hAnsi="Arial" w:cs="Arial"/>
                <w:noProof/>
                <w:webHidden/>
                <w:sz w:val="24"/>
                <w:szCs w:val="24"/>
              </w:rPr>
              <w:tab/>
            </w:r>
            <w:r w:rsidRPr="00A41B65">
              <w:rPr>
                <w:rFonts w:ascii="Arial" w:hAnsi="Arial" w:cs="Arial"/>
                <w:noProof/>
                <w:webHidden/>
                <w:sz w:val="24"/>
                <w:szCs w:val="24"/>
              </w:rPr>
              <w:fldChar w:fldCharType="begin"/>
            </w:r>
            <w:r w:rsidRPr="00A41B65">
              <w:rPr>
                <w:rFonts w:ascii="Arial" w:hAnsi="Arial" w:cs="Arial"/>
                <w:noProof/>
                <w:webHidden/>
                <w:sz w:val="24"/>
                <w:szCs w:val="24"/>
              </w:rPr>
              <w:instrText xml:space="preserve"> PAGEREF _Toc198225038 \h </w:instrText>
            </w:r>
            <w:r w:rsidRPr="00A41B65">
              <w:rPr>
                <w:rFonts w:ascii="Arial" w:hAnsi="Arial" w:cs="Arial"/>
                <w:noProof/>
                <w:webHidden/>
                <w:sz w:val="24"/>
                <w:szCs w:val="24"/>
              </w:rPr>
            </w:r>
            <w:r w:rsidRPr="00A41B65">
              <w:rPr>
                <w:rFonts w:ascii="Arial" w:hAnsi="Arial" w:cs="Arial"/>
                <w:noProof/>
                <w:webHidden/>
                <w:sz w:val="24"/>
                <w:szCs w:val="24"/>
              </w:rPr>
              <w:fldChar w:fldCharType="separate"/>
            </w:r>
            <w:r w:rsidRPr="00A41B65">
              <w:rPr>
                <w:rFonts w:ascii="Arial" w:hAnsi="Arial" w:cs="Arial"/>
                <w:noProof/>
                <w:webHidden/>
                <w:sz w:val="24"/>
                <w:szCs w:val="24"/>
              </w:rPr>
              <w:t>8</w:t>
            </w:r>
            <w:r w:rsidRPr="00A41B65">
              <w:rPr>
                <w:rFonts w:ascii="Arial" w:hAnsi="Arial" w:cs="Arial"/>
                <w:noProof/>
                <w:webHidden/>
                <w:sz w:val="24"/>
                <w:szCs w:val="24"/>
              </w:rPr>
              <w:fldChar w:fldCharType="end"/>
            </w:r>
          </w:hyperlink>
        </w:p>
        <w:p w14:paraId="548972AA" w14:textId="2ACD35FA" w:rsidR="006A79A4" w:rsidRPr="00A41B65" w:rsidRDefault="006A79A4">
          <w:pPr>
            <w:pStyle w:val="TOC2"/>
            <w:tabs>
              <w:tab w:val="left" w:pos="960"/>
              <w:tab w:val="right" w:leader="dot" w:pos="9016"/>
            </w:tabs>
            <w:rPr>
              <w:rFonts w:ascii="Arial" w:eastAsiaTheme="minorEastAsia" w:hAnsi="Arial" w:cs="Arial"/>
              <w:noProof/>
              <w:kern w:val="2"/>
              <w:sz w:val="24"/>
              <w:szCs w:val="24"/>
              <w:lang w:val="en-US"/>
              <w14:ligatures w14:val="standardContextual"/>
            </w:rPr>
          </w:pPr>
          <w:hyperlink w:anchor="_Toc198225039" w:history="1">
            <w:r w:rsidRPr="00A41B65">
              <w:rPr>
                <w:rStyle w:val="Hyperlink"/>
                <w:rFonts w:ascii="Arial" w:eastAsia="Times New Roman" w:hAnsi="Arial" w:cs="Arial"/>
                <w:b/>
                <w:noProof/>
                <w:sz w:val="24"/>
                <w:szCs w:val="24"/>
                <w:lang w:val="en-GB" w:eastAsia="en-GB"/>
              </w:rPr>
              <w:t>4.6.</w:t>
            </w:r>
            <w:r w:rsidRPr="00A41B65">
              <w:rPr>
                <w:rFonts w:ascii="Arial" w:eastAsiaTheme="minorEastAsia" w:hAnsi="Arial" w:cs="Arial"/>
                <w:noProof/>
                <w:kern w:val="2"/>
                <w:sz w:val="24"/>
                <w:szCs w:val="24"/>
                <w:lang w:val="en-US"/>
                <w14:ligatures w14:val="standardContextual"/>
              </w:rPr>
              <w:tab/>
            </w:r>
            <w:r w:rsidRPr="00A41B65">
              <w:rPr>
                <w:rStyle w:val="Hyperlink"/>
                <w:rFonts w:ascii="Arial" w:eastAsia="Times New Roman" w:hAnsi="Arial" w:cs="Arial"/>
                <w:b/>
                <w:noProof/>
                <w:sz w:val="24"/>
                <w:szCs w:val="24"/>
                <w:lang w:val="en-GB" w:eastAsia="en-GB"/>
              </w:rPr>
              <w:t>Facilities to be provided by the contracting authority and/or other parties</w:t>
            </w:r>
            <w:r w:rsidRPr="00A41B65">
              <w:rPr>
                <w:rFonts w:ascii="Arial" w:hAnsi="Arial" w:cs="Arial"/>
                <w:noProof/>
                <w:webHidden/>
                <w:sz w:val="24"/>
                <w:szCs w:val="24"/>
              </w:rPr>
              <w:tab/>
            </w:r>
            <w:r w:rsidRPr="00A41B65">
              <w:rPr>
                <w:rFonts w:ascii="Arial" w:hAnsi="Arial" w:cs="Arial"/>
                <w:noProof/>
                <w:webHidden/>
                <w:sz w:val="24"/>
                <w:szCs w:val="24"/>
              </w:rPr>
              <w:fldChar w:fldCharType="begin"/>
            </w:r>
            <w:r w:rsidRPr="00A41B65">
              <w:rPr>
                <w:rFonts w:ascii="Arial" w:hAnsi="Arial" w:cs="Arial"/>
                <w:noProof/>
                <w:webHidden/>
                <w:sz w:val="24"/>
                <w:szCs w:val="24"/>
              </w:rPr>
              <w:instrText xml:space="preserve"> PAGEREF _Toc198225039 \h </w:instrText>
            </w:r>
            <w:r w:rsidRPr="00A41B65">
              <w:rPr>
                <w:rFonts w:ascii="Arial" w:hAnsi="Arial" w:cs="Arial"/>
                <w:noProof/>
                <w:webHidden/>
                <w:sz w:val="24"/>
                <w:szCs w:val="24"/>
              </w:rPr>
            </w:r>
            <w:r w:rsidRPr="00A41B65">
              <w:rPr>
                <w:rFonts w:ascii="Arial" w:hAnsi="Arial" w:cs="Arial"/>
                <w:noProof/>
                <w:webHidden/>
                <w:sz w:val="24"/>
                <w:szCs w:val="24"/>
              </w:rPr>
              <w:fldChar w:fldCharType="separate"/>
            </w:r>
            <w:r w:rsidRPr="00A41B65">
              <w:rPr>
                <w:rFonts w:ascii="Arial" w:hAnsi="Arial" w:cs="Arial"/>
                <w:noProof/>
                <w:webHidden/>
                <w:sz w:val="24"/>
                <w:szCs w:val="24"/>
              </w:rPr>
              <w:t>8</w:t>
            </w:r>
            <w:r w:rsidRPr="00A41B65">
              <w:rPr>
                <w:rFonts w:ascii="Arial" w:hAnsi="Arial" w:cs="Arial"/>
                <w:noProof/>
                <w:webHidden/>
                <w:sz w:val="24"/>
                <w:szCs w:val="24"/>
              </w:rPr>
              <w:fldChar w:fldCharType="end"/>
            </w:r>
          </w:hyperlink>
        </w:p>
        <w:p w14:paraId="3800B56E" w14:textId="5513FEBE" w:rsidR="006A79A4" w:rsidRPr="00A41B65" w:rsidRDefault="006A79A4">
          <w:pPr>
            <w:pStyle w:val="TOC1"/>
            <w:tabs>
              <w:tab w:val="left" w:pos="440"/>
              <w:tab w:val="right" w:leader="dot" w:pos="9016"/>
            </w:tabs>
            <w:rPr>
              <w:rFonts w:ascii="Arial" w:eastAsiaTheme="minorEastAsia" w:hAnsi="Arial" w:cs="Arial"/>
              <w:noProof/>
              <w:kern w:val="2"/>
              <w:sz w:val="24"/>
              <w:szCs w:val="24"/>
              <w:lang w:val="en-US"/>
              <w14:ligatures w14:val="standardContextual"/>
            </w:rPr>
          </w:pPr>
          <w:hyperlink w:anchor="_Toc198225040" w:history="1">
            <w:r w:rsidRPr="00A41B65">
              <w:rPr>
                <w:rStyle w:val="Hyperlink"/>
                <w:rFonts w:ascii="Arial" w:hAnsi="Arial" w:cs="Arial"/>
                <w:b/>
                <w:bCs/>
                <w:noProof/>
                <w:sz w:val="24"/>
                <w:szCs w:val="24"/>
              </w:rPr>
              <w:t>5.</w:t>
            </w:r>
            <w:r w:rsidRPr="00A41B65">
              <w:rPr>
                <w:rFonts w:ascii="Arial" w:eastAsiaTheme="minorEastAsia" w:hAnsi="Arial" w:cs="Arial"/>
                <w:noProof/>
                <w:kern w:val="2"/>
                <w:sz w:val="24"/>
                <w:szCs w:val="24"/>
                <w:lang w:val="en-US"/>
                <w14:ligatures w14:val="standardContextual"/>
              </w:rPr>
              <w:tab/>
            </w:r>
            <w:r w:rsidRPr="00A41B65">
              <w:rPr>
                <w:rStyle w:val="Hyperlink"/>
                <w:rFonts w:ascii="Arial" w:hAnsi="Arial" w:cs="Arial"/>
                <w:b/>
                <w:bCs/>
                <w:noProof/>
                <w:sz w:val="24"/>
                <w:szCs w:val="24"/>
              </w:rPr>
              <w:t>LOGISTICS AND TIMING</w:t>
            </w:r>
            <w:r w:rsidRPr="00A41B65">
              <w:rPr>
                <w:rFonts w:ascii="Arial" w:hAnsi="Arial" w:cs="Arial"/>
                <w:noProof/>
                <w:webHidden/>
                <w:sz w:val="24"/>
                <w:szCs w:val="24"/>
              </w:rPr>
              <w:tab/>
            </w:r>
            <w:r w:rsidRPr="00A41B65">
              <w:rPr>
                <w:rFonts w:ascii="Arial" w:hAnsi="Arial" w:cs="Arial"/>
                <w:noProof/>
                <w:webHidden/>
                <w:sz w:val="24"/>
                <w:szCs w:val="24"/>
              </w:rPr>
              <w:fldChar w:fldCharType="begin"/>
            </w:r>
            <w:r w:rsidRPr="00A41B65">
              <w:rPr>
                <w:rFonts w:ascii="Arial" w:hAnsi="Arial" w:cs="Arial"/>
                <w:noProof/>
                <w:webHidden/>
                <w:sz w:val="24"/>
                <w:szCs w:val="24"/>
              </w:rPr>
              <w:instrText xml:space="preserve"> PAGEREF _Toc198225040 \h </w:instrText>
            </w:r>
            <w:r w:rsidRPr="00A41B65">
              <w:rPr>
                <w:rFonts w:ascii="Arial" w:hAnsi="Arial" w:cs="Arial"/>
                <w:noProof/>
                <w:webHidden/>
                <w:sz w:val="24"/>
                <w:szCs w:val="24"/>
              </w:rPr>
            </w:r>
            <w:r w:rsidRPr="00A41B65">
              <w:rPr>
                <w:rFonts w:ascii="Arial" w:hAnsi="Arial" w:cs="Arial"/>
                <w:noProof/>
                <w:webHidden/>
                <w:sz w:val="24"/>
                <w:szCs w:val="24"/>
              </w:rPr>
              <w:fldChar w:fldCharType="separate"/>
            </w:r>
            <w:r w:rsidRPr="00A41B65">
              <w:rPr>
                <w:rFonts w:ascii="Arial" w:hAnsi="Arial" w:cs="Arial"/>
                <w:noProof/>
                <w:webHidden/>
                <w:sz w:val="24"/>
                <w:szCs w:val="24"/>
              </w:rPr>
              <w:t>8</w:t>
            </w:r>
            <w:r w:rsidRPr="00A41B65">
              <w:rPr>
                <w:rFonts w:ascii="Arial" w:hAnsi="Arial" w:cs="Arial"/>
                <w:noProof/>
                <w:webHidden/>
                <w:sz w:val="24"/>
                <w:szCs w:val="24"/>
              </w:rPr>
              <w:fldChar w:fldCharType="end"/>
            </w:r>
          </w:hyperlink>
        </w:p>
        <w:p w14:paraId="0E3D165B" w14:textId="3775825F" w:rsidR="006A79A4" w:rsidRPr="00A41B65" w:rsidRDefault="006A79A4">
          <w:pPr>
            <w:pStyle w:val="TOC2"/>
            <w:tabs>
              <w:tab w:val="left" w:pos="960"/>
              <w:tab w:val="right" w:leader="dot" w:pos="9016"/>
            </w:tabs>
            <w:rPr>
              <w:rFonts w:ascii="Arial" w:eastAsiaTheme="minorEastAsia" w:hAnsi="Arial" w:cs="Arial"/>
              <w:noProof/>
              <w:kern w:val="2"/>
              <w:sz w:val="24"/>
              <w:szCs w:val="24"/>
              <w:lang w:val="en-US"/>
              <w14:ligatures w14:val="standardContextual"/>
            </w:rPr>
          </w:pPr>
          <w:hyperlink w:anchor="_Toc198225041" w:history="1">
            <w:r w:rsidRPr="00A41B65">
              <w:rPr>
                <w:rStyle w:val="Hyperlink"/>
                <w:rFonts w:ascii="Arial" w:hAnsi="Arial" w:cs="Arial"/>
                <w:b/>
                <w:bCs/>
                <w:noProof/>
                <w:sz w:val="24"/>
                <w:szCs w:val="24"/>
              </w:rPr>
              <w:t>5.1.</w:t>
            </w:r>
            <w:r w:rsidRPr="00A41B65">
              <w:rPr>
                <w:rFonts w:ascii="Arial" w:eastAsiaTheme="minorEastAsia" w:hAnsi="Arial" w:cs="Arial"/>
                <w:noProof/>
                <w:kern w:val="2"/>
                <w:sz w:val="24"/>
                <w:szCs w:val="24"/>
                <w:lang w:val="en-US"/>
                <w14:ligatures w14:val="standardContextual"/>
              </w:rPr>
              <w:tab/>
            </w:r>
            <w:r w:rsidRPr="00A41B65">
              <w:rPr>
                <w:rStyle w:val="Hyperlink"/>
                <w:rFonts w:ascii="Arial" w:hAnsi="Arial" w:cs="Arial"/>
                <w:b/>
                <w:bCs/>
                <w:noProof/>
                <w:sz w:val="24"/>
                <w:szCs w:val="24"/>
              </w:rPr>
              <w:t>Location</w:t>
            </w:r>
            <w:r w:rsidRPr="00A41B65">
              <w:rPr>
                <w:rFonts w:ascii="Arial" w:hAnsi="Arial" w:cs="Arial"/>
                <w:noProof/>
                <w:webHidden/>
                <w:sz w:val="24"/>
                <w:szCs w:val="24"/>
              </w:rPr>
              <w:tab/>
            </w:r>
            <w:r w:rsidRPr="00A41B65">
              <w:rPr>
                <w:rFonts w:ascii="Arial" w:hAnsi="Arial" w:cs="Arial"/>
                <w:noProof/>
                <w:webHidden/>
                <w:sz w:val="24"/>
                <w:szCs w:val="24"/>
              </w:rPr>
              <w:fldChar w:fldCharType="begin"/>
            </w:r>
            <w:r w:rsidRPr="00A41B65">
              <w:rPr>
                <w:rFonts w:ascii="Arial" w:hAnsi="Arial" w:cs="Arial"/>
                <w:noProof/>
                <w:webHidden/>
                <w:sz w:val="24"/>
                <w:szCs w:val="24"/>
              </w:rPr>
              <w:instrText xml:space="preserve"> PAGEREF _Toc198225041 \h </w:instrText>
            </w:r>
            <w:r w:rsidRPr="00A41B65">
              <w:rPr>
                <w:rFonts w:ascii="Arial" w:hAnsi="Arial" w:cs="Arial"/>
                <w:noProof/>
                <w:webHidden/>
                <w:sz w:val="24"/>
                <w:szCs w:val="24"/>
              </w:rPr>
            </w:r>
            <w:r w:rsidRPr="00A41B65">
              <w:rPr>
                <w:rFonts w:ascii="Arial" w:hAnsi="Arial" w:cs="Arial"/>
                <w:noProof/>
                <w:webHidden/>
                <w:sz w:val="24"/>
                <w:szCs w:val="24"/>
              </w:rPr>
              <w:fldChar w:fldCharType="separate"/>
            </w:r>
            <w:r w:rsidRPr="00A41B65">
              <w:rPr>
                <w:rFonts w:ascii="Arial" w:hAnsi="Arial" w:cs="Arial"/>
                <w:noProof/>
                <w:webHidden/>
                <w:sz w:val="24"/>
                <w:szCs w:val="24"/>
              </w:rPr>
              <w:t>8</w:t>
            </w:r>
            <w:r w:rsidRPr="00A41B65">
              <w:rPr>
                <w:rFonts w:ascii="Arial" w:hAnsi="Arial" w:cs="Arial"/>
                <w:noProof/>
                <w:webHidden/>
                <w:sz w:val="24"/>
                <w:szCs w:val="24"/>
              </w:rPr>
              <w:fldChar w:fldCharType="end"/>
            </w:r>
          </w:hyperlink>
        </w:p>
        <w:p w14:paraId="588F48EB" w14:textId="1987FAC6" w:rsidR="006A79A4" w:rsidRPr="00A41B65" w:rsidRDefault="006A79A4">
          <w:pPr>
            <w:pStyle w:val="TOC2"/>
            <w:tabs>
              <w:tab w:val="left" w:pos="960"/>
              <w:tab w:val="right" w:leader="dot" w:pos="9016"/>
            </w:tabs>
            <w:rPr>
              <w:rFonts w:ascii="Arial" w:eastAsiaTheme="minorEastAsia" w:hAnsi="Arial" w:cs="Arial"/>
              <w:noProof/>
              <w:kern w:val="2"/>
              <w:sz w:val="24"/>
              <w:szCs w:val="24"/>
              <w:lang w:val="en-US"/>
              <w14:ligatures w14:val="standardContextual"/>
            </w:rPr>
          </w:pPr>
          <w:hyperlink w:anchor="_Toc198225042" w:history="1">
            <w:r w:rsidRPr="00A41B65">
              <w:rPr>
                <w:rStyle w:val="Hyperlink"/>
                <w:rFonts w:ascii="Arial" w:hAnsi="Arial" w:cs="Arial"/>
                <w:b/>
                <w:bCs/>
                <w:noProof/>
                <w:sz w:val="24"/>
                <w:szCs w:val="24"/>
              </w:rPr>
              <w:t>5.2.</w:t>
            </w:r>
            <w:r w:rsidRPr="00A41B65">
              <w:rPr>
                <w:rFonts w:ascii="Arial" w:eastAsiaTheme="minorEastAsia" w:hAnsi="Arial" w:cs="Arial"/>
                <w:noProof/>
                <w:kern w:val="2"/>
                <w:sz w:val="24"/>
                <w:szCs w:val="24"/>
                <w:lang w:val="en-US"/>
                <w14:ligatures w14:val="standardContextual"/>
              </w:rPr>
              <w:tab/>
            </w:r>
            <w:r w:rsidRPr="00A41B65">
              <w:rPr>
                <w:rStyle w:val="Hyperlink"/>
                <w:rFonts w:ascii="Arial" w:hAnsi="Arial" w:cs="Arial"/>
                <w:b/>
                <w:bCs/>
                <w:noProof/>
                <w:sz w:val="24"/>
                <w:szCs w:val="24"/>
              </w:rPr>
              <w:t>Start date and period of implementation</w:t>
            </w:r>
            <w:r w:rsidRPr="00A41B65">
              <w:rPr>
                <w:rFonts w:ascii="Arial" w:hAnsi="Arial" w:cs="Arial"/>
                <w:noProof/>
                <w:webHidden/>
                <w:sz w:val="24"/>
                <w:szCs w:val="24"/>
              </w:rPr>
              <w:tab/>
            </w:r>
            <w:r w:rsidRPr="00A41B65">
              <w:rPr>
                <w:rFonts w:ascii="Arial" w:hAnsi="Arial" w:cs="Arial"/>
                <w:noProof/>
                <w:webHidden/>
                <w:sz w:val="24"/>
                <w:szCs w:val="24"/>
              </w:rPr>
              <w:fldChar w:fldCharType="begin"/>
            </w:r>
            <w:r w:rsidRPr="00A41B65">
              <w:rPr>
                <w:rFonts w:ascii="Arial" w:hAnsi="Arial" w:cs="Arial"/>
                <w:noProof/>
                <w:webHidden/>
                <w:sz w:val="24"/>
                <w:szCs w:val="24"/>
              </w:rPr>
              <w:instrText xml:space="preserve"> PAGEREF _Toc198225042 \h </w:instrText>
            </w:r>
            <w:r w:rsidRPr="00A41B65">
              <w:rPr>
                <w:rFonts w:ascii="Arial" w:hAnsi="Arial" w:cs="Arial"/>
                <w:noProof/>
                <w:webHidden/>
                <w:sz w:val="24"/>
                <w:szCs w:val="24"/>
              </w:rPr>
            </w:r>
            <w:r w:rsidRPr="00A41B65">
              <w:rPr>
                <w:rFonts w:ascii="Arial" w:hAnsi="Arial" w:cs="Arial"/>
                <w:noProof/>
                <w:webHidden/>
                <w:sz w:val="24"/>
                <w:szCs w:val="24"/>
              </w:rPr>
              <w:fldChar w:fldCharType="separate"/>
            </w:r>
            <w:r w:rsidRPr="00A41B65">
              <w:rPr>
                <w:rFonts w:ascii="Arial" w:hAnsi="Arial" w:cs="Arial"/>
                <w:noProof/>
                <w:webHidden/>
                <w:sz w:val="24"/>
                <w:szCs w:val="24"/>
              </w:rPr>
              <w:t>8</w:t>
            </w:r>
            <w:r w:rsidRPr="00A41B65">
              <w:rPr>
                <w:rFonts w:ascii="Arial" w:hAnsi="Arial" w:cs="Arial"/>
                <w:noProof/>
                <w:webHidden/>
                <w:sz w:val="24"/>
                <w:szCs w:val="24"/>
              </w:rPr>
              <w:fldChar w:fldCharType="end"/>
            </w:r>
          </w:hyperlink>
        </w:p>
        <w:p w14:paraId="0BED517E" w14:textId="4DEB44AB" w:rsidR="006A79A4" w:rsidRPr="00A41B65" w:rsidRDefault="006A79A4">
          <w:pPr>
            <w:pStyle w:val="TOC1"/>
            <w:tabs>
              <w:tab w:val="left" w:pos="440"/>
              <w:tab w:val="right" w:leader="dot" w:pos="9016"/>
            </w:tabs>
            <w:rPr>
              <w:rFonts w:ascii="Arial" w:eastAsiaTheme="minorEastAsia" w:hAnsi="Arial" w:cs="Arial"/>
              <w:noProof/>
              <w:kern w:val="2"/>
              <w:sz w:val="24"/>
              <w:szCs w:val="24"/>
              <w:lang w:val="en-US"/>
              <w14:ligatures w14:val="standardContextual"/>
            </w:rPr>
          </w:pPr>
          <w:hyperlink w:anchor="_Toc198225043" w:history="1">
            <w:r w:rsidRPr="00A41B65">
              <w:rPr>
                <w:rStyle w:val="Hyperlink"/>
                <w:rFonts w:ascii="Arial" w:hAnsi="Arial" w:cs="Arial"/>
                <w:b/>
                <w:bCs/>
                <w:noProof/>
                <w:sz w:val="24"/>
                <w:szCs w:val="24"/>
              </w:rPr>
              <w:t>6.</w:t>
            </w:r>
            <w:r w:rsidRPr="00A41B65">
              <w:rPr>
                <w:rFonts w:ascii="Arial" w:eastAsiaTheme="minorEastAsia" w:hAnsi="Arial" w:cs="Arial"/>
                <w:noProof/>
                <w:kern w:val="2"/>
                <w:sz w:val="24"/>
                <w:szCs w:val="24"/>
                <w:lang w:val="en-US"/>
                <w14:ligatures w14:val="standardContextual"/>
              </w:rPr>
              <w:tab/>
            </w:r>
            <w:r w:rsidRPr="00A41B65">
              <w:rPr>
                <w:rStyle w:val="Hyperlink"/>
                <w:rFonts w:ascii="Arial" w:hAnsi="Arial" w:cs="Arial"/>
                <w:b/>
                <w:bCs/>
                <w:noProof/>
                <w:sz w:val="24"/>
                <w:szCs w:val="24"/>
              </w:rPr>
              <w:t>REQUIREMENTS</w:t>
            </w:r>
            <w:r w:rsidRPr="00A41B65">
              <w:rPr>
                <w:rFonts w:ascii="Arial" w:hAnsi="Arial" w:cs="Arial"/>
                <w:noProof/>
                <w:webHidden/>
                <w:sz w:val="24"/>
                <w:szCs w:val="24"/>
              </w:rPr>
              <w:tab/>
            </w:r>
            <w:r w:rsidRPr="00A41B65">
              <w:rPr>
                <w:rFonts w:ascii="Arial" w:hAnsi="Arial" w:cs="Arial"/>
                <w:noProof/>
                <w:webHidden/>
                <w:sz w:val="24"/>
                <w:szCs w:val="24"/>
              </w:rPr>
              <w:fldChar w:fldCharType="begin"/>
            </w:r>
            <w:r w:rsidRPr="00A41B65">
              <w:rPr>
                <w:rFonts w:ascii="Arial" w:hAnsi="Arial" w:cs="Arial"/>
                <w:noProof/>
                <w:webHidden/>
                <w:sz w:val="24"/>
                <w:szCs w:val="24"/>
              </w:rPr>
              <w:instrText xml:space="preserve"> PAGEREF _Toc198225043 \h </w:instrText>
            </w:r>
            <w:r w:rsidRPr="00A41B65">
              <w:rPr>
                <w:rFonts w:ascii="Arial" w:hAnsi="Arial" w:cs="Arial"/>
                <w:noProof/>
                <w:webHidden/>
                <w:sz w:val="24"/>
                <w:szCs w:val="24"/>
              </w:rPr>
            </w:r>
            <w:r w:rsidRPr="00A41B65">
              <w:rPr>
                <w:rFonts w:ascii="Arial" w:hAnsi="Arial" w:cs="Arial"/>
                <w:noProof/>
                <w:webHidden/>
                <w:sz w:val="24"/>
                <w:szCs w:val="24"/>
              </w:rPr>
              <w:fldChar w:fldCharType="separate"/>
            </w:r>
            <w:r w:rsidRPr="00A41B65">
              <w:rPr>
                <w:rFonts w:ascii="Arial" w:hAnsi="Arial" w:cs="Arial"/>
                <w:noProof/>
                <w:webHidden/>
                <w:sz w:val="24"/>
                <w:szCs w:val="24"/>
              </w:rPr>
              <w:t>9</w:t>
            </w:r>
            <w:r w:rsidRPr="00A41B65">
              <w:rPr>
                <w:rFonts w:ascii="Arial" w:hAnsi="Arial" w:cs="Arial"/>
                <w:noProof/>
                <w:webHidden/>
                <w:sz w:val="24"/>
                <w:szCs w:val="24"/>
              </w:rPr>
              <w:fldChar w:fldCharType="end"/>
            </w:r>
          </w:hyperlink>
        </w:p>
        <w:p w14:paraId="2A5BF464" w14:textId="1A54859D" w:rsidR="006A79A4" w:rsidRPr="00A41B65" w:rsidRDefault="006A79A4">
          <w:pPr>
            <w:pStyle w:val="TOC2"/>
            <w:tabs>
              <w:tab w:val="left" w:pos="960"/>
              <w:tab w:val="right" w:leader="dot" w:pos="9016"/>
            </w:tabs>
            <w:rPr>
              <w:rFonts w:ascii="Arial" w:eastAsiaTheme="minorEastAsia" w:hAnsi="Arial" w:cs="Arial"/>
              <w:noProof/>
              <w:kern w:val="2"/>
              <w:sz w:val="24"/>
              <w:szCs w:val="24"/>
              <w:lang w:val="en-US"/>
              <w14:ligatures w14:val="standardContextual"/>
            </w:rPr>
          </w:pPr>
          <w:hyperlink w:anchor="_Toc198225044" w:history="1">
            <w:r w:rsidRPr="00A41B65">
              <w:rPr>
                <w:rStyle w:val="Hyperlink"/>
                <w:rFonts w:ascii="Arial" w:hAnsi="Arial" w:cs="Arial"/>
                <w:b/>
                <w:bCs/>
                <w:noProof/>
                <w:sz w:val="24"/>
                <w:szCs w:val="24"/>
              </w:rPr>
              <w:t>6.1.</w:t>
            </w:r>
            <w:r w:rsidRPr="00A41B65">
              <w:rPr>
                <w:rFonts w:ascii="Arial" w:eastAsiaTheme="minorEastAsia" w:hAnsi="Arial" w:cs="Arial"/>
                <w:noProof/>
                <w:kern w:val="2"/>
                <w:sz w:val="24"/>
                <w:szCs w:val="24"/>
                <w:lang w:val="en-US"/>
                <w14:ligatures w14:val="standardContextual"/>
              </w:rPr>
              <w:tab/>
            </w:r>
            <w:r w:rsidRPr="00A41B65">
              <w:rPr>
                <w:rStyle w:val="Hyperlink"/>
                <w:rFonts w:ascii="Arial" w:hAnsi="Arial" w:cs="Arial"/>
                <w:b/>
                <w:bCs/>
                <w:noProof/>
                <w:sz w:val="24"/>
                <w:szCs w:val="24"/>
              </w:rPr>
              <w:t>Service providers</w:t>
            </w:r>
            <w:r w:rsidRPr="00A41B65">
              <w:rPr>
                <w:rFonts w:ascii="Arial" w:hAnsi="Arial" w:cs="Arial"/>
                <w:noProof/>
                <w:webHidden/>
                <w:sz w:val="24"/>
                <w:szCs w:val="24"/>
              </w:rPr>
              <w:tab/>
            </w:r>
            <w:r w:rsidRPr="00A41B65">
              <w:rPr>
                <w:rFonts w:ascii="Arial" w:hAnsi="Arial" w:cs="Arial"/>
                <w:noProof/>
                <w:webHidden/>
                <w:sz w:val="24"/>
                <w:szCs w:val="24"/>
              </w:rPr>
              <w:fldChar w:fldCharType="begin"/>
            </w:r>
            <w:r w:rsidRPr="00A41B65">
              <w:rPr>
                <w:rFonts w:ascii="Arial" w:hAnsi="Arial" w:cs="Arial"/>
                <w:noProof/>
                <w:webHidden/>
                <w:sz w:val="24"/>
                <w:szCs w:val="24"/>
              </w:rPr>
              <w:instrText xml:space="preserve"> PAGEREF _Toc198225044 \h </w:instrText>
            </w:r>
            <w:r w:rsidRPr="00A41B65">
              <w:rPr>
                <w:rFonts w:ascii="Arial" w:hAnsi="Arial" w:cs="Arial"/>
                <w:noProof/>
                <w:webHidden/>
                <w:sz w:val="24"/>
                <w:szCs w:val="24"/>
              </w:rPr>
            </w:r>
            <w:r w:rsidRPr="00A41B65">
              <w:rPr>
                <w:rFonts w:ascii="Arial" w:hAnsi="Arial" w:cs="Arial"/>
                <w:noProof/>
                <w:webHidden/>
                <w:sz w:val="24"/>
                <w:szCs w:val="24"/>
              </w:rPr>
              <w:fldChar w:fldCharType="separate"/>
            </w:r>
            <w:r w:rsidRPr="00A41B65">
              <w:rPr>
                <w:rFonts w:ascii="Arial" w:hAnsi="Arial" w:cs="Arial"/>
                <w:noProof/>
                <w:webHidden/>
                <w:sz w:val="24"/>
                <w:szCs w:val="24"/>
              </w:rPr>
              <w:t>9</w:t>
            </w:r>
            <w:r w:rsidRPr="00A41B65">
              <w:rPr>
                <w:rFonts w:ascii="Arial" w:hAnsi="Arial" w:cs="Arial"/>
                <w:noProof/>
                <w:webHidden/>
                <w:sz w:val="24"/>
                <w:szCs w:val="24"/>
              </w:rPr>
              <w:fldChar w:fldCharType="end"/>
            </w:r>
          </w:hyperlink>
        </w:p>
        <w:p w14:paraId="24BB5AD9" w14:textId="476D7794" w:rsidR="006A79A4" w:rsidRPr="00A41B65" w:rsidRDefault="006A79A4">
          <w:pPr>
            <w:pStyle w:val="TOC3"/>
            <w:tabs>
              <w:tab w:val="left" w:pos="1440"/>
              <w:tab w:val="right" w:leader="dot" w:pos="9016"/>
            </w:tabs>
            <w:rPr>
              <w:rFonts w:ascii="Arial" w:eastAsiaTheme="minorEastAsia" w:hAnsi="Arial" w:cs="Arial"/>
              <w:noProof/>
              <w:kern w:val="2"/>
              <w:sz w:val="24"/>
              <w:szCs w:val="24"/>
              <w:lang w:val="en-US"/>
              <w14:ligatures w14:val="standardContextual"/>
            </w:rPr>
          </w:pPr>
          <w:hyperlink w:anchor="_Toc198225045" w:history="1">
            <w:r w:rsidRPr="00A41B65">
              <w:rPr>
                <w:rStyle w:val="Hyperlink"/>
                <w:rFonts w:ascii="Arial" w:eastAsia="Times New Roman" w:hAnsi="Arial" w:cs="Arial"/>
                <w:b/>
                <w:bCs/>
                <w:noProof/>
                <w:sz w:val="24"/>
                <w:szCs w:val="24"/>
                <w:lang w:val="en-GB"/>
              </w:rPr>
              <w:t>6.1.1.</w:t>
            </w:r>
            <w:r w:rsidRPr="00A41B65">
              <w:rPr>
                <w:rFonts w:ascii="Arial" w:eastAsiaTheme="minorEastAsia" w:hAnsi="Arial" w:cs="Arial"/>
                <w:noProof/>
                <w:kern w:val="2"/>
                <w:sz w:val="24"/>
                <w:szCs w:val="24"/>
                <w:lang w:val="en-US"/>
                <w14:ligatures w14:val="standardContextual"/>
              </w:rPr>
              <w:tab/>
            </w:r>
            <w:r w:rsidRPr="00A41B65">
              <w:rPr>
                <w:rStyle w:val="Hyperlink"/>
                <w:rFonts w:ascii="Arial" w:eastAsia="Times New Roman" w:hAnsi="Arial" w:cs="Arial"/>
                <w:b/>
                <w:bCs/>
                <w:noProof/>
                <w:sz w:val="24"/>
                <w:szCs w:val="24"/>
                <w:lang w:val="en-GB"/>
              </w:rPr>
              <w:t>Selection Criteria</w:t>
            </w:r>
            <w:r w:rsidRPr="00A41B65">
              <w:rPr>
                <w:rFonts w:ascii="Arial" w:hAnsi="Arial" w:cs="Arial"/>
                <w:noProof/>
                <w:webHidden/>
                <w:sz w:val="24"/>
                <w:szCs w:val="24"/>
              </w:rPr>
              <w:tab/>
            </w:r>
            <w:r w:rsidRPr="00A41B65">
              <w:rPr>
                <w:rFonts w:ascii="Arial" w:hAnsi="Arial" w:cs="Arial"/>
                <w:noProof/>
                <w:webHidden/>
                <w:sz w:val="24"/>
                <w:szCs w:val="24"/>
              </w:rPr>
              <w:fldChar w:fldCharType="begin"/>
            </w:r>
            <w:r w:rsidRPr="00A41B65">
              <w:rPr>
                <w:rFonts w:ascii="Arial" w:hAnsi="Arial" w:cs="Arial"/>
                <w:noProof/>
                <w:webHidden/>
                <w:sz w:val="24"/>
                <w:szCs w:val="24"/>
              </w:rPr>
              <w:instrText xml:space="preserve"> PAGEREF _Toc198225045 \h </w:instrText>
            </w:r>
            <w:r w:rsidRPr="00A41B65">
              <w:rPr>
                <w:rFonts w:ascii="Arial" w:hAnsi="Arial" w:cs="Arial"/>
                <w:noProof/>
                <w:webHidden/>
                <w:sz w:val="24"/>
                <w:szCs w:val="24"/>
              </w:rPr>
            </w:r>
            <w:r w:rsidRPr="00A41B65">
              <w:rPr>
                <w:rFonts w:ascii="Arial" w:hAnsi="Arial" w:cs="Arial"/>
                <w:noProof/>
                <w:webHidden/>
                <w:sz w:val="24"/>
                <w:szCs w:val="24"/>
              </w:rPr>
              <w:fldChar w:fldCharType="separate"/>
            </w:r>
            <w:r w:rsidRPr="00A41B65">
              <w:rPr>
                <w:rFonts w:ascii="Arial" w:hAnsi="Arial" w:cs="Arial"/>
                <w:noProof/>
                <w:webHidden/>
                <w:sz w:val="24"/>
                <w:szCs w:val="24"/>
              </w:rPr>
              <w:t>9</w:t>
            </w:r>
            <w:r w:rsidRPr="00A41B65">
              <w:rPr>
                <w:rFonts w:ascii="Arial" w:hAnsi="Arial" w:cs="Arial"/>
                <w:noProof/>
                <w:webHidden/>
                <w:sz w:val="24"/>
                <w:szCs w:val="24"/>
              </w:rPr>
              <w:fldChar w:fldCharType="end"/>
            </w:r>
          </w:hyperlink>
        </w:p>
        <w:p w14:paraId="04555158" w14:textId="5E33F1F0" w:rsidR="006A79A4" w:rsidRPr="00A41B65" w:rsidRDefault="006A79A4" w:rsidP="009B7C52">
          <w:pPr>
            <w:pStyle w:val="TOC2"/>
            <w:tabs>
              <w:tab w:val="left" w:pos="960"/>
              <w:tab w:val="right" w:leader="dot" w:pos="9016"/>
            </w:tabs>
            <w:rPr>
              <w:rFonts w:ascii="Arial" w:eastAsiaTheme="minorEastAsia" w:hAnsi="Arial" w:cs="Arial"/>
              <w:noProof/>
              <w:kern w:val="2"/>
              <w:sz w:val="24"/>
              <w:szCs w:val="24"/>
              <w:lang w:val="en-US"/>
              <w14:ligatures w14:val="standardContextual"/>
            </w:rPr>
          </w:pPr>
          <w:hyperlink w:anchor="_Toc198225046" w:history="1">
            <w:r w:rsidRPr="00A41B65">
              <w:rPr>
                <w:rStyle w:val="Hyperlink"/>
                <w:rFonts w:ascii="Arial" w:hAnsi="Arial" w:cs="Arial"/>
                <w:b/>
                <w:bCs/>
                <w:noProof/>
                <w:sz w:val="24"/>
                <w:szCs w:val="24"/>
              </w:rPr>
              <w:t>6.2.</w:t>
            </w:r>
            <w:r w:rsidRPr="00A41B65">
              <w:rPr>
                <w:rFonts w:ascii="Arial" w:eastAsiaTheme="minorEastAsia" w:hAnsi="Arial" w:cs="Arial"/>
                <w:noProof/>
                <w:kern w:val="2"/>
                <w:sz w:val="24"/>
                <w:szCs w:val="24"/>
                <w:lang w:val="en-US"/>
                <w14:ligatures w14:val="standardContextual"/>
              </w:rPr>
              <w:tab/>
            </w:r>
            <w:r w:rsidRPr="00A41B65">
              <w:rPr>
                <w:rStyle w:val="Hyperlink"/>
                <w:rFonts w:ascii="Arial" w:eastAsia="Times New Roman" w:hAnsi="Arial" w:cs="Arial"/>
                <w:b/>
                <w:bCs/>
                <w:noProof/>
                <w:sz w:val="24"/>
                <w:szCs w:val="24"/>
                <w:lang w:val="en-GB"/>
              </w:rPr>
              <w:t>Incidental</w:t>
            </w:r>
            <w:r w:rsidRPr="00A41B65">
              <w:rPr>
                <w:rStyle w:val="Hyperlink"/>
                <w:rFonts w:ascii="Arial" w:hAnsi="Arial" w:cs="Arial"/>
                <w:b/>
                <w:bCs/>
                <w:noProof/>
                <w:sz w:val="24"/>
                <w:szCs w:val="24"/>
              </w:rPr>
              <w:t xml:space="preserve"> expenditure</w:t>
            </w:r>
            <w:r w:rsidRPr="00A41B65">
              <w:rPr>
                <w:rFonts w:ascii="Arial" w:hAnsi="Arial" w:cs="Arial"/>
                <w:noProof/>
                <w:webHidden/>
                <w:sz w:val="24"/>
                <w:szCs w:val="24"/>
              </w:rPr>
              <w:tab/>
            </w:r>
            <w:r w:rsidRPr="00A41B65">
              <w:rPr>
                <w:rFonts w:ascii="Arial" w:hAnsi="Arial" w:cs="Arial"/>
                <w:noProof/>
                <w:webHidden/>
                <w:sz w:val="24"/>
                <w:szCs w:val="24"/>
              </w:rPr>
              <w:fldChar w:fldCharType="begin"/>
            </w:r>
            <w:r w:rsidRPr="00A41B65">
              <w:rPr>
                <w:rFonts w:ascii="Arial" w:hAnsi="Arial" w:cs="Arial"/>
                <w:noProof/>
                <w:webHidden/>
                <w:sz w:val="24"/>
                <w:szCs w:val="24"/>
              </w:rPr>
              <w:instrText xml:space="preserve"> PAGEREF _Toc198225046 \h </w:instrText>
            </w:r>
            <w:r w:rsidRPr="00A41B65">
              <w:rPr>
                <w:rFonts w:ascii="Arial" w:hAnsi="Arial" w:cs="Arial"/>
                <w:noProof/>
                <w:webHidden/>
                <w:sz w:val="24"/>
                <w:szCs w:val="24"/>
              </w:rPr>
            </w:r>
            <w:r w:rsidRPr="00A41B65">
              <w:rPr>
                <w:rFonts w:ascii="Arial" w:hAnsi="Arial" w:cs="Arial"/>
                <w:noProof/>
                <w:webHidden/>
                <w:sz w:val="24"/>
                <w:szCs w:val="24"/>
              </w:rPr>
              <w:fldChar w:fldCharType="separate"/>
            </w:r>
            <w:r w:rsidRPr="00A41B65">
              <w:rPr>
                <w:rFonts w:ascii="Arial" w:hAnsi="Arial" w:cs="Arial"/>
                <w:noProof/>
                <w:webHidden/>
                <w:sz w:val="24"/>
                <w:szCs w:val="24"/>
              </w:rPr>
              <w:t>10</w:t>
            </w:r>
            <w:r w:rsidRPr="00A41B65">
              <w:rPr>
                <w:rFonts w:ascii="Arial" w:hAnsi="Arial" w:cs="Arial"/>
                <w:noProof/>
                <w:webHidden/>
                <w:sz w:val="24"/>
                <w:szCs w:val="24"/>
              </w:rPr>
              <w:fldChar w:fldCharType="end"/>
            </w:r>
          </w:hyperlink>
        </w:p>
        <w:p w14:paraId="581E41AF" w14:textId="36A1C0F4" w:rsidR="006A79A4" w:rsidRPr="00A41B65" w:rsidRDefault="006A79A4">
          <w:pPr>
            <w:pStyle w:val="TOC2"/>
            <w:tabs>
              <w:tab w:val="left" w:pos="960"/>
              <w:tab w:val="right" w:leader="dot" w:pos="9016"/>
            </w:tabs>
            <w:rPr>
              <w:rFonts w:ascii="Arial" w:eastAsiaTheme="minorEastAsia" w:hAnsi="Arial" w:cs="Arial"/>
              <w:noProof/>
              <w:kern w:val="2"/>
              <w:sz w:val="24"/>
              <w:szCs w:val="24"/>
              <w:lang w:val="en-US"/>
              <w14:ligatures w14:val="standardContextual"/>
            </w:rPr>
          </w:pPr>
          <w:hyperlink w:anchor="_Toc198225048" w:history="1">
            <w:r w:rsidRPr="00A41B65">
              <w:rPr>
                <w:rStyle w:val="Hyperlink"/>
                <w:rFonts w:ascii="Arial" w:hAnsi="Arial" w:cs="Arial"/>
                <w:b/>
                <w:bCs/>
                <w:noProof/>
                <w:sz w:val="24"/>
                <w:szCs w:val="24"/>
              </w:rPr>
              <w:t>6.3.</w:t>
            </w:r>
            <w:r w:rsidRPr="00A41B65">
              <w:rPr>
                <w:rFonts w:ascii="Arial" w:eastAsiaTheme="minorEastAsia" w:hAnsi="Arial" w:cs="Arial"/>
                <w:noProof/>
                <w:kern w:val="2"/>
                <w:sz w:val="24"/>
                <w:szCs w:val="24"/>
                <w:lang w:val="en-US"/>
                <w14:ligatures w14:val="standardContextual"/>
              </w:rPr>
              <w:tab/>
            </w:r>
            <w:r w:rsidRPr="00A41B65">
              <w:rPr>
                <w:rStyle w:val="Hyperlink"/>
                <w:rFonts w:ascii="Arial" w:hAnsi="Arial" w:cs="Arial"/>
                <w:b/>
                <w:bCs/>
                <w:noProof/>
                <w:sz w:val="24"/>
                <w:szCs w:val="24"/>
              </w:rPr>
              <w:t>Expenditure verification</w:t>
            </w:r>
            <w:r w:rsidRPr="00A41B65">
              <w:rPr>
                <w:rFonts w:ascii="Arial" w:hAnsi="Arial" w:cs="Arial"/>
                <w:noProof/>
                <w:webHidden/>
                <w:sz w:val="24"/>
                <w:szCs w:val="24"/>
              </w:rPr>
              <w:tab/>
            </w:r>
            <w:r w:rsidRPr="00A41B65">
              <w:rPr>
                <w:rFonts w:ascii="Arial" w:hAnsi="Arial" w:cs="Arial"/>
                <w:noProof/>
                <w:webHidden/>
                <w:sz w:val="24"/>
                <w:szCs w:val="24"/>
              </w:rPr>
              <w:fldChar w:fldCharType="begin"/>
            </w:r>
            <w:r w:rsidRPr="00A41B65">
              <w:rPr>
                <w:rFonts w:ascii="Arial" w:hAnsi="Arial" w:cs="Arial"/>
                <w:noProof/>
                <w:webHidden/>
                <w:sz w:val="24"/>
                <w:szCs w:val="24"/>
              </w:rPr>
              <w:instrText xml:space="preserve"> PAGEREF _Toc198225048 \h </w:instrText>
            </w:r>
            <w:r w:rsidRPr="00A41B65">
              <w:rPr>
                <w:rFonts w:ascii="Arial" w:hAnsi="Arial" w:cs="Arial"/>
                <w:noProof/>
                <w:webHidden/>
                <w:sz w:val="24"/>
                <w:szCs w:val="24"/>
              </w:rPr>
            </w:r>
            <w:r w:rsidRPr="00A41B65">
              <w:rPr>
                <w:rFonts w:ascii="Arial" w:hAnsi="Arial" w:cs="Arial"/>
                <w:noProof/>
                <w:webHidden/>
                <w:sz w:val="24"/>
                <w:szCs w:val="24"/>
              </w:rPr>
              <w:fldChar w:fldCharType="separate"/>
            </w:r>
            <w:r w:rsidRPr="00A41B65">
              <w:rPr>
                <w:rFonts w:ascii="Arial" w:hAnsi="Arial" w:cs="Arial"/>
                <w:noProof/>
                <w:webHidden/>
                <w:sz w:val="24"/>
                <w:szCs w:val="24"/>
              </w:rPr>
              <w:t>10</w:t>
            </w:r>
            <w:r w:rsidRPr="00A41B65">
              <w:rPr>
                <w:rFonts w:ascii="Arial" w:hAnsi="Arial" w:cs="Arial"/>
                <w:noProof/>
                <w:webHidden/>
                <w:sz w:val="24"/>
                <w:szCs w:val="24"/>
              </w:rPr>
              <w:fldChar w:fldCharType="end"/>
            </w:r>
          </w:hyperlink>
        </w:p>
        <w:p w14:paraId="1BCAB091" w14:textId="78A79F65" w:rsidR="006A79A4" w:rsidRPr="00A41B65" w:rsidRDefault="006A79A4">
          <w:pPr>
            <w:pStyle w:val="TOC1"/>
            <w:tabs>
              <w:tab w:val="left" w:pos="440"/>
              <w:tab w:val="right" w:leader="dot" w:pos="9016"/>
            </w:tabs>
            <w:rPr>
              <w:rFonts w:ascii="Arial" w:eastAsiaTheme="minorEastAsia" w:hAnsi="Arial" w:cs="Arial"/>
              <w:noProof/>
              <w:kern w:val="2"/>
              <w:sz w:val="24"/>
              <w:szCs w:val="24"/>
              <w:lang w:val="en-US"/>
              <w14:ligatures w14:val="standardContextual"/>
            </w:rPr>
          </w:pPr>
          <w:hyperlink w:anchor="_Toc198225049" w:history="1">
            <w:r w:rsidRPr="00A41B65">
              <w:rPr>
                <w:rStyle w:val="Hyperlink"/>
                <w:rFonts w:ascii="Arial" w:hAnsi="Arial" w:cs="Arial"/>
                <w:b/>
                <w:bCs/>
                <w:noProof/>
                <w:sz w:val="24"/>
                <w:szCs w:val="24"/>
              </w:rPr>
              <w:t>7.</w:t>
            </w:r>
            <w:r w:rsidRPr="00A41B65">
              <w:rPr>
                <w:rFonts w:ascii="Arial" w:eastAsiaTheme="minorEastAsia" w:hAnsi="Arial" w:cs="Arial"/>
                <w:noProof/>
                <w:kern w:val="2"/>
                <w:sz w:val="24"/>
                <w:szCs w:val="24"/>
                <w:lang w:val="en-US"/>
                <w14:ligatures w14:val="standardContextual"/>
              </w:rPr>
              <w:tab/>
            </w:r>
            <w:r w:rsidRPr="00A41B65">
              <w:rPr>
                <w:rStyle w:val="Hyperlink"/>
                <w:rFonts w:ascii="Arial" w:hAnsi="Arial" w:cs="Arial"/>
                <w:b/>
                <w:bCs/>
                <w:noProof/>
                <w:sz w:val="24"/>
                <w:szCs w:val="24"/>
              </w:rPr>
              <w:t>REPORTS</w:t>
            </w:r>
            <w:r w:rsidRPr="00A41B65">
              <w:rPr>
                <w:rFonts w:ascii="Arial" w:hAnsi="Arial" w:cs="Arial"/>
                <w:noProof/>
                <w:webHidden/>
                <w:sz w:val="24"/>
                <w:szCs w:val="24"/>
              </w:rPr>
              <w:tab/>
            </w:r>
            <w:r w:rsidRPr="00A41B65">
              <w:rPr>
                <w:rFonts w:ascii="Arial" w:hAnsi="Arial" w:cs="Arial"/>
                <w:noProof/>
                <w:webHidden/>
                <w:sz w:val="24"/>
                <w:szCs w:val="24"/>
              </w:rPr>
              <w:fldChar w:fldCharType="begin"/>
            </w:r>
            <w:r w:rsidRPr="00A41B65">
              <w:rPr>
                <w:rFonts w:ascii="Arial" w:hAnsi="Arial" w:cs="Arial"/>
                <w:noProof/>
                <w:webHidden/>
                <w:sz w:val="24"/>
                <w:szCs w:val="24"/>
              </w:rPr>
              <w:instrText xml:space="preserve"> PAGEREF _Toc198225049 \h </w:instrText>
            </w:r>
            <w:r w:rsidRPr="00A41B65">
              <w:rPr>
                <w:rFonts w:ascii="Arial" w:hAnsi="Arial" w:cs="Arial"/>
                <w:noProof/>
                <w:webHidden/>
                <w:sz w:val="24"/>
                <w:szCs w:val="24"/>
              </w:rPr>
            </w:r>
            <w:r w:rsidRPr="00A41B65">
              <w:rPr>
                <w:rFonts w:ascii="Arial" w:hAnsi="Arial" w:cs="Arial"/>
                <w:noProof/>
                <w:webHidden/>
                <w:sz w:val="24"/>
                <w:szCs w:val="24"/>
              </w:rPr>
              <w:fldChar w:fldCharType="separate"/>
            </w:r>
            <w:r w:rsidRPr="00A41B65">
              <w:rPr>
                <w:rFonts w:ascii="Arial" w:hAnsi="Arial" w:cs="Arial"/>
                <w:noProof/>
                <w:webHidden/>
                <w:sz w:val="24"/>
                <w:szCs w:val="24"/>
              </w:rPr>
              <w:t>10</w:t>
            </w:r>
            <w:r w:rsidRPr="00A41B65">
              <w:rPr>
                <w:rFonts w:ascii="Arial" w:hAnsi="Arial" w:cs="Arial"/>
                <w:noProof/>
                <w:webHidden/>
                <w:sz w:val="24"/>
                <w:szCs w:val="24"/>
              </w:rPr>
              <w:fldChar w:fldCharType="end"/>
            </w:r>
          </w:hyperlink>
        </w:p>
        <w:p w14:paraId="49E463EC" w14:textId="1F7B9518" w:rsidR="006A79A4" w:rsidRPr="00A41B65" w:rsidRDefault="006A79A4">
          <w:pPr>
            <w:pStyle w:val="TOC2"/>
            <w:tabs>
              <w:tab w:val="left" w:pos="960"/>
              <w:tab w:val="right" w:leader="dot" w:pos="9016"/>
            </w:tabs>
            <w:rPr>
              <w:rFonts w:ascii="Arial" w:eastAsiaTheme="minorEastAsia" w:hAnsi="Arial" w:cs="Arial"/>
              <w:noProof/>
              <w:kern w:val="2"/>
              <w:sz w:val="24"/>
              <w:szCs w:val="24"/>
              <w:lang w:val="en-US"/>
              <w14:ligatures w14:val="standardContextual"/>
            </w:rPr>
          </w:pPr>
          <w:hyperlink w:anchor="_Toc198225050" w:history="1">
            <w:r w:rsidRPr="00A41B65">
              <w:rPr>
                <w:rStyle w:val="Hyperlink"/>
                <w:rFonts w:ascii="Arial" w:hAnsi="Arial" w:cs="Arial"/>
                <w:b/>
                <w:bCs/>
                <w:noProof/>
                <w:sz w:val="24"/>
                <w:szCs w:val="24"/>
              </w:rPr>
              <w:t>7.1.</w:t>
            </w:r>
            <w:r w:rsidRPr="00A41B65">
              <w:rPr>
                <w:rFonts w:ascii="Arial" w:eastAsiaTheme="minorEastAsia" w:hAnsi="Arial" w:cs="Arial"/>
                <w:noProof/>
                <w:kern w:val="2"/>
                <w:sz w:val="24"/>
                <w:szCs w:val="24"/>
                <w:lang w:val="en-US"/>
                <w14:ligatures w14:val="standardContextual"/>
              </w:rPr>
              <w:tab/>
            </w:r>
            <w:r w:rsidRPr="00A41B65">
              <w:rPr>
                <w:rStyle w:val="Hyperlink"/>
                <w:rFonts w:ascii="Arial" w:hAnsi="Arial" w:cs="Arial"/>
                <w:b/>
                <w:bCs/>
                <w:noProof/>
                <w:sz w:val="24"/>
                <w:szCs w:val="24"/>
              </w:rPr>
              <w:t>Reporting requirements</w:t>
            </w:r>
            <w:r w:rsidRPr="00A41B65">
              <w:rPr>
                <w:rFonts w:ascii="Arial" w:hAnsi="Arial" w:cs="Arial"/>
                <w:noProof/>
                <w:webHidden/>
                <w:sz w:val="24"/>
                <w:szCs w:val="24"/>
              </w:rPr>
              <w:tab/>
            </w:r>
            <w:r w:rsidRPr="00A41B65">
              <w:rPr>
                <w:rFonts w:ascii="Arial" w:hAnsi="Arial" w:cs="Arial"/>
                <w:noProof/>
                <w:webHidden/>
                <w:sz w:val="24"/>
                <w:szCs w:val="24"/>
              </w:rPr>
              <w:fldChar w:fldCharType="begin"/>
            </w:r>
            <w:r w:rsidRPr="00A41B65">
              <w:rPr>
                <w:rFonts w:ascii="Arial" w:hAnsi="Arial" w:cs="Arial"/>
                <w:noProof/>
                <w:webHidden/>
                <w:sz w:val="24"/>
                <w:szCs w:val="24"/>
              </w:rPr>
              <w:instrText xml:space="preserve"> PAGEREF _Toc198225050 \h </w:instrText>
            </w:r>
            <w:r w:rsidRPr="00A41B65">
              <w:rPr>
                <w:rFonts w:ascii="Arial" w:hAnsi="Arial" w:cs="Arial"/>
                <w:noProof/>
                <w:webHidden/>
                <w:sz w:val="24"/>
                <w:szCs w:val="24"/>
              </w:rPr>
            </w:r>
            <w:r w:rsidRPr="00A41B65">
              <w:rPr>
                <w:rFonts w:ascii="Arial" w:hAnsi="Arial" w:cs="Arial"/>
                <w:noProof/>
                <w:webHidden/>
                <w:sz w:val="24"/>
                <w:szCs w:val="24"/>
              </w:rPr>
              <w:fldChar w:fldCharType="separate"/>
            </w:r>
            <w:r w:rsidRPr="00A41B65">
              <w:rPr>
                <w:rFonts w:ascii="Arial" w:hAnsi="Arial" w:cs="Arial"/>
                <w:noProof/>
                <w:webHidden/>
                <w:sz w:val="24"/>
                <w:szCs w:val="24"/>
              </w:rPr>
              <w:t>10</w:t>
            </w:r>
            <w:r w:rsidRPr="00A41B65">
              <w:rPr>
                <w:rFonts w:ascii="Arial" w:hAnsi="Arial" w:cs="Arial"/>
                <w:noProof/>
                <w:webHidden/>
                <w:sz w:val="24"/>
                <w:szCs w:val="24"/>
              </w:rPr>
              <w:fldChar w:fldCharType="end"/>
            </w:r>
          </w:hyperlink>
        </w:p>
        <w:p w14:paraId="59DA25E1" w14:textId="1142277B" w:rsidR="006A79A4" w:rsidRPr="00A41B65" w:rsidRDefault="006A79A4">
          <w:pPr>
            <w:pStyle w:val="TOC2"/>
            <w:tabs>
              <w:tab w:val="left" w:pos="960"/>
              <w:tab w:val="right" w:leader="dot" w:pos="9016"/>
            </w:tabs>
            <w:rPr>
              <w:rFonts w:ascii="Arial" w:eastAsiaTheme="minorEastAsia" w:hAnsi="Arial" w:cs="Arial"/>
              <w:noProof/>
              <w:kern w:val="2"/>
              <w:sz w:val="24"/>
              <w:szCs w:val="24"/>
              <w:lang w:val="en-US"/>
              <w14:ligatures w14:val="standardContextual"/>
            </w:rPr>
          </w:pPr>
          <w:hyperlink w:anchor="_Toc198225051" w:history="1">
            <w:r w:rsidRPr="00A41B65">
              <w:rPr>
                <w:rStyle w:val="Hyperlink"/>
                <w:rFonts w:ascii="Arial" w:hAnsi="Arial" w:cs="Arial"/>
                <w:b/>
                <w:bCs/>
                <w:noProof/>
                <w:sz w:val="24"/>
                <w:szCs w:val="24"/>
                <w:lang w:val="en-GB"/>
              </w:rPr>
              <w:t>7.2.</w:t>
            </w:r>
            <w:r w:rsidRPr="00A41B65">
              <w:rPr>
                <w:rFonts w:ascii="Arial" w:eastAsiaTheme="minorEastAsia" w:hAnsi="Arial" w:cs="Arial"/>
                <w:noProof/>
                <w:kern w:val="2"/>
                <w:sz w:val="24"/>
                <w:szCs w:val="24"/>
                <w:lang w:val="en-US"/>
                <w14:ligatures w14:val="standardContextual"/>
              </w:rPr>
              <w:tab/>
            </w:r>
            <w:r w:rsidRPr="00A41B65">
              <w:rPr>
                <w:rStyle w:val="Hyperlink"/>
                <w:rFonts w:ascii="Arial" w:hAnsi="Arial" w:cs="Arial"/>
                <w:b/>
                <w:bCs/>
                <w:noProof/>
                <w:sz w:val="24"/>
                <w:szCs w:val="24"/>
                <w:lang w:val="en-GB"/>
              </w:rPr>
              <w:t>Duration of the assignment</w:t>
            </w:r>
            <w:r w:rsidRPr="00A41B65">
              <w:rPr>
                <w:rFonts w:ascii="Arial" w:hAnsi="Arial" w:cs="Arial"/>
                <w:noProof/>
                <w:webHidden/>
                <w:sz w:val="24"/>
                <w:szCs w:val="24"/>
              </w:rPr>
              <w:tab/>
            </w:r>
            <w:r w:rsidRPr="00A41B65">
              <w:rPr>
                <w:rFonts w:ascii="Arial" w:hAnsi="Arial" w:cs="Arial"/>
                <w:noProof/>
                <w:webHidden/>
                <w:sz w:val="24"/>
                <w:szCs w:val="24"/>
              </w:rPr>
              <w:fldChar w:fldCharType="begin"/>
            </w:r>
            <w:r w:rsidRPr="00A41B65">
              <w:rPr>
                <w:rFonts w:ascii="Arial" w:hAnsi="Arial" w:cs="Arial"/>
                <w:noProof/>
                <w:webHidden/>
                <w:sz w:val="24"/>
                <w:szCs w:val="24"/>
              </w:rPr>
              <w:instrText xml:space="preserve"> PAGEREF _Toc198225051 \h </w:instrText>
            </w:r>
            <w:r w:rsidRPr="00A41B65">
              <w:rPr>
                <w:rFonts w:ascii="Arial" w:hAnsi="Arial" w:cs="Arial"/>
                <w:noProof/>
                <w:webHidden/>
                <w:sz w:val="24"/>
                <w:szCs w:val="24"/>
              </w:rPr>
            </w:r>
            <w:r w:rsidRPr="00A41B65">
              <w:rPr>
                <w:rFonts w:ascii="Arial" w:hAnsi="Arial" w:cs="Arial"/>
                <w:noProof/>
                <w:webHidden/>
                <w:sz w:val="24"/>
                <w:szCs w:val="24"/>
              </w:rPr>
              <w:fldChar w:fldCharType="separate"/>
            </w:r>
            <w:r w:rsidRPr="00A41B65">
              <w:rPr>
                <w:rFonts w:ascii="Arial" w:hAnsi="Arial" w:cs="Arial"/>
                <w:noProof/>
                <w:webHidden/>
                <w:sz w:val="24"/>
                <w:szCs w:val="24"/>
              </w:rPr>
              <w:t>10</w:t>
            </w:r>
            <w:r w:rsidRPr="00A41B65">
              <w:rPr>
                <w:rFonts w:ascii="Arial" w:hAnsi="Arial" w:cs="Arial"/>
                <w:noProof/>
                <w:webHidden/>
                <w:sz w:val="24"/>
                <w:szCs w:val="24"/>
              </w:rPr>
              <w:fldChar w:fldCharType="end"/>
            </w:r>
          </w:hyperlink>
        </w:p>
        <w:p w14:paraId="20EC1E14" w14:textId="7EC179A2" w:rsidR="006A79A4" w:rsidRPr="00A41B65" w:rsidRDefault="006A79A4">
          <w:pPr>
            <w:pStyle w:val="TOC2"/>
            <w:tabs>
              <w:tab w:val="left" w:pos="960"/>
              <w:tab w:val="right" w:leader="dot" w:pos="9016"/>
            </w:tabs>
            <w:rPr>
              <w:rFonts w:ascii="Arial" w:eastAsiaTheme="minorEastAsia" w:hAnsi="Arial" w:cs="Arial"/>
              <w:noProof/>
              <w:kern w:val="2"/>
              <w:sz w:val="24"/>
              <w:szCs w:val="24"/>
              <w:lang w:val="en-US"/>
              <w14:ligatures w14:val="standardContextual"/>
            </w:rPr>
          </w:pPr>
          <w:hyperlink w:anchor="_Toc198225052" w:history="1">
            <w:r w:rsidRPr="00A41B65">
              <w:rPr>
                <w:rStyle w:val="Hyperlink"/>
                <w:rFonts w:ascii="Arial" w:hAnsi="Arial" w:cs="Arial"/>
                <w:b/>
                <w:bCs/>
                <w:noProof/>
                <w:sz w:val="24"/>
                <w:szCs w:val="24"/>
                <w:lang w:val="en-GB"/>
              </w:rPr>
              <w:t>7.3.</w:t>
            </w:r>
            <w:r w:rsidRPr="00A41B65">
              <w:rPr>
                <w:rFonts w:ascii="Arial" w:eastAsiaTheme="minorEastAsia" w:hAnsi="Arial" w:cs="Arial"/>
                <w:noProof/>
                <w:kern w:val="2"/>
                <w:sz w:val="24"/>
                <w:szCs w:val="24"/>
                <w:lang w:val="en-US"/>
                <w14:ligatures w14:val="standardContextual"/>
              </w:rPr>
              <w:tab/>
            </w:r>
            <w:r w:rsidRPr="00A41B65">
              <w:rPr>
                <w:rStyle w:val="Hyperlink"/>
                <w:rFonts w:ascii="Arial" w:hAnsi="Arial" w:cs="Arial"/>
                <w:b/>
                <w:bCs/>
                <w:noProof/>
                <w:sz w:val="24"/>
                <w:szCs w:val="24"/>
                <w:lang w:val="en-GB"/>
              </w:rPr>
              <w:t>Payment Schedule</w:t>
            </w:r>
            <w:r w:rsidRPr="00A41B65">
              <w:rPr>
                <w:rFonts w:ascii="Arial" w:hAnsi="Arial" w:cs="Arial"/>
                <w:noProof/>
                <w:webHidden/>
                <w:sz w:val="24"/>
                <w:szCs w:val="24"/>
              </w:rPr>
              <w:tab/>
            </w:r>
            <w:r w:rsidRPr="00A41B65">
              <w:rPr>
                <w:rFonts w:ascii="Arial" w:hAnsi="Arial" w:cs="Arial"/>
                <w:noProof/>
                <w:webHidden/>
                <w:sz w:val="24"/>
                <w:szCs w:val="24"/>
              </w:rPr>
              <w:fldChar w:fldCharType="begin"/>
            </w:r>
            <w:r w:rsidRPr="00A41B65">
              <w:rPr>
                <w:rFonts w:ascii="Arial" w:hAnsi="Arial" w:cs="Arial"/>
                <w:noProof/>
                <w:webHidden/>
                <w:sz w:val="24"/>
                <w:szCs w:val="24"/>
              </w:rPr>
              <w:instrText xml:space="preserve"> PAGEREF _Toc198225052 \h </w:instrText>
            </w:r>
            <w:r w:rsidRPr="00A41B65">
              <w:rPr>
                <w:rFonts w:ascii="Arial" w:hAnsi="Arial" w:cs="Arial"/>
                <w:noProof/>
                <w:webHidden/>
                <w:sz w:val="24"/>
                <w:szCs w:val="24"/>
              </w:rPr>
            </w:r>
            <w:r w:rsidRPr="00A41B65">
              <w:rPr>
                <w:rFonts w:ascii="Arial" w:hAnsi="Arial" w:cs="Arial"/>
                <w:noProof/>
                <w:webHidden/>
                <w:sz w:val="24"/>
                <w:szCs w:val="24"/>
              </w:rPr>
              <w:fldChar w:fldCharType="separate"/>
            </w:r>
            <w:r w:rsidRPr="00A41B65">
              <w:rPr>
                <w:rFonts w:ascii="Arial" w:hAnsi="Arial" w:cs="Arial"/>
                <w:noProof/>
                <w:webHidden/>
                <w:sz w:val="24"/>
                <w:szCs w:val="24"/>
              </w:rPr>
              <w:t>10</w:t>
            </w:r>
            <w:r w:rsidRPr="00A41B65">
              <w:rPr>
                <w:rFonts w:ascii="Arial" w:hAnsi="Arial" w:cs="Arial"/>
                <w:noProof/>
                <w:webHidden/>
                <w:sz w:val="24"/>
                <w:szCs w:val="24"/>
              </w:rPr>
              <w:fldChar w:fldCharType="end"/>
            </w:r>
          </w:hyperlink>
        </w:p>
        <w:p w14:paraId="3D799A64" w14:textId="1D4AA9FA" w:rsidR="00583A79" w:rsidRPr="00A41B65" w:rsidRDefault="00583A79" w:rsidP="00583A79">
          <w:pPr>
            <w:rPr>
              <w:rFonts w:ascii="Arial" w:hAnsi="Arial" w:cs="Arial"/>
              <w:b/>
              <w:bCs/>
              <w:noProof/>
              <w:sz w:val="24"/>
              <w:szCs w:val="24"/>
            </w:rPr>
          </w:pPr>
          <w:r w:rsidRPr="00A41B65">
            <w:rPr>
              <w:rFonts w:ascii="Arial" w:hAnsi="Arial" w:cs="Arial"/>
              <w:b/>
              <w:bCs/>
              <w:noProof/>
              <w:sz w:val="24"/>
              <w:szCs w:val="24"/>
            </w:rPr>
            <w:fldChar w:fldCharType="end"/>
          </w:r>
        </w:p>
      </w:sdtContent>
    </w:sdt>
    <w:p w14:paraId="7D24B0A3" w14:textId="77777777" w:rsidR="00583A79" w:rsidRPr="00A41B65" w:rsidRDefault="00583A79" w:rsidP="00583A79">
      <w:pPr>
        <w:pStyle w:val="ListParagraph"/>
        <w:numPr>
          <w:ilvl w:val="0"/>
          <w:numId w:val="40"/>
        </w:numPr>
        <w:spacing w:after="0" w:line="240" w:lineRule="auto"/>
        <w:ind w:left="567" w:hanging="567"/>
        <w:jc w:val="both"/>
        <w:outlineLvl w:val="0"/>
        <w:rPr>
          <w:rFonts w:ascii="Arial" w:eastAsia="Times New Roman" w:hAnsi="Arial" w:cs="Arial"/>
          <w:b/>
          <w:sz w:val="24"/>
          <w:szCs w:val="24"/>
          <w:lang w:val="en-GB" w:eastAsia="en-GB"/>
        </w:rPr>
      </w:pPr>
      <w:bookmarkStart w:id="0" w:name="_Toc198225020"/>
      <w:r w:rsidRPr="00A41B65">
        <w:rPr>
          <w:rFonts w:ascii="Arial" w:eastAsia="Times New Roman" w:hAnsi="Arial" w:cs="Arial"/>
          <w:b/>
          <w:sz w:val="24"/>
          <w:szCs w:val="24"/>
          <w:lang w:val="en-GB" w:eastAsia="en-GB"/>
        </w:rPr>
        <w:lastRenderedPageBreak/>
        <w:t>BACKGROUND INFORMATION</w:t>
      </w:r>
      <w:bookmarkEnd w:id="0"/>
    </w:p>
    <w:p w14:paraId="039953E8" w14:textId="77777777" w:rsidR="00583A79" w:rsidRPr="00A41B65" w:rsidRDefault="00583A79" w:rsidP="00583A79">
      <w:pPr>
        <w:pStyle w:val="ListParagraph"/>
        <w:spacing w:after="120" w:line="240" w:lineRule="auto"/>
        <w:ind w:left="567"/>
        <w:jc w:val="both"/>
        <w:rPr>
          <w:rFonts w:ascii="Arial" w:eastAsia="Times New Roman" w:hAnsi="Arial" w:cs="Arial"/>
          <w:b/>
          <w:sz w:val="24"/>
          <w:szCs w:val="24"/>
          <w:lang w:val="en-GB" w:eastAsia="en-GB"/>
        </w:rPr>
      </w:pPr>
    </w:p>
    <w:p w14:paraId="2C3493F8" w14:textId="77777777" w:rsidR="00583A79" w:rsidRPr="00A41B65" w:rsidRDefault="00583A79" w:rsidP="00583A79">
      <w:pPr>
        <w:pStyle w:val="ListParagraph"/>
        <w:keepNext/>
        <w:keepLines/>
        <w:numPr>
          <w:ilvl w:val="1"/>
          <w:numId w:val="40"/>
        </w:numPr>
        <w:spacing w:before="40" w:after="0" w:line="240" w:lineRule="auto"/>
        <w:ind w:left="567" w:hanging="567"/>
        <w:jc w:val="both"/>
        <w:outlineLvl w:val="1"/>
        <w:rPr>
          <w:rFonts w:ascii="Arial" w:eastAsiaTheme="majorEastAsia" w:hAnsi="Arial" w:cs="Arial"/>
          <w:b/>
          <w:bCs/>
          <w:sz w:val="24"/>
          <w:szCs w:val="24"/>
          <w:lang w:val="en-GB"/>
        </w:rPr>
      </w:pPr>
      <w:bookmarkStart w:id="1" w:name="_Toc137483213"/>
      <w:bookmarkStart w:id="2" w:name="_Toc185063419"/>
      <w:bookmarkStart w:id="3" w:name="_Toc198225021"/>
      <w:r w:rsidRPr="00A41B65">
        <w:rPr>
          <w:rFonts w:ascii="Arial" w:eastAsiaTheme="majorEastAsia" w:hAnsi="Arial" w:cs="Arial"/>
          <w:b/>
          <w:bCs/>
          <w:sz w:val="24"/>
          <w:szCs w:val="24"/>
          <w:lang w:val="en-GB"/>
        </w:rPr>
        <w:t xml:space="preserve">Partner country and procuring </w:t>
      </w:r>
      <w:bookmarkEnd w:id="1"/>
      <w:r w:rsidRPr="00A41B65">
        <w:rPr>
          <w:rFonts w:ascii="Arial" w:eastAsiaTheme="majorEastAsia" w:hAnsi="Arial" w:cs="Arial"/>
          <w:b/>
          <w:bCs/>
          <w:sz w:val="24"/>
          <w:szCs w:val="24"/>
          <w:lang w:val="en-GB"/>
        </w:rPr>
        <w:t>entity</w:t>
      </w:r>
      <w:bookmarkEnd w:id="2"/>
      <w:bookmarkEnd w:id="3"/>
    </w:p>
    <w:p w14:paraId="781D5CC5" w14:textId="77777777" w:rsidR="00583A79" w:rsidRPr="00A41B65" w:rsidRDefault="00583A79" w:rsidP="00583A79">
      <w:pPr>
        <w:autoSpaceDE w:val="0"/>
        <w:autoSpaceDN w:val="0"/>
        <w:adjustRightInd w:val="0"/>
        <w:spacing w:after="0" w:line="240" w:lineRule="auto"/>
        <w:jc w:val="both"/>
        <w:rPr>
          <w:rFonts w:ascii="Arial" w:eastAsia="Times New Roman" w:hAnsi="Arial" w:cs="Arial"/>
          <w:sz w:val="24"/>
          <w:szCs w:val="24"/>
          <w:lang w:val="en-GB"/>
        </w:rPr>
      </w:pPr>
      <w:r w:rsidRPr="00A41B65">
        <w:rPr>
          <w:rFonts w:ascii="Arial" w:eastAsia="Times New Roman" w:hAnsi="Arial" w:cs="Arial"/>
          <w:sz w:val="24"/>
          <w:szCs w:val="24"/>
          <w:lang w:val="en-GB"/>
        </w:rPr>
        <w:t>Southern African Development Community (SADC)</w:t>
      </w:r>
    </w:p>
    <w:p w14:paraId="197CDCF1" w14:textId="77777777" w:rsidR="00583A79" w:rsidRPr="00A41B65" w:rsidRDefault="00583A79" w:rsidP="00583A79">
      <w:pPr>
        <w:autoSpaceDE w:val="0"/>
        <w:autoSpaceDN w:val="0"/>
        <w:adjustRightInd w:val="0"/>
        <w:spacing w:after="0" w:line="240" w:lineRule="auto"/>
        <w:jc w:val="both"/>
        <w:rPr>
          <w:rFonts w:ascii="Arial" w:eastAsia="Times New Roman" w:hAnsi="Arial" w:cs="Arial"/>
          <w:sz w:val="24"/>
          <w:szCs w:val="24"/>
          <w:lang w:val="en-GB"/>
        </w:rPr>
      </w:pPr>
    </w:p>
    <w:p w14:paraId="6634C844" w14:textId="77777777" w:rsidR="00583A79" w:rsidRPr="00A41B65" w:rsidRDefault="00583A79" w:rsidP="00583A79">
      <w:pPr>
        <w:pStyle w:val="ListParagraph"/>
        <w:keepNext/>
        <w:keepLines/>
        <w:numPr>
          <w:ilvl w:val="1"/>
          <w:numId w:val="40"/>
        </w:numPr>
        <w:spacing w:before="40" w:after="0" w:line="240" w:lineRule="auto"/>
        <w:ind w:left="567" w:hanging="567"/>
        <w:jc w:val="both"/>
        <w:outlineLvl w:val="1"/>
        <w:rPr>
          <w:rFonts w:ascii="Arial" w:eastAsiaTheme="majorEastAsia" w:hAnsi="Arial" w:cs="Arial"/>
          <w:b/>
          <w:bCs/>
          <w:sz w:val="24"/>
          <w:szCs w:val="24"/>
          <w:lang w:val="en-GB"/>
        </w:rPr>
      </w:pPr>
      <w:bookmarkStart w:id="4" w:name="_Toc137483214"/>
      <w:bookmarkStart w:id="5" w:name="_Toc185063420"/>
      <w:bookmarkStart w:id="6" w:name="_Toc198225022"/>
      <w:r w:rsidRPr="00A41B65">
        <w:rPr>
          <w:rFonts w:ascii="Arial" w:eastAsiaTheme="majorEastAsia" w:hAnsi="Arial" w:cs="Arial"/>
          <w:b/>
          <w:bCs/>
          <w:sz w:val="24"/>
          <w:szCs w:val="24"/>
          <w:lang w:val="en-GB"/>
        </w:rPr>
        <w:t>Contracting authority</w:t>
      </w:r>
      <w:bookmarkEnd w:id="4"/>
      <w:bookmarkEnd w:id="5"/>
      <w:bookmarkEnd w:id="6"/>
    </w:p>
    <w:p w14:paraId="11F3B3D2" w14:textId="77777777" w:rsidR="00583A79" w:rsidRPr="00A41B65" w:rsidRDefault="00583A79" w:rsidP="00583A79">
      <w:pPr>
        <w:autoSpaceDE w:val="0"/>
        <w:autoSpaceDN w:val="0"/>
        <w:adjustRightInd w:val="0"/>
        <w:spacing w:after="0" w:line="240" w:lineRule="auto"/>
        <w:jc w:val="both"/>
        <w:rPr>
          <w:rFonts w:ascii="Arial" w:eastAsia="Times New Roman" w:hAnsi="Arial" w:cs="Arial"/>
          <w:sz w:val="24"/>
          <w:szCs w:val="24"/>
          <w:lang w:val="en-GB"/>
        </w:rPr>
      </w:pPr>
      <w:r w:rsidRPr="00A41B65">
        <w:rPr>
          <w:rFonts w:ascii="Arial" w:eastAsia="Times New Roman" w:hAnsi="Arial" w:cs="Arial"/>
          <w:sz w:val="24"/>
          <w:szCs w:val="24"/>
          <w:lang w:val="en-GB"/>
        </w:rPr>
        <w:t>Southern African Development Community Secretariat (SADC Secretariat)</w:t>
      </w:r>
    </w:p>
    <w:p w14:paraId="4D462DF8" w14:textId="77777777" w:rsidR="00583A79" w:rsidRPr="00A41B65" w:rsidRDefault="00583A79" w:rsidP="00583A79">
      <w:pPr>
        <w:autoSpaceDE w:val="0"/>
        <w:autoSpaceDN w:val="0"/>
        <w:adjustRightInd w:val="0"/>
        <w:spacing w:after="0" w:line="240" w:lineRule="auto"/>
        <w:jc w:val="both"/>
        <w:rPr>
          <w:rFonts w:ascii="Arial" w:eastAsia="Times New Roman" w:hAnsi="Arial" w:cs="Arial"/>
          <w:sz w:val="24"/>
          <w:szCs w:val="24"/>
          <w:lang w:val="en-GB"/>
        </w:rPr>
      </w:pPr>
    </w:p>
    <w:p w14:paraId="185E6328" w14:textId="77777777" w:rsidR="00583A79" w:rsidRPr="00A41B65" w:rsidRDefault="00583A79" w:rsidP="00583A79">
      <w:pPr>
        <w:pStyle w:val="ListParagraph"/>
        <w:keepNext/>
        <w:keepLines/>
        <w:numPr>
          <w:ilvl w:val="1"/>
          <w:numId w:val="40"/>
        </w:numPr>
        <w:spacing w:before="40" w:after="0" w:line="240" w:lineRule="auto"/>
        <w:ind w:left="567" w:hanging="567"/>
        <w:jc w:val="both"/>
        <w:outlineLvl w:val="1"/>
        <w:rPr>
          <w:rFonts w:ascii="Arial" w:eastAsiaTheme="majorEastAsia" w:hAnsi="Arial" w:cs="Arial"/>
          <w:b/>
          <w:bCs/>
          <w:sz w:val="24"/>
          <w:szCs w:val="24"/>
          <w:lang w:val="en-GB"/>
        </w:rPr>
      </w:pPr>
      <w:bookmarkStart w:id="7" w:name="_Toc137483215"/>
      <w:bookmarkStart w:id="8" w:name="_Toc185063421"/>
      <w:bookmarkStart w:id="9" w:name="_Toc198225023"/>
      <w:r w:rsidRPr="00A41B65">
        <w:rPr>
          <w:rFonts w:ascii="Arial" w:eastAsiaTheme="majorEastAsia" w:hAnsi="Arial" w:cs="Arial"/>
          <w:b/>
          <w:bCs/>
          <w:sz w:val="24"/>
          <w:szCs w:val="24"/>
          <w:lang w:val="en-GB"/>
        </w:rPr>
        <w:t>Background</w:t>
      </w:r>
      <w:bookmarkEnd w:id="7"/>
      <w:r w:rsidRPr="00A41B65">
        <w:rPr>
          <w:rFonts w:ascii="Arial" w:eastAsiaTheme="majorEastAsia" w:hAnsi="Arial" w:cs="Arial"/>
          <w:b/>
          <w:bCs/>
          <w:sz w:val="24"/>
          <w:szCs w:val="24"/>
          <w:lang w:val="en-GB"/>
        </w:rPr>
        <w:t>, Current Situation and Rationale</w:t>
      </w:r>
      <w:bookmarkEnd w:id="8"/>
      <w:bookmarkEnd w:id="9"/>
    </w:p>
    <w:p w14:paraId="780EA3C2" w14:textId="77777777" w:rsidR="00583A79" w:rsidRPr="00A41B65" w:rsidRDefault="00583A79" w:rsidP="00583A79">
      <w:pPr>
        <w:pStyle w:val="ListParagraph"/>
        <w:keepNext/>
        <w:keepLines/>
        <w:spacing w:before="40" w:after="0" w:line="240" w:lineRule="auto"/>
        <w:ind w:left="567"/>
        <w:jc w:val="both"/>
        <w:outlineLvl w:val="1"/>
        <w:rPr>
          <w:rFonts w:ascii="Arial" w:eastAsiaTheme="majorEastAsia" w:hAnsi="Arial" w:cs="Arial"/>
          <w:b/>
          <w:bCs/>
          <w:sz w:val="24"/>
          <w:szCs w:val="24"/>
          <w:lang w:val="en-GB"/>
        </w:rPr>
      </w:pPr>
    </w:p>
    <w:p w14:paraId="64AD4C73" w14:textId="77777777" w:rsidR="00583A79" w:rsidRPr="00A41B65" w:rsidRDefault="00583A79" w:rsidP="00583A79">
      <w:pPr>
        <w:pStyle w:val="ListParagraph"/>
        <w:keepNext/>
        <w:keepLines/>
        <w:numPr>
          <w:ilvl w:val="2"/>
          <w:numId w:val="40"/>
        </w:numPr>
        <w:spacing w:before="40" w:after="0" w:line="240" w:lineRule="auto"/>
        <w:ind w:left="567" w:hanging="567"/>
        <w:jc w:val="both"/>
        <w:outlineLvl w:val="2"/>
        <w:rPr>
          <w:rFonts w:ascii="Arial" w:hAnsi="Arial" w:cs="Arial"/>
          <w:b/>
          <w:bCs/>
          <w:sz w:val="24"/>
          <w:szCs w:val="24"/>
        </w:rPr>
      </w:pPr>
      <w:bookmarkStart w:id="10" w:name="_Toc198225024"/>
      <w:bookmarkStart w:id="11" w:name="_Hlk168408334"/>
      <w:r w:rsidRPr="00A41B65">
        <w:rPr>
          <w:rFonts w:ascii="Arial" w:hAnsi="Arial" w:cs="Arial"/>
          <w:b/>
          <w:bCs/>
          <w:sz w:val="24"/>
          <w:szCs w:val="24"/>
        </w:rPr>
        <w:t>Background</w:t>
      </w:r>
      <w:bookmarkEnd w:id="10"/>
      <w:r w:rsidRPr="00A41B65">
        <w:rPr>
          <w:rFonts w:ascii="Arial" w:hAnsi="Arial" w:cs="Arial"/>
          <w:b/>
          <w:bCs/>
          <w:sz w:val="24"/>
          <w:szCs w:val="24"/>
        </w:rPr>
        <w:t xml:space="preserve"> </w:t>
      </w:r>
    </w:p>
    <w:p w14:paraId="675AC518" w14:textId="77777777" w:rsidR="00583A79" w:rsidRPr="00A41B65" w:rsidRDefault="00583A79" w:rsidP="00583A79">
      <w:pPr>
        <w:autoSpaceDE w:val="0"/>
        <w:autoSpaceDN w:val="0"/>
        <w:adjustRightInd w:val="0"/>
        <w:spacing w:after="0"/>
        <w:jc w:val="both"/>
        <w:rPr>
          <w:rFonts w:ascii="Arial" w:hAnsi="Arial" w:cs="Arial"/>
          <w:sz w:val="24"/>
          <w:szCs w:val="24"/>
        </w:rPr>
      </w:pPr>
      <w:r w:rsidRPr="00A41B65">
        <w:rPr>
          <w:rFonts w:ascii="Arial" w:hAnsi="Arial" w:cs="Arial"/>
          <w:sz w:val="24"/>
          <w:szCs w:val="24"/>
        </w:rPr>
        <w:t>The Southern African Development Community (SADC) is a Regional Economic</w:t>
      </w:r>
      <w:r w:rsidRPr="00A41B65">
        <w:rPr>
          <w:rFonts w:ascii="Arial" w:hAnsi="Arial" w:cs="Arial"/>
          <w:sz w:val="24"/>
          <w:szCs w:val="24"/>
          <w:lang w:val="en-US"/>
        </w:rPr>
        <w:t xml:space="preserve"> </w:t>
      </w:r>
      <w:r w:rsidRPr="00A41B65">
        <w:rPr>
          <w:rFonts w:ascii="Arial" w:hAnsi="Arial" w:cs="Arial"/>
          <w:sz w:val="24"/>
          <w:szCs w:val="24"/>
        </w:rPr>
        <w:t>Community comprising of 16 Member States, namely, Angola, Botswana, Comoros,</w:t>
      </w:r>
      <w:r w:rsidRPr="00A41B65">
        <w:rPr>
          <w:rFonts w:ascii="Arial" w:hAnsi="Arial" w:cs="Arial"/>
          <w:sz w:val="24"/>
          <w:szCs w:val="24"/>
          <w:lang w:val="en-US"/>
        </w:rPr>
        <w:t xml:space="preserve"> D</w:t>
      </w:r>
      <w:proofErr w:type="spellStart"/>
      <w:r w:rsidRPr="00A41B65">
        <w:rPr>
          <w:rFonts w:ascii="Arial" w:hAnsi="Arial" w:cs="Arial"/>
          <w:sz w:val="24"/>
          <w:szCs w:val="24"/>
        </w:rPr>
        <w:t>emocratic</w:t>
      </w:r>
      <w:proofErr w:type="spellEnd"/>
      <w:r w:rsidRPr="00A41B65">
        <w:rPr>
          <w:rFonts w:ascii="Arial" w:hAnsi="Arial" w:cs="Arial"/>
          <w:sz w:val="24"/>
          <w:szCs w:val="24"/>
        </w:rPr>
        <w:t xml:space="preserve"> Republic of </w:t>
      </w:r>
      <w:r w:rsidRPr="00A41B65">
        <w:rPr>
          <w:rFonts w:ascii="Arial" w:hAnsi="Arial" w:cs="Arial"/>
          <w:sz w:val="24"/>
          <w:szCs w:val="24"/>
          <w:lang w:val="en-US"/>
        </w:rPr>
        <w:t xml:space="preserve">the </w:t>
      </w:r>
      <w:r w:rsidRPr="00A41B65">
        <w:rPr>
          <w:rFonts w:ascii="Arial" w:hAnsi="Arial" w:cs="Arial"/>
          <w:sz w:val="24"/>
          <w:szCs w:val="24"/>
        </w:rPr>
        <w:t>Congo</w:t>
      </w:r>
      <w:r w:rsidRPr="00A41B65">
        <w:rPr>
          <w:rFonts w:ascii="Arial" w:hAnsi="Arial" w:cs="Arial"/>
          <w:sz w:val="24"/>
          <w:szCs w:val="24"/>
          <w:lang w:val="en-US"/>
        </w:rPr>
        <w:t xml:space="preserve"> (DRC)</w:t>
      </w:r>
      <w:r w:rsidRPr="00A41B65">
        <w:rPr>
          <w:rFonts w:ascii="Arial" w:hAnsi="Arial" w:cs="Arial"/>
          <w:sz w:val="24"/>
          <w:szCs w:val="24"/>
        </w:rPr>
        <w:t>, Eswatini, Lesotho, Madagascar, Malawi,</w:t>
      </w:r>
      <w:r w:rsidRPr="00A41B65">
        <w:rPr>
          <w:rFonts w:ascii="Arial" w:hAnsi="Arial" w:cs="Arial"/>
          <w:sz w:val="24"/>
          <w:szCs w:val="24"/>
          <w:lang w:val="en-US"/>
        </w:rPr>
        <w:t xml:space="preserve"> </w:t>
      </w:r>
      <w:r w:rsidRPr="00A41B65">
        <w:rPr>
          <w:rFonts w:ascii="Arial" w:hAnsi="Arial" w:cs="Arial"/>
          <w:sz w:val="24"/>
          <w:szCs w:val="24"/>
        </w:rPr>
        <w:t>Mauritius, Mozambique, Namibia, Seychelles, South Africa, Tanzania, Zambia,</w:t>
      </w:r>
      <w:r w:rsidRPr="00A41B65">
        <w:rPr>
          <w:rFonts w:ascii="Arial" w:hAnsi="Arial" w:cs="Arial"/>
          <w:sz w:val="24"/>
          <w:szCs w:val="24"/>
          <w:lang w:val="en-US"/>
        </w:rPr>
        <w:t xml:space="preserve"> and </w:t>
      </w:r>
      <w:r w:rsidRPr="00A41B65">
        <w:rPr>
          <w:rFonts w:ascii="Arial" w:hAnsi="Arial" w:cs="Arial"/>
          <w:sz w:val="24"/>
          <w:szCs w:val="24"/>
        </w:rPr>
        <w:t>Zimbabwe. Established in 1992, SADC is committed to regional integration and</w:t>
      </w:r>
      <w:r w:rsidRPr="00A41B65">
        <w:rPr>
          <w:rFonts w:ascii="Arial" w:hAnsi="Arial" w:cs="Arial"/>
          <w:sz w:val="24"/>
          <w:szCs w:val="24"/>
          <w:lang w:val="en-US"/>
        </w:rPr>
        <w:t xml:space="preserve"> </w:t>
      </w:r>
      <w:r w:rsidRPr="00A41B65">
        <w:rPr>
          <w:rFonts w:ascii="Arial" w:hAnsi="Arial" w:cs="Arial"/>
          <w:sz w:val="24"/>
          <w:szCs w:val="24"/>
        </w:rPr>
        <w:t>poverty eradication within Southern Africa through economic development and</w:t>
      </w:r>
      <w:r w:rsidRPr="00A41B65">
        <w:rPr>
          <w:rFonts w:ascii="Arial" w:hAnsi="Arial" w:cs="Arial"/>
          <w:sz w:val="24"/>
          <w:szCs w:val="24"/>
          <w:lang w:val="en-US"/>
        </w:rPr>
        <w:t xml:space="preserve"> </w:t>
      </w:r>
      <w:r w:rsidRPr="00A41B65">
        <w:rPr>
          <w:rFonts w:ascii="Arial" w:hAnsi="Arial" w:cs="Arial"/>
          <w:sz w:val="24"/>
          <w:szCs w:val="24"/>
        </w:rPr>
        <w:t>ensuring peace and security.</w:t>
      </w:r>
    </w:p>
    <w:p w14:paraId="20482A73" w14:textId="77777777" w:rsidR="00583A79" w:rsidRPr="00A41B65" w:rsidRDefault="00583A79" w:rsidP="00583A79">
      <w:pPr>
        <w:autoSpaceDE w:val="0"/>
        <w:autoSpaceDN w:val="0"/>
        <w:adjustRightInd w:val="0"/>
        <w:spacing w:after="0"/>
        <w:jc w:val="both"/>
        <w:rPr>
          <w:rFonts w:ascii="Arial" w:hAnsi="Arial" w:cs="Arial"/>
          <w:sz w:val="24"/>
          <w:szCs w:val="24"/>
        </w:rPr>
      </w:pPr>
    </w:p>
    <w:p w14:paraId="0B913381" w14:textId="51D2EBA0" w:rsidR="00583A79" w:rsidRPr="00A41B65" w:rsidRDefault="00583A79" w:rsidP="00243DF2">
      <w:pPr>
        <w:spacing w:after="0"/>
        <w:rPr>
          <w:rFonts w:ascii="Arial" w:hAnsi="Arial" w:cs="Arial"/>
          <w:sz w:val="24"/>
          <w:szCs w:val="24"/>
          <w:lang w:val="en-US"/>
        </w:rPr>
      </w:pPr>
      <w:r w:rsidRPr="00A41B65">
        <w:rPr>
          <w:rFonts w:ascii="Arial" w:hAnsi="Arial" w:cs="Arial"/>
          <w:sz w:val="24"/>
          <w:szCs w:val="24"/>
          <w:lang w:val="en-US"/>
        </w:rPr>
        <w:t xml:space="preserve">Guided by the Regional Indicative Strategic Development Plan (RISDP) 2020-2030, and premised upon the SADC Vision 2050, the SADC Region has developed the Implementation Plan for the Regional Indicative Strategy Development Plan, for regional integration that seeks to promote cooperation amongst Member States for macro-economic beneficiation. One of the strategic objectives of the RISDP is </w:t>
      </w:r>
      <w:r w:rsidR="00243DF2" w:rsidRPr="00A41B65">
        <w:rPr>
          <w:rFonts w:ascii="Arial" w:hAnsi="Arial" w:cs="Arial"/>
          <w:sz w:val="24"/>
          <w:szCs w:val="24"/>
          <w:lang w:val="en-US"/>
        </w:rPr>
        <w:t>facilitate improved disaster risk management in support of regional resilience.</w:t>
      </w:r>
      <w:r w:rsidRPr="00A41B65">
        <w:rPr>
          <w:rFonts w:ascii="Arial" w:hAnsi="Arial" w:cs="Arial"/>
          <w:sz w:val="24"/>
          <w:szCs w:val="24"/>
          <w:lang w:val="en-US"/>
        </w:rPr>
        <w:t xml:space="preserve"> </w:t>
      </w:r>
    </w:p>
    <w:p w14:paraId="5C719867" w14:textId="77777777" w:rsidR="00583A79" w:rsidRPr="00A41B65" w:rsidRDefault="00583A79" w:rsidP="00583A79">
      <w:pPr>
        <w:spacing w:after="0"/>
        <w:jc w:val="both"/>
        <w:rPr>
          <w:rFonts w:ascii="Arial" w:hAnsi="Arial" w:cs="Arial"/>
          <w:bCs/>
          <w:sz w:val="24"/>
          <w:szCs w:val="24"/>
        </w:rPr>
      </w:pPr>
      <w:r w:rsidRPr="00A41B65">
        <w:rPr>
          <w:rFonts w:ascii="Arial" w:hAnsi="Arial" w:cs="Arial"/>
          <w:sz w:val="24"/>
          <w:szCs w:val="24"/>
          <w:lang w:val="en-US"/>
        </w:rPr>
        <w:t xml:space="preserve"> </w:t>
      </w:r>
    </w:p>
    <w:p w14:paraId="0CF09EA2" w14:textId="77777777" w:rsidR="00583A79" w:rsidRPr="00A41B65" w:rsidRDefault="00583A79" w:rsidP="00583A79">
      <w:pPr>
        <w:pStyle w:val="BodyText"/>
        <w:jc w:val="both"/>
        <w:rPr>
          <w:bCs/>
        </w:rPr>
      </w:pPr>
      <w:r w:rsidRPr="00A41B65">
        <w:rPr>
          <w:bCs/>
        </w:rPr>
        <w:t xml:space="preserve">In view of the above, the SADC Secretariat is undertaking </w:t>
      </w:r>
      <w:proofErr w:type="gramStart"/>
      <w:r w:rsidRPr="00A41B65">
        <w:rPr>
          <w:bCs/>
        </w:rPr>
        <w:t>a number of</w:t>
      </w:r>
      <w:proofErr w:type="gramEnd"/>
      <w:r w:rsidRPr="00A41B65">
        <w:rPr>
          <w:bCs/>
        </w:rPr>
        <w:t xml:space="preserve"> interventions aimed at increasing the resilience of the SADC economies, improvement of livelihoods of the region’s communities and the protection and restoration of biodiversity and the region’s ecosystems. One such initiative is the Regional Climate Resilience Program (RCRP), which is a programmatic framework (structured as a series of projects or SOPs), funded by the World Bank, with the objective of strengthening the resilience to water-related climate hazards and their impacts in Eastern and Southern African countries. The first project within this program, RCRP-1 supports Madagascar, Mozambique, South Sudan, Comoros, and two regional organizations: SADC, and the Eastern Nile Technical Regional Office (ENTRO) while the second project (RCRP-2) supports Malawi and the African Union. The SOP allows for scalability (countries can join at different times) and economies of scale. It supports catalytic medium- to large-scale investments to reduce people’s exposure to climate shocks, with a focus on protective, multi-benefit infrastructure; risk adaptation and mitigation via improved early warning systems and planning; and scaling up adaptive safety nets and decentralized resilience building activities. </w:t>
      </w:r>
    </w:p>
    <w:p w14:paraId="06025FF5" w14:textId="77777777" w:rsidR="00583A79" w:rsidRPr="00A41B65" w:rsidRDefault="00583A79" w:rsidP="00583A79">
      <w:pPr>
        <w:pStyle w:val="BodyText"/>
        <w:jc w:val="both"/>
        <w:rPr>
          <w:bCs/>
        </w:rPr>
      </w:pPr>
    </w:p>
    <w:p w14:paraId="2A1C2160" w14:textId="6E83E137" w:rsidR="00583A79" w:rsidRPr="00A41B65" w:rsidRDefault="00583A79" w:rsidP="00243DF2">
      <w:pPr>
        <w:pStyle w:val="BodyText"/>
        <w:jc w:val="both"/>
        <w:rPr>
          <w:bCs/>
        </w:rPr>
      </w:pPr>
      <w:r w:rsidRPr="00A41B65">
        <w:rPr>
          <w:bCs/>
        </w:rPr>
        <w:t xml:space="preserve">The Project Development Objective (PDO) of the RCRP-1 </w:t>
      </w:r>
      <w:bookmarkEnd w:id="11"/>
      <w:r w:rsidR="00243DF2" w:rsidRPr="00A41B65">
        <w:rPr>
          <w:bCs/>
        </w:rPr>
        <w:t xml:space="preserve">RCRP project is to improve the management of water-related climate impacts in Eastern and Southern Africa, and, in case of an Eligible Crisis or Emergency, to respond promptly and effectively to it.  </w:t>
      </w:r>
      <w:r w:rsidRPr="00A41B65">
        <w:rPr>
          <w:bCs/>
        </w:rPr>
        <w:t xml:space="preserve">Component </w:t>
      </w:r>
      <w:r w:rsidR="00243DF2" w:rsidRPr="00A41B65">
        <w:rPr>
          <w:bCs/>
        </w:rPr>
        <w:t>3</w:t>
      </w:r>
      <w:r w:rsidRPr="00A41B65">
        <w:rPr>
          <w:bCs/>
        </w:rPr>
        <w:t xml:space="preserve"> of the project</w:t>
      </w:r>
      <w:r w:rsidR="00243DF2" w:rsidRPr="00A41B65">
        <w:rPr>
          <w:bCs/>
        </w:rPr>
        <w:t xml:space="preserve"> focuses on</w:t>
      </w:r>
      <w:r w:rsidRPr="00A41B65">
        <w:rPr>
          <w:bCs/>
        </w:rPr>
        <w:t xml:space="preserve"> </w:t>
      </w:r>
      <w:r w:rsidR="00243DF2" w:rsidRPr="00A41B65">
        <w:rPr>
          <w:bCs/>
        </w:rPr>
        <w:t>Adaptive Climate Services for Resilient Communities</w:t>
      </w:r>
      <w:r w:rsidRPr="00A41B65">
        <w:rPr>
          <w:bCs/>
        </w:rPr>
        <w:t xml:space="preserve">. Through the project, the SADC Secretariat intends to solicit the </w:t>
      </w:r>
      <w:r w:rsidRPr="00A41B65">
        <w:rPr>
          <w:bCs/>
        </w:rPr>
        <w:lastRenderedPageBreak/>
        <w:t>Consultancy Services (</w:t>
      </w:r>
      <w:r w:rsidR="00243DF2" w:rsidRPr="00A41B65">
        <w:rPr>
          <w:bCs/>
        </w:rPr>
        <w:t>individual consultant</w:t>
      </w:r>
      <w:r w:rsidRPr="00A41B65">
        <w:rPr>
          <w:bCs/>
        </w:rPr>
        <w:t xml:space="preserve">) </w:t>
      </w:r>
      <w:r w:rsidR="00243DF2" w:rsidRPr="00A41B65">
        <w:rPr>
          <w:bCs/>
        </w:rPr>
        <w:t>to undertake an assessment to identify countries with adaptive social protection programmes and make recommendations for scaling up adaptive social protection programmes in the region, as well as to develop operational and coordination manuals for adaptive social protection including for food security, livelihoods, and poverty, and promote their use and application.</w:t>
      </w:r>
    </w:p>
    <w:p w14:paraId="63AD202A" w14:textId="77777777" w:rsidR="00243DF2" w:rsidRPr="00A41B65" w:rsidRDefault="00243DF2" w:rsidP="00243DF2">
      <w:pPr>
        <w:pStyle w:val="BodyText"/>
        <w:jc w:val="both"/>
        <w:rPr>
          <w:b/>
          <w:bCs/>
        </w:rPr>
      </w:pPr>
    </w:p>
    <w:p w14:paraId="14392C3B" w14:textId="77777777" w:rsidR="00583A79" w:rsidRPr="00A41B65" w:rsidRDefault="00583A79" w:rsidP="00583A79">
      <w:pPr>
        <w:pStyle w:val="ListParagraph"/>
        <w:keepNext/>
        <w:keepLines/>
        <w:numPr>
          <w:ilvl w:val="2"/>
          <w:numId w:val="40"/>
        </w:numPr>
        <w:spacing w:before="40" w:after="0" w:line="240" w:lineRule="auto"/>
        <w:ind w:left="567" w:hanging="567"/>
        <w:jc w:val="both"/>
        <w:outlineLvl w:val="2"/>
        <w:rPr>
          <w:rFonts w:ascii="Arial" w:hAnsi="Arial" w:cs="Arial"/>
          <w:b/>
          <w:bCs/>
          <w:sz w:val="24"/>
          <w:szCs w:val="24"/>
        </w:rPr>
      </w:pPr>
      <w:bookmarkStart w:id="12" w:name="_Toc198225025"/>
      <w:r w:rsidRPr="00A41B65">
        <w:rPr>
          <w:rFonts w:ascii="Arial" w:hAnsi="Arial" w:cs="Arial"/>
          <w:b/>
          <w:bCs/>
          <w:sz w:val="24"/>
          <w:szCs w:val="24"/>
        </w:rPr>
        <w:t>Current situation</w:t>
      </w:r>
      <w:bookmarkEnd w:id="12"/>
    </w:p>
    <w:p w14:paraId="53225B33" w14:textId="6126FBDA" w:rsidR="00155FDD" w:rsidRPr="00A41B65" w:rsidRDefault="00155FDD" w:rsidP="00155FDD">
      <w:pPr>
        <w:spacing w:after="200" w:line="240" w:lineRule="auto"/>
        <w:jc w:val="both"/>
        <w:rPr>
          <w:rFonts w:ascii="Arial" w:eastAsia="Times New Roman" w:hAnsi="Arial" w:cs="Arial"/>
          <w:sz w:val="24"/>
          <w:szCs w:val="24"/>
          <w:lang w:val="en-US" w:eastAsia="en-GB"/>
        </w:rPr>
      </w:pPr>
      <w:r w:rsidRPr="00A41B65">
        <w:rPr>
          <w:rFonts w:ascii="Arial" w:eastAsia="Times New Roman" w:hAnsi="Arial" w:cs="Arial"/>
          <w:sz w:val="24"/>
          <w:szCs w:val="24"/>
          <w:lang w:val="en-US" w:eastAsia="en-GB"/>
        </w:rPr>
        <w:t>The SADC region is exposed to climate-induced shocks, such as droughts, floods, and cyclones, which disproportionately affect the livelihoods of vulnerable households. Some Member States have made significant progress in implementing social protection programmes; Lesotho has developed a National Information System for Social Assistance (NISSA), Malawi has introduced the Social Support for Resilient Livelihoods Project, Zambia’s Social Cash Transfer Programme incorporates emergency top-ups, and Mozambique has piloted forecast-based financing mechanisms. However, gaps remain in institutional integration, anticipatory systems, data harmonization, and financing. A regional framework is therefore necessary to harmonize approaches and strengthen resilience.</w:t>
      </w:r>
    </w:p>
    <w:p w14:paraId="4A8F9C09" w14:textId="77777777" w:rsidR="00155FDD" w:rsidRPr="00A41B65" w:rsidRDefault="00155FDD" w:rsidP="00583A79">
      <w:pPr>
        <w:spacing w:after="200" w:line="240" w:lineRule="auto"/>
        <w:jc w:val="both"/>
        <w:rPr>
          <w:rFonts w:ascii="Arial" w:eastAsia="Times New Roman" w:hAnsi="Arial" w:cs="Arial"/>
          <w:sz w:val="24"/>
          <w:szCs w:val="24"/>
          <w:lang w:eastAsia="en-GB"/>
        </w:rPr>
      </w:pPr>
    </w:p>
    <w:p w14:paraId="70628A6E" w14:textId="56F33045" w:rsidR="00583A79" w:rsidRPr="00A41B65" w:rsidRDefault="00583A79" w:rsidP="00583A79">
      <w:pPr>
        <w:spacing w:after="200" w:line="240" w:lineRule="auto"/>
        <w:jc w:val="both"/>
        <w:rPr>
          <w:rFonts w:ascii="Arial" w:eastAsia="Times New Roman" w:hAnsi="Arial" w:cs="Arial"/>
          <w:sz w:val="24"/>
          <w:szCs w:val="24"/>
          <w:lang w:eastAsia="en-GB"/>
        </w:rPr>
      </w:pPr>
      <w:r w:rsidRPr="00A41B65">
        <w:rPr>
          <w:rFonts w:ascii="Arial" w:eastAsia="Times New Roman" w:hAnsi="Arial" w:cs="Arial"/>
          <w:sz w:val="24"/>
          <w:szCs w:val="24"/>
          <w:lang w:eastAsia="en-GB"/>
        </w:rPr>
        <w:t xml:space="preserve">The SADC region continues to face significant impacts of climate change and land-use practices that threaten the region’s waterways and ecosystems. The source-to-sea approaches do not find true implementation meaning due to discrete management approaches of land and waterway pockets. Land-based natural resources dependent on water-based ecosystems do not optimally benefit from coordinated strategies on natural resources use and exploitation since the resource management authorities plan independently. </w:t>
      </w:r>
    </w:p>
    <w:p w14:paraId="0F65843E" w14:textId="77777777" w:rsidR="00583A79" w:rsidRPr="00A41B65" w:rsidRDefault="00583A79" w:rsidP="00583A79">
      <w:pPr>
        <w:spacing w:after="200" w:line="276" w:lineRule="auto"/>
        <w:jc w:val="both"/>
        <w:rPr>
          <w:rFonts w:ascii="Arial" w:hAnsi="Arial" w:cs="Arial"/>
          <w:sz w:val="24"/>
          <w:szCs w:val="24"/>
        </w:rPr>
      </w:pPr>
      <w:r w:rsidRPr="00A41B65">
        <w:rPr>
          <w:rFonts w:ascii="Arial" w:hAnsi="Arial" w:cs="Arial"/>
          <w:sz w:val="24"/>
          <w:szCs w:val="24"/>
        </w:rPr>
        <w:t xml:space="preserve">The importance of a transboundary and multi-stakeholder approach to address many of the pressing challenges facing the environment and sustainable development is increasingly being recognised. Transfrontier Conservation Areas (TFCAs) in Southern Africa are unique landscapes and seascapes that are well suited to the collaborative and coordinated implementation of </w:t>
      </w:r>
      <w:proofErr w:type="gramStart"/>
      <w:r w:rsidRPr="00A41B65">
        <w:rPr>
          <w:rFonts w:ascii="Arial" w:hAnsi="Arial" w:cs="Arial"/>
          <w:sz w:val="24"/>
          <w:szCs w:val="24"/>
        </w:rPr>
        <w:t>a number of</w:t>
      </w:r>
      <w:proofErr w:type="gramEnd"/>
      <w:r w:rsidRPr="00A41B65">
        <w:rPr>
          <w:rFonts w:ascii="Arial" w:hAnsi="Arial" w:cs="Arial"/>
          <w:sz w:val="24"/>
          <w:szCs w:val="24"/>
        </w:rPr>
        <w:t xml:space="preserve"> Multilateral Environmental Agreements in support of the Sustainable Development Goals and the creation of an equitable, carbon-neutral, and nature-positive world. Thus, the approval of the SADC TFCA Programme (2023 -2033) reinforced Member States’ efforts to establish and develop TFCAs in collaboration with national, regional, and international partners. The Goal 1, of the SADC TFCA Programme (2023 -2033), calls for an “</w:t>
      </w:r>
      <w:r w:rsidRPr="00A41B65">
        <w:rPr>
          <w:rFonts w:ascii="Arial" w:hAnsi="Arial" w:cs="Arial"/>
          <w:bCs/>
          <w:i/>
          <w:iCs/>
          <w:sz w:val="24"/>
          <w:szCs w:val="24"/>
        </w:rPr>
        <w:t xml:space="preserve">Integrated and effective management of transboundary landscapes and seascapes”, </w:t>
      </w:r>
      <w:r w:rsidRPr="00A41B65">
        <w:rPr>
          <w:rFonts w:ascii="Arial" w:hAnsi="Arial" w:cs="Arial"/>
          <w:sz w:val="24"/>
          <w:szCs w:val="24"/>
        </w:rPr>
        <w:t xml:space="preserve">recognizing that in terrestrial TFCAs, integrated land management is an increasingly popular and innovative approach to land management that reduces land use conflicts, empowers communities, addresses climate change, supports water and food security, and achieves development objectives at the landscape scale. </w:t>
      </w:r>
    </w:p>
    <w:p w14:paraId="448EEFC0" w14:textId="77777777" w:rsidR="00583A79" w:rsidRPr="00A41B65" w:rsidRDefault="00583A79" w:rsidP="00583A79">
      <w:pPr>
        <w:jc w:val="both"/>
        <w:rPr>
          <w:rFonts w:ascii="Arial" w:hAnsi="Arial" w:cs="Arial"/>
          <w:sz w:val="24"/>
          <w:szCs w:val="24"/>
        </w:rPr>
      </w:pPr>
      <w:r w:rsidRPr="00A41B65">
        <w:rPr>
          <w:rFonts w:ascii="Arial" w:hAnsi="Arial" w:cs="Arial"/>
          <w:sz w:val="24"/>
          <w:szCs w:val="24"/>
        </w:rPr>
        <w:t xml:space="preserve">TFCAs are founded on the realisation that natural resources that straddle international boundaries are shared assets with the potential to meaningfully contribute to the conservation of biodiversity and the welfare and socio-economic development of communities. The legal frameworks that provide an enabling environment for the </w:t>
      </w:r>
      <w:r w:rsidRPr="00A41B65">
        <w:rPr>
          <w:rFonts w:ascii="Arial" w:hAnsi="Arial" w:cs="Arial"/>
          <w:sz w:val="24"/>
          <w:szCs w:val="24"/>
        </w:rPr>
        <w:lastRenderedPageBreak/>
        <w:t>establishment and effective functioning of TFCAs in the SADC region include: The SADC Protocol on Wildlife Conservation and Law Enforcement (1999); SADC Regional Biodiversity Protocol (2006); SADC Protocol on Fisheries (2001); and SADC Protocol on Forestry (2002).</w:t>
      </w:r>
    </w:p>
    <w:p w14:paraId="3A907F8D" w14:textId="77777777" w:rsidR="00583A79" w:rsidRPr="00A41B65" w:rsidRDefault="00583A79" w:rsidP="00583A79">
      <w:pPr>
        <w:spacing w:after="200" w:line="276" w:lineRule="auto"/>
        <w:jc w:val="both"/>
        <w:rPr>
          <w:rFonts w:ascii="Arial" w:hAnsi="Arial" w:cs="Arial"/>
          <w:bCs/>
          <w:sz w:val="24"/>
          <w:szCs w:val="24"/>
          <w:lang w:val="en-US"/>
        </w:rPr>
      </w:pPr>
      <w:r w:rsidRPr="00A41B65">
        <w:rPr>
          <w:rFonts w:ascii="Arial" w:hAnsi="Arial" w:cs="Arial"/>
          <w:sz w:val="24"/>
          <w:szCs w:val="24"/>
        </w:rPr>
        <w:t xml:space="preserve">The goal of transboundary coordination within SADC TFCAs leads to effective ecosystem services, including habitat and species management, promotion and formalisation of the relationship between River Basin Organisations (RBOs) and TFCAs through the signing of </w:t>
      </w:r>
      <w:proofErr w:type="spellStart"/>
      <w:r w:rsidRPr="00A41B65">
        <w:rPr>
          <w:rFonts w:ascii="Arial" w:hAnsi="Arial" w:cs="Arial"/>
          <w:sz w:val="24"/>
          <w:szCs w:val="24"/>
        </w:rPr>
        <w:t>MoUs</w:t>
      </w:r>
      <w:proofErr w:type="spellEnd"/>
      <w:r w:rsidRPr="00A41B65">
        <w:rPr>
          <w:rFonts w:ascii="Arial" w:hAnsi="Arial" w:cs="Arial"/>
          <w:sz w:val="24"/>
          <w:szCs w:val="24"/>
        </w:rPr>
        <w:t xml:space="preserve"> for those basins which do not have such cooperation frameworks in place yet. The need </w:t>
      </w:r>
      <w:r w:rsidRPr="00A41B65">
        <w:rPr>
          <w:rFonts w:ascii="Arial" w:hAnsi="Arial" w:cs="Arial"/>
          <w:bCs/>
          <w:sz w:val="24"/>
          <w:szCs w:val="24"/>
        </w:rPr>
        <w:t xml:space="preserve">to frame a path toward collaboration between the SADC TFCAs and RBOs is compelling. </w:t>
      </w:r>
    </w:p>
    <w:p w14:paraId="158CA3A2" w14:textId="68003E75" w:rsidR="00583A79" w:rsidRPr="00A41B65" w:rsidRDefault="001F0DF6" w:rsidP="00583A79">
      <w:pPr>
        <w:spacing w:after="0"/>
        <w:jc w:val="both"/>
        <w:rPr>
          <w:rFonts w:ascii="Arial" w:hAnsi="Arial" w:cs="Arial"/>
          <w:sz w:val="24"/>
          <w:szCs w:val="24"/>
        </w:rPr>
      </w:pPr>
      <w:r w:rsidRPr="00A41B65">
        <w:rPr>
          <w:rFonts w:ascii="Arial" w:hAnsi="Arial" w:cs="Arial"/>
          <w:sz w:val="24"/>
          <w:szCs w:val="24"/>
        </w:rPr>
        <w:t xml:space="preserve">Adaptive Social Protection is an emerging, cross-sectoral approach that integrates social protection, disaster risk reduction (DRR), and climate change adaptation (CCA) to enhance the resilience of poor and vulnerable populations. As such </w:t>
      </w:r>
      <w:r w:rsidR="00583A79" w:rsidRPr="00A41B65">
        <w:rPr>
          <w:rFonts w:ascii="Arial" w:hAnsi="Arial" w:cs="Arial"/>
          <w:sz w:val="24"/>
          <w:szCs w:val="24"/>
        </w:rPr>
        <w:t xml:space="preserve">there is scope to collaborate, coordinate efforts, and cooperate through design and implementation of joint strategies and aligned delivery plans which therefore optimise use of human capital and financial resources while benefitting communities and the common natural resources of SADC Member States. Therefore, this </w:t>
      </w:r>
      <w:r w:rsidR="00842D1A" w:rsidRPr="00A41B65">
        <w:rPr>
          <w:rFonts w:ascii="Arial" w:hAnsi="Arial" w:cs="Arial"/>
          <w:sz w:val="24"/>
          <w:szCs w:val="24"/>
        </w:rPr>
        <w:t>collaboration can</w:t>
      </w:r>
      <w:r w:rsidRPr="00A41B65">
        <w:rPr>
          <w:rFonts w:ascii="Arial" w:hAnsi="Arial" w:cs="Arial"/>
          <w:sz w:val="24"/>
          <w:szCs w:val="24"/>
        </w:rPr>
        <w:t xml:space="preserve"> be facilitated through coordinated and harmonized </w:t>
      </w:r>
      <w:r w:rsidR="00144071" w:rsidRPr="00A41B65">
        <w:rPr>
          <w:rFonts w:ascii="Arial" w:hAnsi="Arial" w:cs="Arial"/>
          <w:sz w:val="24"/>
          <w:szCs w:val="24"/>
        </w:rPr>
        <w:t xml:space="preserve">social protection interventions. </w:t>
      </w:r>
    </w:p>
    <w:p w14:paraId="4F6E27E3" w14:textId="77777777" w:rsidR="00583A79" w:rsidRPr="00A41B65" w:rsidRDefault="00583A79" w:rsidP="00583A79">
      <w:pPr>
        <w:spacing w:after="0"/>
        <w:jc w:val="both"/>
        <w:rPr>
          <w:rFonts w:ascii="Arial" w:hAnsi="Arial" w:cs="Arial"/>
          <w:sz w:val="24"/>
          <w:szCs w:val="24"/>
        </w:rPr>
      </w:pPr>
    </w:p>
    <w:p w14:paraId="4FFD057B" w14:textId="77777777" w:rsidR="00583A79" w:rsidRPr="00A41B65" w:rsidRDefault="00583A79" w:rsidP="00583A79">
      <w:pPr>
        <w:pStyle w:val="ListParagraph"/>
        <w:keepNext/>
        <w:keepLines/>
        <w:numPr>
          <w:ilvl w:val="2"/>
          <w:numId w:val="40"/>
        </w:numPr>
        <w:spacing w:after="0" w:line="240" w:lineRule="auto"/>
        <w:ind w:left="567" w:hanging="567"/>
        <w:jc w:val="both"/>
        <w:outlineLvl w:val="2"/>
        <w:rPr>
          <w:rFonts w:ascii="Arial" w:eastAsiaTheme="majorEastAsia" w:hAnsi="Arial" w:cs="Arial"/>
          <w:b/>
          <w:bCs/>
          <w:sz w:val="24"/>
          <w:szCs w:val="24"/>
          <w:lang w:val="en-GB"/>
        </w:rPr>
      </w:pPr>
      <w:bookmarkStart w:id="13" w:name="_Toc185063424"/>
      <w:bookmarkStart w:id="14" w:name="_Toc198225026"/>
      <w:r w:rsidRPr="00A41B65">
        <w:rPr>
          <w:rFonts w:ascii="Arial" w:eastAsiaTheme="majorEastAsia" w:hAnsi="Arial" w:cs="Arial"/>
          <w:b/>
          <w:bCs/>
          <w:sz w:val="24"/>
          <w:szCs w:val="24"/>
          <w:lang w:val="en-GB"/>
        </w:rPr>
        <w:t>Rationale for the Intervention</w:t>
      </w:r>
      <w:bookmarkEnd w:id="13"/>
      <w:bookmarkEnd w:id="14"/>
    </w:p>
    <w:p w14:paraId="721A65DB" w14:textId="7A903948" w:rsidR="00583A79" w:rsidRPr="00A41B65" w:rsidRDefault="00142C5F" w:rsidP="00142C5F">
      <w:pPr>
        <w:spacing w:after="0"/>
        <w:jc w:val="both"/>
        <w:rPr>
          <w:rFonts w:ascii="Arial" w:hAnsi="Arial" w:cs="Arial"/>
          <w:sz w:val="24"/>
          <w:szCs w:val="24"/>
        </w:rPr>
      </w:pPr>
      <w:r w:rsidRPr="00A41B65">
        <w:rPr>
          <w:rFonts w:ascii="Arial" w:hAnsi="Arial" w:cs="Arial"/>
          <w:sz w:val="24"/>
          <w:szCs w:val="24"/>
          <w:lang w:val="en-US"/>
        </w:rPr>
        <w:t>There is an urgent need for regional guidelines to harmonize operational and coordination manuals</w:t>
      </w:r>
      <w:r w:rsidR="00D4673A" w:rsidRPr="00A41B65">
        <w:rPr>
          <w:rFonts w:ascii="Arial" w:hAnsi="Arial" w:cs="Arial"/>
          <w:sz w:val="24"/>
          <w:szCs w:val="24"/>
          <w:lang w:val="en-US"/>
        </w:rPr>
        <w:t xml:space="preserve"> for Adaptive Social Protection interventions </w:t>
      </w:r>
      <w:r w:rsidRPr="00A41B65">
        <w:rPr>
          <w:rFonts w:ascii="Arial" w:hAnsi="Arial" w:cs="Arial"/>
          <w:sz w:val="24"/>
          <w:szCs w:val="24"/>
          <w:lang w:val="en-US"/>
        </w:rPr>
        <w:t xml:space="preserve">across SADC Member States. These will help institutionalize </w:t>
      </w:r>
      <w:r w:rsidR="00D4673A" w:rsidRPr="00A41B65">
        <w:rPr>
          <w:rFonts w:ascii="Arial" w:hAnsi="Arial" w:cs="Arial"/>
          <w:sz w:val="24"/>
          <w:szCs w:val="24"/>
          <w:lang w:val="en-US"/>
        </w:rPr>
        <w:t>Adaptive Social Protection</w:t>
      </w:r>
      <w:r w:rsidRPr="00A41B65">
        <w:rPr>
          <w:rFonts w:ascii="Arial" w:hAnsi="Arial" w:cs="Arial"/>
          <w:sz w:val="24"/>
          <w:szCs w:val="24"/>
          <w:lang w:val="en-US"/>
        </w:rPr>
        <w:t xml:space="preserve"> practices, enhance coordination across sectors, and improve delivery of shock-responsive social protection</w:t>
      </w:r>
      <w:r w:rsidR="00583A79" w:rsidRPr="00A41B65">
        <w:rPr>
          <w:rFonts w:ascii="Arial" w:hAnsi="Arial" w:cs="Arial"/>
          <w:sz w:val="24"/>
          <w:szCs w:val="24"/>
        </w:rPr>
        <w:t xml:space="preserve">. </w:t>
      </w:r>
    </w:p>
    <w:p w14:paraId="79C272DF" w14:textId="77777777" w:rsidR="00583A79" w:rsidRPr="00A41B65" w:rsidRDefault="00583A79" w:rsidP="00583A79">
      <w:pPr>
        <w:spacing w:after="0"/>
        <w:jc w:val="both"/>
        <w:rPr>
          <w:rFonts w:ascii="Arial" w:hAnsi="Arial" w:cs="Arial"/>
          <w:sz w:val="24"/>
          <w:szCs w:val="24"/>
        </w:rPr>
      </w:pPr>
    </w:p>
    <w:p w14:paraId="33BDE001" w14:textId="77777777" w:rsidR="00583A79" w:rsidRPr="00A41B65" w:rsidRDefault="00583A79" w:rsidP="00583A79">
      <w:pPr>
        <w:pStyle w:val="ListParagraph"/>
        <w:numPr>
          <w:ilvl w:val="0"/>
          <w:numId w:val="40"/>
        </w:numPr>
        <w:spacing w:after="0" w:line="240" w:lineRule="auto"/>
        <w:ind w:left="567" w:hanging="567"/>
        <w:jc w:val="both"/>
        <w:outlineLvl w:val="0"/>
        <w:rPr>
          <w:rFonts w:ascii="Arial" w:hAnsi="Arial" w:cs="Arial"/>
          <w:b/>
          <w:bCs/>
          <w:sz w:val="24"/>
          <w:szCs w:val="24"/>
          <w:lang w:val="en-GB"/>
        </w:rPr>
      </w:pPr>
      <w:bookmarkStart w:id="15" w:name="_Toc137483218"/>
      <w:bookmarkStart w:id="16" w:name="_Toc198225027"/>
      <w:r w:rsidRPr="00A41B65">
        <w:rPr>
          <w:rFonts w:ascii="Arial" w:hAnsi="Arial" w:cs="Arial"/>
          <w:b/>
          <w:bCs/>
          <w:sz w:val="24"/>
          <w:szCs w:val="24"/>
          <w:lang w:val="en-GB"/>
        </w:rPr>
        <w:t>OBJECTIVE, PURPOSE, AND EXPECTED RESULTS</w:t>
      </w:r>
      <w:bookmarkEnd w:id="15"/>
      <w:bookmarkEnd w:id="16"/>
    </w:p>
    <w:p w14:paraId="16475E1B" w14:textId="77777777" w:rsidR="00583A79" w:rsidRPr="00A41B65" w:rsidRDefault="00583A79" w:rsidP="00583A79">
      <w:pPr>
        <w:pStyle w:val="ListParagraph"/>
        <w:spacing w:after="0" w:line="240" w:lineRule="auto"/>
        <w:ind w:left="567"/>
        <w:jc w:val="both"/>
        <w:rPr>
          <w:rFonts w:ascii="Arial" w:hAnsi="Arial" w:cs="Arial"/>
          <w:b/>
          <w:bCs/>
          <w:sz w:val="24"/>
          <w:szCs w:val="24"/>
          <w:lang w:val="en-GB"/>
        </w:rPr>
      </w:pPr>
    </w:p>
    <w:p w14:paraId="4AF2002F" w14:textId="77777777" w:rsidR="00583A79" w:rsidRPr="00A41B65" w:rsidRDefault="00583A79" w:rsidP="00583A79">
      <w:pPr>
        <w:pStyle w:val="ListParagraph"/>
        <w:numPr>
          <w:ilvl w:val="1"/>
          <w:numId w:val="40"/>
        </w:numPr>
        <w:spacing w:before="240" w:after="0" w:line="240" w:lineRule="auto"/>
        <w:ind w:left="426"/>
        <w:jc w:val="both"/>
        <w:outlineLvl w:val="1"/>
        <w:rPr>
          <w:rFonts w:ascii="Arial" w:hAnsi="Arial" w:cs="Arial"/>
          <w:b/>
          <w:bCs/>
          <w:sz w:val="24"/>
          <w:szCs w:val="24"/>
        </w:rPr>
      </w:pPr>
      <w:bookmarkStart w:id="17" w:name="_Toc137483219"/>
      <w:r w:rsidRPr="00A41B65">
        <w:rPr>
          <w:rFonts w:ascii="Arial" w:hAnsi="Arial" w:cs="Arial"/>
          <w:b/>
          <w:bCs/>
          <w:sz w:val="24"/>
          <w:szCs w:val="24"/>
        </w:rPr>
        <w:t xml:space="preserve">  </w:t>
      </w:r>
      <w:bookmarkStart w:id="18" w:name="_Toc198225028"/>
      <w:r w:rsidRPr="00A41B65">
        <w:rPr>
          <w:rFonts w:ascii="Arial" w:hAnsi="Arial" w:cs="Arial"/>
          <w:b/>
          <w:bCs/>
          <w:sz w:val="24"/>
          <w:szCs w:val="24"/>
        </w:rPr>
        <w:t>Overall objective</w:t>
      </w:r>
      <w:bookmarkEnd w:id="17"/>
      <w:bookmarkEnd w:id="18"/>
    </w:p>
    <w:p w14:paraId="673DF6F0" w14:textId="5E3F28E5" w:rsidR="00583A79" w:rsidRPr="00A41B65" w:rsidRDefault="00D4673A" w:rsidP="00583A79">
      <w:pPr>
        <w:autoSpaceDE w:val="0"/>
        <w:autoSpaceDN w:val="0"/>
        <w:adjustRightInd w:val="0"/>
        <w:spacing w:after="0"/>
        <w:jc w:val="both"/>
        <w:rPr>
          <w:rFonts w:ascii="Arial" w:eastAsia="Times New Roman" w:hAnsi="Arial" w:cs="Arial"/>
          <w:color w:val="000000"/>
          <w:sz w:val="24"/>
          <w:szCs w:val="24"/>
        </w:rPr>
      </w:pPr>
      <w:r w:rsidRPr="00A41B65">
        <w:rPr>
          <w:rFonts w:ascii="Arial" w:hAnsi="Arial" w:cs="Arial"/>
          <w:sz w:val="24"/>
          <w:szCs w:val="24"/>
        </w:rPr>
        <w:t>To strengthen institutional and operational frameworks for Adaptive Social Protection in the SADC region by developing regional guidelines for operational and coordination manuals.</w:t>
      </w:r>
    </w:p>
    <w:p w14:paraId="4F3736D2" w14:textId="77777777" w:rsidR="00583A79" w:rsidRPr="00A41B65" w:rsidRDefault="00583A79" w:rsidP="00583A79">
      <w:pPr>
        <w:pStyle w:val="ListParagraph"/>
        <w:numPr>
          <w:ilvl w:val="1"/>
          <w:numId w:val="40"/>
        </w:numPr>
        <w:spacing w:before="240" w:after="0" w:line="240" w:lineRule="auto"/>
        <w:ind w:left="426"/>
        <w:jc w:val="both"/>
        <w:outlineLvl w:val="1"/>
        <w:rPr>
          <w:rFonts w:ascii="Arial" w:hAnsi="Arial" w:cs="Arial"/>
          <w:b/>
          <w:bCs/>
          <w:sz w:val="24"/>
          <w:szCs w:val="24"/>
        </w:rPr>
      </w:pPr>
      <w:bookmarkStart w:id="19" w:name="_Toc137483220"/>
      <w:r w:rsidRPr="00A41B65">
        <w:rPr>
          <w:rFonts w:ascii="Arial" w:hAnsi="Arial" w:cs="Arial"/>
          <w:b/>
          <w:bCs/>
          <w:sz w:val="24"/>
          <w:szCs w:val="24"/>
        </w:rPr>
        <w:t xml:space="preserve"> </w:t>
      </w:r>
      <w:bookmarkStart w:id="20" w:name="_Toc198225029"/>
      <w:r w:rsidRPr="00A41B65">
        <w:rPr>
          <w:rFonts w:ascii="Arial" w:hAnsi="Arial" w:cs="Arial"/>
          <w:b/>
          <w:bCs/>
          <w:sz w:val="24"/>
          <w:szCs w:val="24"/>
        </w:rPr>
        <w:t>Purpose (Specific Objectives)</w:t>
      </w:r>
      <w:bookmarkEnd w:id="19"/>
      <w:bookmarkEnd w:id="20"/>
    </w:p>
    <w:p w14:paraId="143EE3C5" w14:textId="77777777" w:rsidR="00583A79" w:rsidRPr="00A41B65" w:rsidRDefault="00583A79" w:rsidP="00583A79">
      <w:pPr>
        <w:autoSpaceDE w:val="0"/>
        <w:autoSpaceDN w:val="0"/>
        <w:adjustRightInd w:val="0"/>
        <w:jc w:val="both"/>
        <w:rPr>
          <w:rFonts w:ascii="Arial" w:eastAsia="Times New Roman" w:hAnsi="Arial" w:cs="Arial"/>
          <w:color w:val="000000"/>
          <w:sz w:val="24"/>
          <w:szCs w:val="24"/>
          <w:lang w:val="en-GB"/>
        </w:rPr>
      </w:pPr>
      <w:r w:rsidRPr="00A41B65">
        <w:rPr>
          <w:rFonts w:ascii="Arial" w:eastAsia="Times New Roman" w:hAnsi="Arial" w:cs="Arial"/>
          <w:color w:val="000000"/>
          <w:sz w:val="24"/>
          <w:szCs w:val="24"/>
          <w:lang w:val="en-GB"/>
        </w:rPr>
        <w:t>The specific objectives of the assignment are to:</w:t>
      </w:r>
    </w:p>
    <w:p w14:paraId="411460A4" w14:textId="77777777" w:rsidR="00D4673A" w:rsidRPr="00A41B65" w:rsidRDefault="00D4673A" w:rsidP="00D4673A">
      <w:pPr>
        <w:pStyle w:val="ListParagraph"/>
        <w:numPr>
          <w:ilvl w:val="0"/>
          <w:numId w:val="25"/>
        </w:numPr>
        <w:autoSpaceDE w:val="0"/>
        <w:autoSpaceDN w:val="0"/>
        <w:adjustRightInd w:val="0"/>
        <w:jc w:val="both"/>
        <w:rPr>
          <w:rFonts w:ascii="Arial" w:hAnsi="Arial" w:cs="Arial"/>
          <w:bCs/>
          <w:sz w:val="24"/>
          <w:szCs w:val="24"/>
          <w:lang w:val="en-US"/>
        </w:rPr>
      </w:pPr>
      <w:r w:rsidRPr="00A41B65">
        <w:rPr>
          <w:rFonts w:ascii="Arial" w:hAnsi="Arial" w:cs="Arial"/>
          <w:bCs/>
          <w:sz w:val="24"/>
          <w:szCs w:val="24"/>
          <w:lang w:val="en-US"/>
        </w:rPr>
        <w:t>Assessment of Social Protection Systems to build climate and water related risk resilience.</w:t>
      </w:r>
    </w:p>
    <w:p w14:paraId="45CC4A58" w14:textId="77777777" w:rsidR="00D4673A" w:rsidRPr="00A41B65" w:rsidRDefault="00D4673A" w:rsidP="00D4673A">
      <w:pPr>
        <w:pStyle w:val="ListParagraph"/>
        <w:numPr>
          <w:ilvl w:val="0"/>
          <w:numId w:val="25"/>
        </w:numPr>
        <w:autoSpaceDE w:val="0"/>
        <w:autoSpaceDN w:val="0"/>
        <w:adjustRightInd w:val="0"/>
        <w:jc w:val="both"/>
        <w:rPr>
          <w:rFonts w:ascii="Arial" w:hAnsi="Arial" w:cs="Arial"/>
          <w:bCs/>
          <w:sz w:val="24"/>
          <w:szCs w:val="24"/>
          <w:lang w:val="en-US"/>
        </w:rPr>
      </w:pPr>
      <w:r w:rsidRPr="00A41B65">
        <w:rPr>
          <w:rFonts w:ascii="Arial" w:hAnsi="Arial" w:cs="Arial"/>
          <w:bCs/>
          <w:sz w:val="24"/>
          <w:szCs w:val="24"/>
          <w:lang w:val="en-US"/>
        </w:rPr>
        <w:t xml:space="preserve">Development of Guidelines for Operational Manuals and Interinstitutional Coordination to enhance the policy and program content on risk resilience building in social protection systems. </w:t>
      </w:r>
    </w:p>
    <w:p w14:paraId="6AE5EB00" w14:textId="77777777" w:rsidR="00583A79" w:rsidRPr="00A41B65" w:rsidRDefault="00583A79" w:rsidP="00583A79">
      <w:pPr>
        <w:pStyle w:val="ListParagraph"/>
        <w:autoSpaceDE w:val="0"/>
        <w:autoSpaceDN w:val="0"/>
        <w:adjustRightInd w:val="0"/>
        <w:spacing w:after="0" w:line="276" w:lineRule="auto"/>
        <w:ind w:left="567"/>
        <w:jc w:val="both"/>
        <w:rPr>
          <w:rFonts w:ascii="Arial" w:eastAsia="Times New Roman" w:hAnsi="Arial" w:cs="Arial"/>
          <w:sz w:val="24"/>
          <w:szCs w:val="24"/>
          <w:lang w:val="en-GB"/>
        </w:rPr>
      </w:pPr>
    </w:p>
    <w:p w14:paraId="363725E3" w14:textId="77777777" w:rsidR="00426C4B" w:rsidRPr="00A41B65" w:rsidRDefault="00426C4B" w:rsidP="00583A79">
      <w:pPr>
        <w:pStyle w:val="ListParagraph"/>
        <w:autoSpaceDE w:val="0"/>
        <w:autoSpaceDN w:val="0"/>
        <w:adjustRightInd w:val="0"/>
        <w:spacing w:after="0" w:line="276" w:lineRule="auto"/>
        <w:ind w:left="567"/>
        <w:jc w:val="both"/>
        <w:rPr>
          <w:rFonts w:ascii="Arial" w:eastAsia="Times New Roman" w:hAnsi="Arial" w:cs="Arial"/>
          <w:sz w:val="24"/>
          <w:szCs w:val="24"/>
          <w:lang w:val="en-GB"/>
        </w:rPr>
      </w:pPr>
    </w:p>
    <w:p w14:paraId="5A962944" w14:textId="77777777" w:rsidR="00583A79" w:rsidRPr="00A41B65" w:rsidRDefault="00583A79" w:rsidP="00583A79">
      <w:pPr>
        <w:pStyle w:val="ListParagraph"/>
        <w:autoSpaceDE w:val="0"/>
        <w:autoSpaceDN w:val="0"/>
        <w:adjustRightInd w:val="0"/>
        <w:ind w:left="1080"/>
        <w:jc w:val="both"/>
        <w:rPr>
          <w:rFonts w:ascii="Arial" w:hAnsi="Arial" w:cs="Arial"/>
          <w:bCs/>
          <w:sz w:val="24"/>
          <w:szCs w:val="24"/>
          <w:lang w:val="en-GB"/>
        </w:rPr>
      </w:pPr>
    </w:p>
    <w:p w14:paraId="4DBA0EF0" w14:textId="77777777" w:rsidR="00583A79" w:rsidRPr="00A41B65" w:rsidRDefault="00583A79" w:rsidP="00583A79">
      <w:pPr>
        <w:pStyle w:val="ListParagraph"/>
        <w:numPr>
          <w:ilvl w:val="0"/>
          <w:numId w:val="40"/>
        </w:numPr>
        <w:spacing w:after="0" w:line="240" w:lineRule="auto"/>
        <w:ind w:left="567" w:hanging="567"/>
        <w:jc w:val="both"/>
        <w:outlineLvl w:val="0"/>
        <w:rPr>
          <w:rFonts w:ascii="Arial" w:hAnsi="Arial" w:cs="Arial"/>
          <w:b/>
          <w:bCs/>
          <w:sz w:val="24"/>
          <w:szCs w:val="24"/>
        </w:rPr>
      </w:pPr>
      <w:bookmarkStart w:id="21" w:name="_Toc137483222"/>
      <w:bookmarkStart w:id="22" w:name="_Toc198225030"/>
      <w:r w:rsidRPr="00A41B65">
        <w:rPr>
          <w:rFonts w:ascii="Arial" w:hAnsi="Arial" w:cs="Arial"/>
          <w:b/>
          <w:bCs/>
          <w:sz w:val="24"/>
          <w:szCs w:val="24"/>
        </w:rPr>
        <w:t>ASSUMPTIONS AND RISKS</w:t>
      </w:r>
      <w:bookmarkEnd w:id="21"/>
      <w:bookmarkEnd w:id="22"/>
    </w:p>
    <w:p w14:paraId="75DBE2FA" w14:textId="77777777" w:rsidR="00583A79" w:rsidRPr="00A41B65" w:rsidRDefault="00583A79" w:rsidP="00583A79">
      <w:pPr>
        <w:pStyle w:val="ListParagraph"/>
        <w:spacing w:after="0" w:line="240" w:lineRule="auto"/>
        <w:ind w:left="567"/>
        <w:jc w:val="both"/>
        <w:rPr>
          <w:rFonts w:ascii="Arial" w:hAnsi="Arial" w:cs="Arial"/>
          <w:b/>
          <w:bCs/>
          <w:sz w:val="24"/>
          <w:szCs w:val="24"/>
        </w:rPr>
      </w:pPr>
    </w:p>
    <w:p w14:paraId="0F9F9034" w14:textId="77777777" w:rsidR="00583A79" w:rsidRPr="00A41B65" w:rsidRDefault="00583A79" w:rsidP="00583A79">
      <w:pPr>
        <w:pStyle w:val="ListParagraph"/>
        <w:numPr>
          <w:ilvl w:val="1"/>
          <w:numId w:val="40"/>
        </w:numPr>
        <w:spacing w:after="0" w:line="240" w:lineRule="auto"/>
        <w:ind w:left="567" w:hanging="567"/>
        <w:jc w:val="both"/>
        <w:outlineLvl w:val="1"/>
        <w:rPr>
          <w:rFonts w:ascii="Arial" w:hAnsi="Arial" w:cs="Arial"/>
          <w:b/>
          <w:bCs/>
          <w:sz w:val="24"/>
          <w:szCs w:val="24"/>
        </w:rPr>
      </w:pPr>
      <w:bookmarkStart w:id="23" w:name="_Toc137483223"/>
      <w:bookmarkStart w:id="24" w:name="_Toc198225031"/>
      <w:r w:rsidRPr="00A41B65">
        <w:rPr>
          <w:rFonts w:ascii="Arial" w:hAnsi="Arial" w:cs="Arial"/>
          <w:b/>
          <w:bCs/>
          <w:sz w:val="24"/>
          <w:szCs w:val="24"/>
        </w:rPr>
        <w:t xml:space="preserve">Assumptions and Risks underlying the </w:t>
      </w:r>
      <w:bookmarkEnd w:id="23"/>
      <w:r w:rsidRPr="00A41B65">
        <w:rPr>
          <w:rFonts w:ascii="Arial" w:hAnsi="Arial" w:cs="Arial"/>
          <w:b/>
          <w:bCs/>
          <w:sz w:val="24"/>
          <w:szCs w:val="24"/>
        </w:rPr>
        <w:t>project.</w:t>
      </w:r>
      <w:bookmarkEnd w:id="24"/>
    </w:p>
    <w:p w14:paraId="776BC645" w14:textId="77777777" w:rsidR="00583A79" w:rsidRPr="00A41B65" w:rsidRDefault="00583A79" w:rsidP="00583A79">
      <w:pPr>
        <w:spacing w:after="0"/>
        <w:jc w:val="both"/>
        <w:rPr>
          <w:rFonts w:ascii="Arial" w:hAnsi="Arial" w:cs="Arial"/>
          <w:b/>
          <w:bCs/>
          <w:sz w:val="24"/>
          <w:szCs w:val="24"/>
          <w:lang w:val="en-GB"/>
        </w:rPr>
      </w:pPr>
    </w:p>
    <w:p w14:paraId="7CA24BC9" w14:textId="77777777" w:rsidR="00583A79" w:rsidRPr="00A41B65" w:rsidRDefault="00583A79" w:rsidP="00583A79">
      <w:pPr>
        <w:jc w:val="both"/>
        <w:rPr>
          <w:rFonts w:ascii="Arial" w:hAnsi="Arial" w:cs="Arial"/>
          <w:b/>
          <w:bCs/>
          <w:sz w:val="24"/>
          <w:szCs w:val="24"/>
          <w:lang w:val="en-GB"/>
        </w:rPr>
      </w:pPr>
      <w:r w:rsidRPr="00A41B65">
        <w:rPr>
          <w:rFonts w:ascii="Arial" w:hAnsi="Arial" w:cs="Arial"/>
          <w:b/>
          <w:bCs/>
          <w:sz w:val="24"/>
          <w:szCs w:val="24"/>
          <w:lang w:val="en-GB"/>
        </w:rPr>
        <w:t>Table 1: Assumptions and Risks</w:t>
      </w:r>
    </w:p>
    <w:tbl>
      <w:tblPr>
        <w:tblStyle w:val="TableGrid"/>
        <w:tblW w:w="9634" w:type="dxa"/>
        <w:tblLook w:val="04A0" w:firstRow="1" w:lastRow="0" w:firstColumn="1" w:lastColumn="0" w:noHBand="0" w:noVBand="1"/>
      </w:tblPr>
      <w:tblGrid>
        <w:gridCol w:w="420"/>
        <w:gridCol w:w="2565"/>
        <w:gridCol w:w="1030"/>
        <w:gridCol w:w="3110"/>
        <w:gridCol w:w="2509"/>
      </w:tblGrid>
      <w:tr w:rsidR="00740FFE" w:rsidRPr="00A41B65" w14:paraId="309164BA" w14:textId="77777777" w:rsidTr="007661F6">
        <w:trPr>
          <w:trHeight w:val="628"/>
        </w:trPr>
        <w:tc>
          <w:tcPr>
            <w:tcW w:w="421" w:type="dxa"/>
            <w:shd w:val="clear" w:color="auto" w:fill="auto"/>
          </w:tcPr>
          <w:p w14:paraId="0B1EA2E9" w14:textId="77777777" w:rsidR="00740FFE" w:rsidRPr="00A41B65" w:rsidRDefault="00740FFE" w:rsidP="007661F6">
            <w:pPr>
              <w:autoSpaceDE w:val="0"/>
              <w:autoSpaceDN w:val="0"/>
              <w:adjustRightInd w:val="0"/>
              <w:rPr>
                <w:rFonts w:ascii="Arial" w:hAnsi="Arial" w:cs="Arial"/>
                <w:sz w:val="24"/>
                <w:szCs w:val="24"/>
                <w:lang w:val="en-US"/>
              </w:rPr>
            </w:pPr>
            <w:r w:rsidRPr="00A41B65">
              <w:rPr>
                <w:rFonts w:ascii="Arial" w:hAnsi="Arial" w:cs="Arial"/>
                <w:sz w:val="24"/>
                <w:szCs w:val="24"/>
                <w:lang w:val="en-US"/>
              </w:rPr>
              <w:t>#</w:t>
            </w:r>
          </w:p>
        </w:tc>
        <w:tc>
          <w:tcPr>
            <w:tcW w:w="2268" w:type="dxa"/>
            <w:shd w:val="clear" w:color="auto" w:fill="auto"/>
          </w:tcPr>
          <w:p w14:paraId="315C8370" w14:textId="77777777" w:rsidR="00740FFE" w:rsidRPr="00A41B65" w:rsidRDefault="00740FFE" w:rsidP="007661F6">
            <w:pPr>
              <w:autoSpaceDE w:val="0"/>
              <w:autoSpaceDN w:val="0"/>
              <w:adjustRightInd w:val="0"/>
              <w:rPr>
                <w:rFonts w:ascii="Arial" w:hAnsi="Arial" w:cs="Arial"/>
                <w:b/>
                <w:bCs/>
                <w:sz w:val="24"/>
                <w:szCs w:val="24"/>
              </w:rPr>
            </w:pPr>
            <w:r w:rsidRPr="00A41B65">
              <w:rPr>
                <w:rFonts w:ascii="Arial" w:hAnsi="Arial" w:cs="Arial"/>
                <w:b/>
                <w:bCs/>
                <w:sz w:val="24"/>
                <w:szCs w:val="24"/>
              </w:rPr>
              <w:t>Risks</w:t>
            </w:r>
          </w:p>
        </w:tc>
        <w:tc>
          <w:tcPr>
            <w:tcW w:w="1026" w:type="dxa"/>
            <w:shd w:val="clear" w:color="auto" w:fill="auto"/>
          </w:tcPr>
          <w:p w14:paraId="452B1B68" w14:textId="77777777" w:rsidR="00740FFE" w:rsidRPr="00A41B65" w:rsidRDefault="00740FFE" w:rsidP="007661F6">
            <w:pPr>
              <w:autoSpaceDE w:val="0"/>
              <w:autoSpaceDN w:val="0"/>
              <w:adjustRightInd w:val="0"/>
              <w:rPr>
                <w:rFonts w:ascii="Arial" w:hAnsi="Arial" w:cs="Arial"/>
                <w:b/>
                <w:bCs/>
                <w:sz w:val="24"/>
                <w:szCs w:val="24"/>
              </w:rPr>
            </w:pPr>
            <w:r w:rsidRPr="00A41B65">
              <w:rPr>
                <w:rFonts w:ascii="Arial" w:hAnsi="Arial" w:cs="Arial"/>
                <w:b/>
                <w:bCs/>
                <w:sz w:val="24"/>
                <w:szCs w:val="24"/>
              </w:rPr>
              <w:t>Risk level.</w:t>
            </w:r>
          </w:p>
          <w:p w14:paraId="21C735B5" w14:textId="77777777" w:rsidR="00740FFE" w:rsidRPr="00A41B65" w:rsidRDefault="00740FFE" w:rsidP="007661F6">
            <w:pPr>
              <w:autoSpaceDE w:val="0"/>
              <w:autoSpaceDN w:val="0"/>
              <w:adjustRightInd w:val="0"/>
              <w:rPr>
                <w:rFonts w:ascii="Arial" w:hAnsi="Arial" w:cs="Arial"/>
                <w:b/>
                <w:bCs/>
                <w:sz w:val="24"/>
                <w:szCs w:val="24"/>
              </w:rPr>
            </w:pPr>
            <w:r w:rsidRPr="00A41B65">
              <w:rPr>
                <w:rFonts w:ascii="Arial" w:hAnsi="Arial" w:cs="Arial"/>
                <w:b/>
                <w:bCs/>
                <w:sz w:val="24"/>
                <w:szCs w:val="24"/>
              </w:rPr>
              <w:t>(H/M/L)</w:t>
            </w:r>
          </w:p>
        </w:tc>
        <w:tc>
          <w:tcPr>
            <w:tcW w:w="3402" w:type="dxa"/>
            <w:shd w:val="clear" w:color="auto" w:fill="auto"/>
          </w:tcPr>
          <w:p w14:paraId="72641AD2" w14:textId="77777777" w:rsidR="00740FFE" w:rsidRPr="00A41B65" w:rsidRDefault="00740FFE" w:rsidP="007661F6">
            <w:pPr>
              <w:autoSpaceDE w:val="0"/>
              <w:autoSpaceDN w:val="0"/>
              <w:adjustRightInd w:val="0"/>
              <w:rPr>
                <w:rFonts w:ascii="Arial" w:hAnsi="Arial" w:cs="Arial"/>
                <w:b/>
                <w:bCs/>
                <w:sz w:val="24"/>
                <w:szCs w:val="24"/>
              </w:rPr>
            </w:pPr>
            <w:r w:rsidRPr="00A41B65">
              <w:rPr>
                <w:rFonts w:ascii="Arial" w:hAnsi="Arial" w:cs="Arial"/>
                <w:b/>
                <w:bCs/>
                <w:sz w:val="24"/>
                <w:szCs w:val="24"/>
              </w:rPr>
              <w:t xml:space="preserve">Mitigating measures </w:t>
            </w:r>
          </w:p>
        </w:tc>
        <w:tc>
          <w:tcPr>
            <w:tcW w:w="2517" w:type="dxa"/>
            <w:shd w:val="clear" w:color="auto" w:fill="auto"/>
          </w:tcPr>
          <w:p w14:paraId="0565E1BB" w14:textId="77777777" w:rsidR="00740FFE" w:rsidRPr="00A41B65" w:rsidRDefault="00740FFE" w:rsidP="007661F6">
            <w:pPr>
              <w:autoSpaceDE w:val="0"/>
              <w:autoSpaceDN w:val="0"/>
              <w:adjustRightInd w:val="0"/>
              <w:rPr>
                <w:rFonts w:ascii="Arial" w:hAnsi="Arial" w:cs="Arial"/>
                <w:b/>
                <w:bCs/>
                <w:sz w:val="24"/>
                <w:szCs w:val="24"/>
              </w:rPr>
            </w:pPr>
            <w:r w:rsidRPr="00A41B65">
              <w:rPr>
                <w:rFonts w:ascii="Arial" w:hAnsi="Arial" w:cs="Arial"/>
                <w:b/>
                <w:bCs/>
                <w:sz w:val="24"/>
                <w:szCs w:val="24"/>
              </w:rPr>
              <w:t>Assumptions</w:t>
            </w:r>
          </w:p>
        </w:tc>
      </w:tr>
      <w:tr w:rsidR="00740FFE" w:rsidRPr="00A41B65" w14:paraId="214BFC2D" w14:textId="77777777" w:rsidTr="007661F6">
        <w:tc>
          <w:tcPr>
            <w:tcW w:w="421" w:type="dxa"/>
            <w:shd w:val="clear" w:color="auto" w:fill="auto"/>
          </w:tcPr>
          <w:p w14:paraId="54D20A56" w14:textId="77777777" w:rsidR="00740FFE" w:rsidRPr="00A41B65" w:rsidRDefault="00740FFE" w:rsidP="007661F6">
            <w:pPr>
              <w:autoSpaceDE w:val="0"/>
              <w:autoSpaceDN w:val="0"/>
              <w:adjustRightInd w:val="0"/>
              <w:rPr>
                <w:rFonts w:ascii="Arial" w:hAnsi="Arial" w:cs="Arial"/>
                <w:sz w:val="24"/>
                <w:szCs w:val="24"/>
                <w:lang w:val="en-US"/>
              </w:rPr>
            </w:pPr>
            <w:r w:rsidRPr="00A41B65">
              <w:rPr>
                <w:rFonts w:ascii="Arial" w:hAnsi="Arial" w:cs="Arial"/>
                <w:sz w:val="24"/>
                <w:szCs w:val="24"/>
                <w:lang w:val="en-US"/>
              </w:rPr>
              <w:t>1.</w:t>
            </w:r>
          </w:p>
        </w:tc>
        <w:tc>
          <w:tcPr>
            <w:tcW w:w="2268" w:type="dxa"/>
            <w:shd w:val="clear" w:color="auto" w:fill="auto"/>
          </w:tcPr>
          <w:p w14:paraId="18E36C1F" w14:textId="77777777" w:rsidR="00740FFE" w:rsidRPr="00A41B65" w:rsidRDefault="00740FFE" w:rsidP="007661F6">
            <w:pPr>
              <w:autoSpaceDE w:val="0"/>
              <w:autoSpaceDN w:val="0"/>
              <w:adjustRightInd w:val="0"/>
              <w:rPr>
                <w:rFonts w:ascii="Arial" w:hAnsi="Arial" w:cs="Arial"/>
                <w:sz w:val="24"/>
                <w:szCs w:val="24"/>
              </w:rPr>
            </w:pPr>
            <w:r w:rsidRPr="00A41B65">
              <w:rPr>
                <w:rFonts w:ascii="Arial" w:hAnsi="Arial" w:cs="Arial"/>
                <w:sz w:val="24"/>
                <w:szCs w:val="24"/>
              </w:rPr>
              <w:t>Low participation/response of</w:t>
            </w:r>
          </w:p>
          <w:p w14:paraId="67B7A3CC" w14:textId="77777777" w:rsidR="00740FFE" w:rsidRPr="00A41B65" w:rsidRDefault="00740FFE" w:rsidP="007661F6">
            <w:pPr>
              <w:autoSpaceDE w:val="0"/>
              <w:autoSpaceDN w:val="0"/>
              <w:adjustRightInd w:val="0"/>
              <w:rPr>
                <w:rFonts w:ascii="Arial" w:hAnsi="Arial" w:cs="Arial"/>
                <w:sz w:val="24"/>
                <w:szCs w:val="24"/>
              </w:rPr>
            </w:pPr>
            <w:r w:rsidRPr="00A41B65">
              <w:rPr>
                <w:rFonts w:ascii="Arial" w:hAnsi="Arial" w:cs="Arial"/>
                <w:sz w:val="24"/>
                <w:szCs w:val="24"/>
              </w:rPr>
              <w:t xml:space="preserve">Member States and stakeholders.  </w:t>
            </w:r>
          </w:p>
        </w:tc>
        <w:tc>
          <w:tcPr>
            <w:tcW w:w="1026" w:type="dxa"/>
            <w:shd w:val="clear" w:color="auto" w:fill="auto"/>
          </w:tcPr>
          <w:p w14:paraId="0B13AE57" w14:textId="77777777" w:rsidR="00740FFE" w:rsidRPr="00A41B65" w:rsidRDefault="00740FFE" w:rsidP="007661F6">
            <w:pPr>
              <w:autoSpaceDE w:val="0"/>
              <w:autoSpaceDN w:val="0"/>
              <w:adjustRightInd w:val="0"/>
              <w:jc w:val="center"/>
              <w:rPr>
                <w:rFonts w:ascii="Arial" w:hAnsi="Arial" w:cs="Arial"/>
                <w:sz w:val="24"/>
                <w:szCs w:val="24"/>
                <w:lang w:val="en-US"/>
              </w:rPr>
            </w:pPr>
            <w:r w:rsidRPr="00A41B65">
              <w:rPr>
                <w:rFonts w:ascii="Arial" w:hAnsi="Arial" w:cs="Arial"/>
                <w:sz w:val="24"/>
                <w:szCs w:val="24"/>
                <w:lang w:val="en-US"/>
              </w:rPr>
              <w:t>M</w:t>
            </w:r>
          </w:p>
        </w:tc>
        <w:tc>
          <w:tcPr>
            <w:tcW w:w="3402" w:type="dxa"/>
            <w:shd w:val="clear" w:color="auto" w:fill="auto"/>
          </w:tcPr>
          <w:p w14:paraId="0D14024C" w14:textId="77777777" w:rsidR="00740FFE" w:rsidRPr="00A41B65" w:rsidRDefault="00740FFE" w:rsidP="007661F6">
            <w:pPr>
              <w:autoSpaceDE w:val="0"/>
              <w:autoSpaceDN w:val="0"/>
              <w:adjustRightInd w:val="0"/>
              <w:rPr>
                <w:rFonts w:ascii="Arial" w:hAnsi="Arial" w:cs="Arial"/>
                <w:sz w:val="24"/>
                <w:szCs w:val="24"/>
                <w:lang w:val="en-US"/>
              </w:rPr>
            </w:pPr>
            <w:r w:rsidRPr="00A41B65">
              <w:rPr>
                <w:rFonts w:ascii="Arial" w:hAnsi="Arial" w:cs="Arial"/>
                <w:sz w:val="24"/>
                <w:szCs w:val="24"/>
                <w:lang w:val="en-US"/>
              </w:rPr>
              <w:t xml:space="preserve">Share information on the assignment in advance ensuring collective awareness of the important engagement actions and, on the roles, and responsibilities for Member States. </w:t>
            </w:r>
          </w:p>
          <w:p w14:paraId="53A8C40C" w14:textId="77777777" w:rsidR="00740FFE" w:rsidRPr="00A41B65" w:rsidRDefault="00740FFE" w:rsidP="007661F6">
            <w:pPr>
              <w:autoSpaceDE w:val="0"/>
              <w:autoSpaceDN w:val="0"/>
              <w:adjustRightInd w:val="0"/>
              <w:rPr>
                <w:rFonts w:ascii="Arial" w:hAnsi="Arial" w:cs="Arial"/>
                <w:sz w:val="24"/>
                <w:szCs w:val="24"/>
              </w:rPr>
            </w:pPr>
          </w:p>
        </w:tc>
        <w:tc>
          <w:tcPr>
            <w:tcW w:w="2517" w:type="dxa"/>
            <w:shd w:val="clear" w:color="auto" w:fill="auto"/>
          </w:tcPr>
          <w:p w14:paraId="0C75E12C" w14:textId="77777777" w:rsidR="00740FFE" w:rsidRPr="00A41B65" w:rsidRDefault="00740FFE" w:rsidP="007661F6">
            <w:pPr>
              <w:autoSpaceDE w:val="0"/>
              <w:autoSpaceDN w:val="0"/>
              <w:adjustRightInd w:val="0"/>
              <w:rPr>
                <w:rFonts w:ascii="Arial" w:hAnsi="Arial" w:cs="Arial"/>
                <w:sz w:val="24"/>
                <w:szCs w:val="24"/>
                <w:lang w:val="en-US"/>
              </w:rPr>
            </w:pPr>
            <w:r w:rsidRPr="00A41B65">
              <w:rPr>
                <w:rFonts w:ascii="Arial" w:hAnsi="Arial" w:cs="Arial"/>
                <w:sz w:val="24"/>
                <w:szCs w:val="24"/>
                <w:lang w:val="en-US"/>
              </w:rPr>
              <w:t>Member States DRM/social protection/assistance cadre is fully engaged in the Project and consultancy assignment.</w:t>
            </w:r>
          </w:p>
        </w:tc>
      </w:tr>
      <w:tr w:rsidR="00740FFE" w:rsidRPr="00A41B65" w14:paraId="4A6EF2A4" w14:textId="77777777" w:rsidTr="007661F6">
        <w:tc>
          <w:tcPr>
            <w:tcW w:w="421" w:type="dxa"/>
            <w:shd w:val="clear" w:color="auto" w:fill="auto"/>
          </w:tcPr>
          <w:p w14:paraId="7B15FDBF" w14:textId="77777777" w:rsidR="00740FFE" w:rsidRPr="00A41B65" w:rsidRDefault="00740FFE" w:rsidP="007661F6">
            <w:pPr>
              <w:autoSpaceDE w:val="0"/>
              <w:autoSpaceDN w:val="0"/>
              <w:adjustRightInd w:val="0"/>
              <w:rPr>
                <w:rFonts w:ascii="Arial" w:hAnsi="Arial" w:cs="Arial"/>
                <w:sz w:val="24"/>
                <w:szCs w:val="24"/>
                <w:lang w:val="en-US"/>
              </w:rPr>
            </w:pPr>
            <w:r w:rsidRPr="00A41B65">
              <w:rPr>
                <w:rFonts w:ascii="Arial" w:hAnsi="Arial" w:cs="Arial"/>
                <w:sz w:val="24"/>
                <w:szCs w:val="24"/>
                <w:lang w:val="en-US"/>
              </w:rPr>
              <w:t>2.</w:t>
            </w:r>
          </w:p>
        </w:tc>
        <w:tc>
          <w:tcPr>
            <w:tcW w:w="2268" w:type="dxa"/>
            <w:shd w:val="clear" w:color="auto" w:fill="auto"/>
          </w:tcPr>
          <w:p w14:paraId="15B47975" w14:textId="2631D4CB" w:rsidR="00740FFE" w:rsidRPr="00A41B65" w:rsidRDefault="00740FFE" w:rsidP="007661F6">
            <w:pPr>
              <w:autoSpaceDE w:val="0"/>
              <w:autoSpaceDN w:val="0"/>
              <w:adjustRightInd w:val="0"/>
              <w:rPr>
                <w:rFonts w:ascii="Arial" w:hAnsi="Arial" w:cs="Arial"/>
                <w:sz w:val="24"/>
                <w:szCs w:val="24"/>
                <w:lang w:val="en-US"/>
              </w:rPr>
            </w:pPr>
            <w:r w:rsidRPr="00A41B65">
              <w:rPr>
                <w:rFonts w:ascii="Arial" w:hAnsi="Arial" w:cs="Arial"/>
                <w:sz w:val="24"/>
                <w:szCs w:val="24"/>
                <w:lang w:val="en-US"/>
              </w:rPr>
              <w:t xml:space="preserve">Insufficient information received on national social protection programmes </w:t>
            </w:r>
          </w:p>
        </w:tc>
        <w:tc>
          <w:tcPr>
            <w:tcW w:w="1026" w:type="dxa"/>
            <w:shd w:val="clear" w:color="auto" w:fill="auto"/>
          </w:tcPr>
          <w:p w14:paraId="47A434BA" w14:textId="77777777" w:rsidR="00740FFE" w:rsidRPr="00A41B65" w:rsidRDefault="00740FFE" w:rsidP="007661F6">
            <w:pPr>
              <w:autoSpaceDE w:val="0"/>
              <w:autoSpaceDN w:val="0"/>
              <w:adjustRightInd w:val="0"/>
              <w:jc w:val="center"/>
              <w:rPr>
                <w:rFonts w:ascii="Arial" w:hAnsi="Arial" w:cs="Arial"/>
                <w:sz w:val="24"/>
                <w:szCs w:val="24"/>
                <w:lang w:val="en-US"/>
              </w:rPr>
            </w:pPr>
            <w:r w:rsidRPr="00A41B65">
              <w:rPr>
                <w:rFonts w:ascii="Arial" w:hAnsi="Arial" w:cs="Arial"/>
                <w:sz w:val="24"/>
                <w:szCs w:val="24"/>
                <w:lang w:val="en-US"/>
              </w:rPr>
              <w:t>M</w:t>
            </w:r>
          </w:p>
        </w:tc>
        <w:tc>
          <w:tcPr>
            <w:tcW w:w="3402" w:type="dxa"/>
            <w:shd w:val="clear" w:color="auto" w:fill="auto"/>
          </w:tcPr>
          <w:p w14:paraId="01879865" w14:textId="77777777" w:rsidR="00740FFE" w:rsidRPr="00A41B65" w:rsidRDefault="00740FFE" w:rsidP="007661F6">
            <w:pPr>
              <w:autoSpaceDE w:val="0"/>
              <w:autoSpaceDN w:val="0"/>
              <w:adjustRightInd w:val="0"/>
              <w:rPr>
                <w:rFonts w:ascii="Arial" w:hAnsi="Arial" w:cs="Arial"/>
                <w:sz w:val="24"/>
                <w:szCs w:val="24"/>
                <w:lang w:val="en-US"/>
              </w:rPr>
            </w:pPr>
            <w:r w:rsidRPr="00A41B65">
              <w:rPr>
                <w:rFonts w:ascii="Arial" w:hAnsi="Arial" w:cs="Arial"/>
                <w:sz w:val="24"/>
                <w:szCs w:val="24"/>
                <w:lang w:val="en-US"/>
              </w:rPr>
              <w:t xml:space="preserve">Ensure timely dissemination of the overall objective of the assignment and assignment plans </w:t>
            </w:r>
            <w:r w:rsidRPr="00A41B65">
              <w:rPr>
                <w:rFonts w:ascii="Arial" w:hAnsi="Arial" w:cs="Arial"/>
                <w:sz w:val="24"/>
                <w:szCs w:val="24"/>
              </w:rPr>
              <w:t>with</w:t>
            </w:r>
            <w:r w:rsidRPr="00A41B65">
              <w:rPr>
                <w:rFonts w:ascii="Arial" w:hAnsi="Arial" w:cs="Arial"/>
                <w:sz w:val="24"/>
                <w:szCs w:val="24"/>
                <w:lang w:val="en-US"/>
              </w:rPr>
              <w:t xml:space="preserve"> Member States.</w:t>
            </w:r>
          </w:p>
        </w:tc>
        <w:tc>
          <w:tcPr>
            <w:tcW w:w="2517" w:type="dxa"/>
            <w:shd w:val="clear" w:color="auto" w:fill="auto"/>
          </w:tcPr>
          <w:p w14:paraId="49EDFF7B" w14:textId="77777777" w:rsidR="00740FFE" w:rsidRPr="00A41B65" w:rsidRDefault="00740FFE" w:rsidP="007661F6">
            <w:pPr>
              <w:autoSpaceDE w:val="0"/>
              <w:autoSpaceDN w:val="0"/>
              <w:adjustRightInd w:val="0"/>
              <w:rPr>
                <w:rFonts w:ascii="Arial" w:hAnsi="Arial" w:cs="Arial"/>
                <w:sz w:val="24"/>
                <w:szCs w:val="24"/>
                <w:lang w:val="en-US"/>
              </w:rPr>
            </w:pPr>
            <w:r w:rsidRPr="00A41B65">
              <w:rPr>
                <w:rFonts w:ascii="Arial" w:hAnsi="Arial" w:cs="Arial"/>
                <w:sz w:val="24"/>
                <w:szCs w:val="24"/>
                <w:lang w:val="en-US"/>
              </w:rPr>
              <w:t>Member States, development partners and ICPs provide information and data for the development of the guidelines</w:t>
            </w:r>
          </w:p>
        </w:tc>
      </w:tr>
      <w:tr w:rsidR="00740FFE" w:rsidRPr="00A41B65" w14:paraId="26771390" w14:textId="77777777" w:rsidTr="007661F6">
        <w:tc>
          <w:tcPr>
            <w:tcW w:w="421" w:type="dxa"/>
            <w:shd w:val="clear" w:color="auto" w:fill="auto"/>
          </w:tcPr>
          <w:p w14:paraId="1D5F6488" w14:textId="77777777" w:rsidR="00740FFE" w:rsidRPr="00A41B65" w:rsidRDefault="00740FFE" w:rsidP="007661F6">
            <w:pPr>
              <w:autoSpaceDE w:val="0"/>
              <w:autoSpaceDN w:val="0"/>
              <w:adjustRightInd w:val="0"/>
              <w:rPr>
                <w:rFonts w:ascii="Arial" w:hAnsi="Arial" w:cs="Arial"/>
                <w:sz w:val="24"/>
                <w:szCs w:val="24"/>
                <w:lang w:val="en-US"/>
              </w:rPr>
            </w:pPr>
            <w:r w:rsidRPr="00A41B65">
              <w:rPr>
                <w:rFonts w:ascii="Arial" w:hAnsi="Arial" w:cs="Arial"/>
                <w:sz w:val="24"/>
                <w:szCs w:val="24"/>
                <w:lang w:val="en-US"/>
              </w:rPr>
              <w:t>3</w:t>
            </w:r>
          </w:p>
        </w:tc>
        <w:tc>
          <w:tcPr>
            <w:tcW w:w="2268" w:type="dxa"/>
            <w:shd w:val="clear" w:color="auto" w:fill="auto"/>
          </w:tcPr>
          <w:p w14:paraId="6FA07EE9" w14:textId="77777777" w:rsidR="00740FFE" w:rsidRPr="00A41B65" w:rsidRDefault="00740FFE" w:rsidP="007661F6">
            <w:pPr>
              <w:autoSpaceDE w:val="0"/>
              <w:autoSpaceDN w:val="0"/>
              <w:adjustRightInd w:val="0"/>
              <w:rPr>
                <w:rFonts w:ascii="Arial" w:hAnsi="Arial" w:cs="Arial"/>
                <w:sz w:val="24"/>
                <w:szCs w:val="24"/>
                <w:lang w:val="en-US"/>
              </w:rPr>
            </w:pPr>
            <w:r w:rsidRPr="00A41B65">
              <w:rPr>
                <w:rFonts w:ascii="Arial" w:hAnsi="Arial" w:cs="Arial"/>
                <w:sz w:val="24"/>
                <w:szCs w:val="24"/>
                <w:lang w:val="en-US"/>
              </w:rPr>
              <w:t>Regional internet connectivity could be an issue for utilization of web-based training modules</w:t>
            </w:r>
          </w:p>
        </w:tc>
        <w:tc>
          <w:tcPr>
            <w:tcW w:w="1026" w:type="dxa"/>
            <w:shd w:val="clear" w:color="auto" w:fill="auto"/>
          </w:tcPr>
          <w:p w14:paraId="7B3191C0" w14:textId="77777777" w:rsidR="00740FFE" w:rsidRPr="00A41B65" w:rsidRDefault="00740FFE" w:rsidP="007661F6">
            <w:pPr>
              <w:autoSpaceDE w:val="0"/>
              <w:autoSpaceDN w:val="0"/>
              <w:adjustRightInd w:val="0"/>
              <w:jc w:val="center"/>
              <w:rPr>
                <w:rFonts w:ascii="Arial" w:hAnsi="Arial" w:cs="Arial"/>
                <w:sz w:val="24"/>
                <w:szCs w:val="24"/>
                <w:lang w:val="en-US"/>
              </w:rPr>
            </w:pPr>
            <w:r w:rsidRPr="00A41B65">
              <w:rPr>
                <w:rFonts w:ascii="Arial" w:hAnsi="Arial" w:cs="Arial"/>
                <w:sz w:val="24"/>
                <w:szCs w:val="24"/>
                <w:lang w:val="en-US"/>
              </w:rPr>
              <w:t>M</w:t>
            </w:r>
          </w:p>
        </w:tc>
        <w:tc>
          <w:tcPr>
            <w:tcW w:w="3402" w:type="dxa"/>
            <w:shd w:val="clear" w:color="auto" w:fill="auto"/>
          </w:tcPr>
          <w:p w14:paraId="37B15C2D" w14:textId="77777777" w:rsidR="00740FFE" w:rsidRPr="00A41B65" w:rsidRDefault="00740FFE" w:rsidP="007661F6">
            <w:pPr>
              <w:autoSpaceDE w:val="0"/>
              <w:autoSpaceDN w:val="0"/>
              <w:adjustRightInd w:val="0"/>
              <w:rPr>
                <w:rFonts w:ascii="Arial" w:hAnsi="Arial" w:cs="Arial"/>
                <w:sz w:val="24"/>
                <w:szCs w:val="24"/>
                <w:lang w:val="en-US"/>
              </w:rPr>
            </w:pPr>
            <w:r w:rsidRPr="00A41B65">
              <w:rPr>
                <w:rFonts w:ascii="Arial" w:hAnsi="Arial" w:cs="Arial"/>
                <w:sz w:val="24"/>
                <w:szCs w:val="24"/>
                <w:lang w:val="en-US"/>
              </w:rPr>
              <w:t>Ensure that the online modules can be utilized off internet connectivity</w:t>
            </w:r>
          </w:p>
        </w:tc>
        <w:tc>
          <w:tcPr>
            <w:tcW w:w="2517" w:type="dxa"/>
            <w:shd w:val="clear" w:color="auto" w:fill="auto"/>
          </w:tcPr>
          <w:p w14:paraId="2A29F3B4" w14:textId="77777777" w:rsidR="00740FFE" w:rsidRPr="00A41B65" w:rsidRDefault="00740FFE" w:rsidP="007661F6">
            <w:pPr>
              <w:autoSpaceDE w:val="0"/>
              <w:autoSpaceDN w:val="0"/>
              <w:adjustRightInd w:val="0"/>
              <w:rPr>
                <w:rFonts w:ascii="Arial" w:hAnsi="Arial" w:cs="Arial"/>
                <w:sz w:val="24"/>
                <w:szCs w:val="24"/>
                <w:lang w:val="en-US"/>
              </w:rPr>
            </w:pPr>
            <w:r w:rsidRPr="00A41B65">
              <w:rPr>
                <w:rFonts w:ascii="Arial" w:hAnsi="Arial" w:cs="Arial"/>
                <w:sz w:val="24"/>
                <w:szCs w:val="24"/>
                <w:lang w:val="en-US"/>
              </w:rPr>
              <w:t>Member states and users provide alternative ways for effective utilization of the e -Book</w:t>
            </w:r>
          </w:p>
        </w:tc>
      </w:tr>
    </w:tbl>
    <w:p w14:paraId="6F9C4923" w14:textId="77777777" w:rsidR="00583A79" w:rsidRPr="00A41B65" w:rsidRDefault="00583A79" w:rsidP="00583A79">
      <w:pPr>
        <w:contextualSpacing/>
        <w:jc w:val="both"/>
        <w:rPr>
          <w:rFonts w:ascii="Arial" w:eastAsia="Times New Roman" w:hAnsi="Arial" w:cs="Arial"/>
          <w:bCs/>
          <w:sz w:val="24"/>
          <w:szCs w:val="24"/>
          <w:lang w:val="en-US"/>
        </w:rPr>
      </w:pPr>
    </w:p>
    <w:p w14:paraId="59AEB6A7" w14:textId="77777777" w:rsidR="00583A79" w:rsidRPr="00A41B65" w:rsidRDefault="00583A79" w:rsidP="00583A79">
      <w:pPr>
        <w:pStyle w:val="ListParagraph"/>
        <w:numPr>
          <w:ilvl w:val="0"/>
          <w:numId w:val="40"/>
        </w:numPr>
        <w:spacing w:after="0" w:line="240" w:lineRule="auto"/>
        <w:ind w:left="567" w:hanging="567"/>
        <w:jc w:val="both"/>
        <w:outlineLvl w:val="0"/>
        <w:rPr>
          <w:rFonts w:ascii="Arial" w:hAnsi="Arial" w:cs="Arial"/>
          <w:b/>
          <w:bCs/>
          <w:sz w:val="24"/>
          <w:szCs w:val="24"/>
        </w:rPr>
      </w:pPr>
      <w:bookmarkStart w:id="25" w:name="_Toc137483224"/>
      <w:bookmarkStart w:id="26" w:name="_Toc137483225"/>
      <w:r w:rsidRPr="00A41B65">
        <w:rPr>
          <w:rFonts w:ascii="Arial" w:hAnsi="Arial" w:cs="Arial"/>
          <w:b/>
          <w:bCs/>
          <w:sz w:val="24"/>
          <w:szCs w:val="24"/>
        </w:rPr>
        <w:t xml:space="preserve"> </w:t>
      </w:r>
      <w:bookmarkStart w:id="27" w:name="_Toc198225032"/>
      <w:r w:rsidRPr="00A41B65">
        <w:rPr>
          <w:rFonts w:ascii="Arial" w:hAnsi="Arial" w:cs="Arial"/>
          <w:b/>
          <w:bCs/>
          <w:sz w:val="24"/>
          <w:szCs w:val="24"/>
        </w:rPr>
        <w:t>SCOPE OF THE WORK</w:t>
      </w:r>
      <w:bookmarkEnd w:id="25"/>
      <w:bookmarkEnd w:id="27"/>
    </w:p>
    <w:p w14:paraId="1EA21716" w14:textId="77777777" w:rsidR="00583A79" w:rsidRPr="00A41B65" w:rsidRDefault="00583A79" w:rsidP="00583A79">
      <w:pPr>
        <w:spacing w:after="0" w:line="240" w:lineRule="auto"/>
        <w:jc w:val="both"/>
        <w:rPr>
          <w:rFonts w:ascii="Arial" w:hAnsi="Arial" w:cs="Arial"/>
          <w:b/>
          <w:bCs/>
          <w:sz w:val="24"/>
          <w:szCs w:val="24"/>
        </w:rPr>
      </w:pPr>
    </w:p>
    <w:p w14:paraId="6CA880CB" w14:textId="77777777" w:rsidR="007777CC" w:rsidRPr="00A41B65" w:rsidRDefault="007777CC" w:rsidP="00583A79">
      <w:pPr>
        <w:pStyle w:val="ListParagraph"/>
        <w:numPr>
          <w:ilvl w:val="1"/>
          <w:numId w:val="40"/>
        </w:numPr>
        <w:spacing w:after="0" w:line="240" w:lineRule="auto"/>
        <w:ind w:left="567" w:hanging="573"/>
        <w:jc w:val="both"/>
        <w:outlineLvl w:val="1"/>
        <w:rPr>
          <w:rFonts w:ascii="Arial" w:hAnsi="Arial" w:cs="Arial"/>
          <w:b/>
          <w:bCs/>
          <w:sz w:val="24"/>
          <w:szCs w:val="24"/>
        </w:rPr>
      </w:pPr>
      <w:bookmarkStart w:id="28" w:name="_Toc198225033"/>
      <w:r w:rsidRPr="00A41B65">
        <w:rPr>
          <w:rFonts w:ascii="Arial" w:hAnsi="Arial" w:cs="Arial"/>
          <w:b/>
          <w:bCs/>
          <w:sz w:val="24"/>
          <w:szCs w:val="24"/>
        </w:rPr>
        <w:t>Specific Work</w:t>
      </w:r>
      <w:bookmarkEnd w:id="28"/>
    </w:p>
    <w:p w14:paraId="60C81E05" w14:textId="77777777" w:rsidR="007777CC" w:rsidRPr="00A41B65" w:rsidRDefault="007777CC" w:rsidP="007777CC">
      <w:pPr>
        <w:spacing w:after="0" w:line="240" w:lineRule="auto"/>
        <w:ind w:left="-6"/>
        <w:jc w:val="both"/>
        <w:outlineLvl w:val="1"/>
        <w:rPr>
          <w:rFonts w:ascii="Arial" w:hAnsi="Arial" w:cs="Arial"/>
          <w:b/>
          <w:bCs/>
          <w:sz w:val="24"/>
          <w:szCs w:val="24"/>
          <w:lang w:val="en-US"/>
        </w:rPr>
      </w:pPr>
    </w:p>
    <w:p w14:paraId="7A042F60" w14:textId="77777777" w:rsidR="007777CC" w:rsidRPr="00A41B65" w:rsidRDefault="007777CC" w:rsidP="007777CC">
      <w:pPr>
        <w:spacing w:before="100" w:beforeAutospacing="1" w:after="100" w:afterAutospacing="1" w:line="240" w:lineRule="auto"/>
        <w:rPr>
          <w:rFonts w:ascii="Arial" w:eastAsia="Times New Roman" w:hAnsi="Arial" w:cs="Arial"/>
          <w:sz w:val="24"/>
          <w:szCs w:val="24"/>
          <w:lang w:val="en-US"/>
        </w:rPr>
      </w:pPr>
      <w:r w:rsidRPr="00A41B65">
        <w:rPr>
          <w:rFonts w:ascii="Arial" w:eastAsia="Times New Roman" w:hAnsi="Arial" w:cs="Arial"/>
          <w:sz w:val="24"/>
          <w:szCs w:val="24"/>
          <w:lang w:val="en-US"/>
        </w:rPr>
        <w:t>The consultancy will include the following tasks:</w:t>
      </w:r>
    </w:p>
    <w:p w14:paraId="0D9A7BC6" w14:textId="77777777" w:rsidR="007777CC" w:rsidRPr="00A41B65" w:rsidRDefault="007777CC" w:rsidP="007777CC">
      <w:pPr>
        <w:numPr>
          <w:ilvl w:val="0"/>
          <w:numId w:val="45"/>
        </w:numPr>
        <w:spacing w:before="100" w:beforeAutospacing="1" w:after="100" w:afterAutospacing="1" w:line="240" w:lineRule="auto"/>
        <w:rPr>
          <w:rFonts w:ascii="Arial" w:eastAsia="Times New Roman" w:hAnsi="Arial" w:cs="Arial"/>
          <w:sz w:val="24"/>
          <w:szCs w:val="24"/>
          <w:lang w:val="en-US"/>
        </w:rPr>
      </w:pPr>
      <w:r w:rsidRPr="00A41B65">
        <w:rPr>
          <w:rFonts w:ascii="Arial" w:eastAsia="Times New Roman" w:hAnsi="Arial" w:cs="Arial"/>
          <w:b/>
          <w:bCs/>
          <w:sz w:val="24"/>
          <w:szCs w:val="24"/>
          <w:lang w:val="en-US"/>
        </w:rPr>
        <w:t>Stocktaking of Social Protection Programs:</w:t>
      </w:r>
    </w:p>
    <w:p w14:paraId="7A8B252E" w14:textId="77777777" w:rsidR="007777CC" w:rsidRPr="00A41B65" w:rsidRDefault="007777CC" w:rsidP="007777CC">
      <w:pPr>
        <w:numPr>
          <w:ilvl w:val="1"/>
          <w:numId w:val="45"/>
        </w:numPr>
        <w:spacing w:before="100" w:beforeAutospacing="1" w:after="100" w:afterAutospacing="1" w:line="240" w:lineRule="auto"/>
        <w:rPr>
          <w:rFonts w:ascii="Arial" w:eastAsia="Times New Roman" w:hAnsi="Arial" w:cs="Arial"/>
          <w:sz w:val="24"/>
          <w:szCs w:val="24"/>
          <w:lang w:val="en-US"/>
        </w:rPr>
      </w:pPr>
      <w:r w:rsidRPr="00A41B65">
        <w:rPr>
          <w:rFonts w:ascii="Arial" w:eastAsia="Times New Roman" w:hAnsi="Arial" w:cs="Arial"/>
          <w:sz w:val="24"/>
          <w:szCs w:val="24"/>
          <w:lang w:val="en-US"/>
        </w:rPr>
        <w:t>Conduct a comprehensive review of social protection programs across participating countries.</w:t>
      </w:r>
    </w:p>
    <w:p w14:paraId="471E5623" w14:textId="1F5AB926" w:rsidR="007777CC" w:rsidRPr="00A41B65" w:rsidRDefault="007777CC" w:rsidP="007777CC">
      <w:pPr>
        <w:numPr>
          <w:ilvl w:val="1"/>
          <w:numId w:val="45"/>
        </w:numPr>
        <w:spacing w:before="100" w:beforeAutospacing="1" w:after="100" w:afterAutospacing="1" w:line="240" w:lineRule="auto"/>
        <w:rPr>
          <w:rFonts w:ascii="Arial" w:eastAsia="Times New Roman" w:hAnsi="Arial" w:cs="Arial"/>
          <w:sz w:val="24"/>
          <w:szCs w:val="24"/>
          <w:lang w:val="en-US"/>
        </w:rPr>
      </w:pPr>
      <w:r w:rsidRPr="00A41B65">
        <w:rPr>
          <w:rFonts w:ascii="Arial" w:eastAsia="Times New Roman" w:hAnsi="Arial" w:cs="Arial"/>
          <w:sz w:val="24"/>
          <w:szCs w:val="24"/>
          <w:lang w:val="en-US"/>
        </w:rPr>
        <w:t xml:space="preserve">Evaluate how these programs are adaptable to building resilience against water-related hazards (include use of the Adaptive SP framework to assess the adaptiveness of information, operational, financing and institutional </w:t>
      </w:r>
      <w:r w:rsidR="00DB0C77" w:rsidRPr="00A41B65">
        <w:rPr>
          <w:rFonts w:ascii="Arial" w:eastAsia="Times New Roman" w:hAnsi="Arial" w:cs="Arial"/>
          <w:sz w:val="24"/>
          <w:szCs w:val="24"/>
          <w:lang w:val="en-US"/>
        </w:rPr>
        <w:t>dimensions)</w:t>
      </w:r>
      <w:r w:rsidRPr="00A41B65">
        <w:rPr>
          <w:rFonts w:ascii="Arial" w:eastAsia="Times New Roman" w:hAnsi="Arial" w:cs="Arial"/>
          <w:sz w:val="24"/>
          <w:szCs w:val="24"/>
          <w:lang w:val="en-US"/>
        </w:rPr>
        <w:t>.</w:t>
      </w:r>
    </w:p>
    <w:p w14:paraId="71DB6370" w14:textId="77777777" w:rsidR="007777CC" w:rsidRPr="00A41B65" w:rsidRDefault="007777CC" w:rsidP="007777CC">
      <w:pPr>
        <w:numPr>
          <w:ilvl w:val="1"/>
          <w:numId w:val="45"/>
        </w:numPr>
        <w:spacing w:before="100" w:beforeAutospacing="1" w:after="100" w:afterAutospacing="1" w:line="240" w:lineRule="auto"/>
        <w:rPr>
          <w:rFonts w:ascii="Arial" w:eastAsia="Times New Roman" w:hAnsi="Arial" w:cs="Arial"/>
          <w:sz w:val="24"/>
          <w:szCs w:val="24"/>
          <w:lang w:val="en-US"/>
        </w:rPr>
      </w:pPr>
      <w:r w:rsidRPr="00A41B65">
        <w:rPr>
          <w:rFonts w:ascii="Arial" w:eastAsia="Times New Roman" w:hAnsi="Arial" w:cs="Arial"/>
          <w:sz w:val="24"/>
          <w:szCs w:val="24"/>
          <w:lang w:val="en-US"/>
        </w:rPr>
        <w:t>Analyze operational manuals to ensure compliance with key elements and identify gaps.</w:t>
      </w:r>
    </w:p>
    <w:p w14:paraId="0882C104" w14:textId="77777777" w:rsidR="007777CC" w:rsidRPr="00A41B65" w:rsidRDefault="007777CC" w:rsidP="007777CC">
      <w:pPr>
        <w:numPr>
          <w:ilvl w:val="1"/>
          <w:numId w:val="45"/>
        </w:numPr>
        <w:spacing w:before="100" w:beforeAutospacing="1" w:after="100" w:afterAutospacing="1" w:line="240" w:lineRule="auto"/>
        <w:rPr>
          <w:rFonts w:ascii="Arial" w:eastAsia="Times New Roman" w:hAnsi="Arial" w:cs="Arial"/>
          <w:sz w:val="24"/>
          <w:szCs w:val="24"/>
          <w:lang w:val="en-US"/>
        </w:rPr>
      </w:pPr>
      <w:r w:rsidRPr="00A41B65">
        <w:rPr>
          <w:rFonts w:ascii="Arial" w:eastAsia="Times New Roman" w:hAnsi="Arial" w:cs="Arial"/>
          <w:sz w:val="24"/>
          <w:szCs w:val="24"/>
          <w:lang w:val="en-US"/>
        </w:rPr>
        <w:lastRenderedPageBreak/>
        <w:t>Assess the country lessons from social protection programs in their capacity to scale up in response to water-related hazards.</w:t>
      </w:r>
    </w:p>
    <w:p w14:paraId="1B337DB6" w14:textId="77777777" w:rsidR="007777CC" w:rsidRPr="00A41B65" w:rsidRDefault="007777CC" w:rsidP="007777CC">
      <w:pPr>
        <w:numPr>
          <w:ilvl w:val="1"/>
          <w:numId w:val="45"/>
        </w:numPr>
        <w:spacing w:before="100" w:beforeAutospacing="1" w:after="100" w:afterAutospacing="1" w:line="240" w:lineRule="auto"/>
        <w:rPr>
          <w:rFonts w:ascii="Arial" w:eastAsia="Times New Roman" w:hAnsi="Arial" w:cs="Arial"/>
          <w:sz w:val="24"/>
          <w:szCs w:val="24"/>
          <w:lang w:val="en-US"/>
        </w:rPr>
      </w:pPr>
      <w:r w:rsidRPr="00A41B65">
        <w:rPr>
          <w:rFonts w:ascii="Arial" w:eastAsia="Times New Roman" w:hAnsi="Arial" w:cs="Arial"/>
          <w:sz w:val="24"/>
          <w:szCs w:val="24"/>
          <w:lang w:val="en-US"/>
        </w:rPr>
        <w:t>Assess existing social registries, risk understanding, and investments aimed at reducing risk and exposure.</w:t>
      </w:r>
    </w:p>
    <w:p w14:paraId="0E70E382" w14:textId="77777777" w:rsidR="00AB1446" w:rsidRPr="00A41B65" w:rsidRDefault="00AB1446" w:rsidP="00AB1446">
      <w:pPr>
        <w:spacing w:before="100" w:beforeAutospacing="1" w:after="100" w:afterAutospacing="1" w:line="240" w:lineRule="auto"/>
        <w:ind w:left="1440"/>
        <w:rPr>
          <w:rFonts w:ascii="Arial" w:eastAsia="Times New Roman" w:hAnsi="Arial" w:cs="Arial"/>
          <w:sz w:val="24"/>
          <w:szCs w:val="24"/>
          <w:lang w:val="en-US"/>
        </w:rPr>
      </w:pPr>
    </w:p>
    <w:p w14:paraId="216A7EFE" w14:textId="77777777" w:rsidR="007777CC" w:rsidRPr="00A41B65" w:rsidRDefault="007777CC" w:rsidP="007777CC">
      <w:pPr>
        <w:numPr>
          <w:ilvl w:val="0"/>
          <w:numId w:val="45"/>
        </w:numPr>
        <w:spacing w:before="100" w:beforeAutospacing="1" w:after="100" w:afterAutospacing="1" w:line="240" w:lineRule="auto"/>
        <w:rPr>
          <w:rFonts w:ascii="Arial" w:eastAsia="Times New Roman" w:hAnsi="Arial" w:cs="Arial"/>
          <w:sz w:val="24"/>
          <w:szCs w:val="24"/>
          <w:lang w:val="en-US"/>
        </w:rPr>
      </w:pPr>
      <w:r w:rsidRPr="00A41B65">
        <w:rPr>
          <w:rFonts w:ascii="Arial" w:eastAsia="Times New Roman" w:hAnsi="Arial" w:cs="Arial"/>
          <w:b/>
          <w:bCs/>
          <w:sz w:val="24"/>
          <w:szCs w:val="24"/>
          <w:lang w:val="en-US"/>
        </w:rPr>
        <w:t>Development of Guidelines for Operational Manuals and Institutional Coordination:</w:t>
      </w:r>
    </w:p>
    <w:p w14:paraId="0D96A1E1" w14:textId="77777777" w:rsidR="007777CC" w:rsidRPr="00A41B65" w:rsidRDefault="007777CC" w:rsidP="007777CC">
      <w:pPr>
        <w:numPr>
          <w:ilvl w:val="1"/>
          <w:numId w:val="45"/>
        </w:numPr>
        <w:spacing w:before="100" w:beforeAutospacing="1" w:after="100" w:afterAutospacing="1" w:line="240" w:lineRule="auto"/>
        <w:rPr>
          <w:rFonts w:ascii="Arial" w:eastAsia="Times New Roman" w:hAnsi="Arial" w:cs="Arial"/>
          <w:sz w:val="24"/>
          <w:szCs w:val="24"/>
          <w:lang w:val="en-US"/>
        </w:rPr>
      </w:pPr>
      <w:r w:rsidRPr="00A41B65">
        <w:rPr>
          <w:rFonts w:ascii="Arial" w:eastAsia="Times New Roman" w:hAnsi="Arial" w:cs="Arial"/>
          <w:sz w:val="24"/>
          <w:szCs w:val="24"/>
          <w:lang w:val="en-US"/>
        </w:rPr>
        <w:t>Develop guidelines outlining procedures for effective interaction between social protection, disaster risk management and water sectors.</w:t>
      </w:r>
    </w:p>
    <w:p w14:paraId="66CCF2C7" w14:textId="77777777" w:rsidR="007777CC" w:rsidRPr="00A41B65" w:rsidRDefault="007777CC" w:rsidP="007777CC">
      <w:pPr>
        <w:numPr>
          <w:ilvl w:val="1"/>
          <w:numId w:val="45"/>
        </w:numPr>
        <w:spacing w:before="100" w:beforeAutospacing="1" w:after="100" w:afterAutospacing="1" w:line="240" w:lineRule="auto"/>
        <w:rPr>
          <w:rFonts w:ascii="Arial" w:eastAsia="Times New Roman" w:hAnsi="Arial" w:cs="Arial"/>
          <w:sz w:val="24"/>
          <w:szCs w:val="24"/>
          <w:lang w:val="en-US"/>
        </w:rPr>
      </w:pPr>
      <w:r w:rsidRPr="00A41B65">
        <w:rPr>
          <w:rFonts w:ascii="Arial" w:eastAsia="Times New Roman" w:hAnsi="Arial" w:cs="Arial"/>
          <w:sz w:val="24"/>
          <w:szCs w:val="24"/>
          <w:lang w:val="en-US"/>
        </w:rPr>
        <w:t>Address communication strategies and inter-sectorial coordination to enhance response capabilities.</w:t>
      </w:r>
    </w:p>
    <w:p w14:paraId="5F8AA56A" w14:textId="77777777" w:rsidR="007777CC" w:rsidRPr="00A41B65" w:rsidRDefault="007777CC" w:rsidP="007777CC">
      <w:pPr>
        <w:numPr>
          <w:ilvl w:val="1"/>
          <w:numId w:val="45"/>
        </w:numPr>
        <w:spacing w:before="100" w:beforeAutospacing="1" w:after="100" w:afterAutospacing="1" w:line="240" w:lineRule="auto"/>
        <w:rPr>
          <w:rFonts w:ascii="Arial" w:eastAsia="Times New Roman" w:hAnsi="Arial" w:cs="Arial"/>
          <w:sz w:val="24"/>
          <w:szCs w:val="24"/>
          <w:lang w:val="en-US"/>
        </w:rPr>
      </w:pPr>
      <w:r w:rsidRPr="00A41B65">
        <w:rPr>
          <w:rFonts w:ascii="Arial" w:eastAsia="Times New Roman" w:hAnsi="Arial" w:cs="Arial"/>
          <w:sz w:val="24"/>
          <w:szCs w:val="24"/>
          <w:lang w:val="en-US"/>
        </w:rPr>
        <w:t>Lessons for manuals to include provisions for addressing the needs of the most vulnerable populations and incorporate urban and peri-urban areas.</w:t>
      </w:r>
    </w:p>
    <w:p w14:paraId="64F8CDA4" w14:textId="77777777" w:rsidR="007777CC" w:rsidRPr="00A41B65" w:rsidRDefault="007777CC" w:rsidP="007777CC">
      <w:pPr>
        <w:numPr>
          <w:ilvl w:val="1"/>
          <w:numId w:val="45"/>
        </w:numPr>
        <w:spacing w:before="100" w:beforeAutospacing="1" w:after="100" w:afterAutospacing="1" w:line="240" w:lineRule="auto"/>
        <w:rPr>
          <w:rFonts w:ascii="Arial" w:eastAsia="Times New Roman" w:hAnsi="Arial" w:cs="Arial"/>
          <w:sz w:val="24"/>
          <w:szCs w:val="24"/>
          <w:lang w:val="en-US"/>
        </w:rPr>
      </w:pPr>
      <w:r w:rsidRPr="00A41B65">
        <w:rPr>
          <w:rFonts w:ascii="Arial" w:eastAsia="Times New Roman" w:hAnsi="Arial" w:cs="Arial"/>
          <w:sz w:val="24"/>
          <w:szCs w:val="24"/>
          <w:lang w:val="en-US"/>
        </w:rPr>
        <w:t>Good practices in facilitating the interaction between Social Protection, Disaster Risk Management (DRM), and Water sectors.</w:t>
      </w:r>
    </w:p>
    <w:p w14:paraId="37F5E944" w14:textId="77777777" w:rsidR="007777CC" w:rsidRPr="00A41B65" w:rsidRDefault="007777CC" w:rsidP="007777CC">
      <w:pPr>
        <w:numPr>
          <w:ilvl w:val="0"/>
          <w:numId w:val="45"/>
        </w:numPr>
        <w:spacing w:before="100" w:beforeAutospacing="1" w:after="100" w:afterAutospacing="1" w:line="240" w:lineRule="auto"/>
        <w:rPr>
          <w:rFonts w:ascii="Arial" w:eastAsia="Times New Roman" w:hAnsi="Arial" w:cs="Arial"/>
          <w:sz w:val="24"/>
          <w:szCs w:val="24"/>
          <w:lang w:val="en-US"/>
        </w:rPr>
      </w:pPr>
      <w:r w:rsidRPr="00A41B65">
        <w:rPr>
          <w:rFonts w:ascii="Arial" w:eastAsia="Times New Roman" w:hAnsi="Arial" w:cs="Arial"/>
          <w:b/>
          <w:bCs/>
          <w:sz w:val="24"/>
          <w:szCs w:val="24"/>
          <w:lang w:val="en-US"/>
        </w:rPr>
        <w:t>Workshop Facilitation and Feedback Collection:</w:t>
      </w:r>
    </w:p>
    <w:p w14:paraId="7002A3A0" w14:textId="77777777" w:rsidR="007777CC" w:rsidRPr="00A41B65" w:rsidRDefault="007777CC" w:rsidP="007777CC">
      <w:pPr>
        <w:numPr>
          <w:ilvl w:val="1"/>
          <w:numId w:val="45"/>
        </w:numPr>
        <w:spacing w:before="100" w:beforeAutospacing="1" w:after="100" w:afterAutospacing="1" w:line="240" w:lineRule="auto"/>
        <w:rPr>
          <w:rFonts w:ascii="Arial" w:eastAsia="Times New Roman" w:hAnsi="Arial" w:cs="Arial"/>
          <w:sz w:val="24"/>
          <w:szCs w:val="24"/>
          <w:lang w:val="en-US"/>
        </w:rPr>
      </w:pPr>
      <w:r w:rsidRPr="00A41B65">
        <w:rPr>
          <w:rFonts w:ascii="Arial" w:eastAsia="Times New Roman" w:hAnsi="Arial" w:cs="Arial"/>
          <w:sz w:val="24"/>
          <w:szCs w:val="24"/>
          <w:lang w:val="en-US"/>
        </w:rPr>
        <w:t>Facilitate a workshop to preliminary results from tasks 1 and 2.</w:t>
      </w:r>
    </w:p>
    <w:p w14:paraId="304C2DBB" w14:textId="77777777" w:rsidR="007777CC" w:rsidRPr="00A41B65" w:rsidRDefault="007777CC" w:rsidP="007777CC">
      <w:pPr>
        <w:numPr>
          <w:ilvl w:val="1"/>
          <w:numId w:val="45"/>
        </w:numPr>
        <w:spacing w:before="100" w:beforeAutospacing="1" w:after="100" w:afterAutospacing="1" w:line="240" w:lineRule="auto"/>
        <w:rPr>
          <w:rFonts w:ascii="Arial" w:eastAsia="Times New Roman" w:hAnsi="Arial" w:cs="Arial"/>
          <w:sz w:val="24"/>
          <w:szCs w:val="24"/>
          <w:lang w:val="en-US"/>
        </w:rPr>
      </w:pPr>
      <w:r w:rsidRPr="00A41B65">
        <w:rPr>
          <w:rFonts w:ascii="Arial" w:eastAsia="Times New Roman" w:hAnsi="Arial" w:cs="Arial"/>
          <w:sz w:val="24"/>
          <w:szCs w:val="24"/>
          <w:lang w:val="en-US"/>
        </w:rPr>
        <w:t>Gather feedback from participants to refine the assessment and final report.</w:t>
      </w:r>
    </w:p>
    <w:p w14:paraId="75833B78" w14:textId="77777777" w:rsidR="007777CC" w:rsidRPr="00A41B65" w:rsidRDefault="007777CC" w:rsidP="007777CC">
      <w:pPr>
        <w:numPr>
          <w:ilvl w:val="1"/>
          <w:numId w:val="45"/>
        </w:numPr>
        <w:spacing w:before="100" w:beforeAutospacing="1" w:after="100" w:afterAutospacing="1" w:line="240" w:lineRule="auto"/>
        <w:rPr>
          <w:rFonts w:ascii="Arial" w:eastAsia="Times New Roman" w:hAnsi="Arial" w:cs="Arial"/>
          <w:sz w:val="24"/>
          <w:szCs w:val="24"/>
          <w:lang w:val="en-US"/>
        </w:rPr>
      </w:pPr>
      <w:r w:rsidRPr="00A41B65">
        <w:rPr>
          <w:rFonts w:ascii="Arial" w:eastAsia="Times New Roman" w:hAnsi="Arial" w:cs="Arial"/>
          <w:sz w:val="24"/>
          <w:szCs w:val="24"/>
          <w:lang w:val="en-US"/>
        </w:rPr>
        <w:t>The workshop should involve stakeholders from social protection, DRM, water sectors, and other relevant entities.</w:t>
      </w:r>
    </w:p>
    <w:p w14:paraId="468D50F2" w14:textId="77777777" w:rsidR="007777CC" w:rsidRPr="00A41B65" w:rsidRDefault="007777CC" w:rsidP="007777CC">
      <w:pPr>
        <w:numPr>
          <w:ilvl w:val="0"/>
          <w:numId w:val="45"/>
        </w:numPr>
        <w:contextualSpacing/>
        <w:rPr>
          <w:rFonts w:ascii="Arial" w:eastAsia="Times New Roman" w:hAnsi="Arial" w:cs="Arial"/>
          <w:b/>
          <w:kern w:val="2"/>
          <w:sz w:val="24"/>
          <w:szCs w:val="24"/>
          <w:lang w:val="en-US"/>
        </w:rPr>
      </w:pPr>
      <w:r w:rsidRPr="00A41B65">
        <w:rPr>
          <w:rFonts w:ascii="Arial" w:eastAsia="Times New Roman" w:hAnsi="Arial" w:cs="Arial"/>
          <w:b/>
          <w:kern w:val="2"/>
          <w:sz w:val="24"/>
          <w:szCs w:val="24"/>
          <w:lang w:val="en-GB"/>
        </w:rPr>
        <w:t>Environmental and Social Framework (ESF) Compliance:</w:t>
      </w:r>
    </w:p>
    <w:p w14:paraId="3667328D" w14:textId="77777777" w:rsidR="007777CC" w:rsidRPr="00A41B65" w:rsidRDefault="007777CC" w:rsidP="007777CC">
      <w:pPr>
        <w:numPr>
          <w:ilvl w:val="1"/>
          <w:numId w:val="45"/>
        </w:numPr>
        <w:contextualSpacing/>
        <w:rPr>
          <w:rFonts w:ascii="Arial" w:eastAsia="Times New Roman" w:hAnsi="Arial" w:cs="Arial"/>
          <w:kern w:val="2"/>
          <w:sz w:val="24"/>
          <w:szCs w:val="24"/>
          <w:lang w:val="en-US"/>
        </w:rPr>
      </w:pPr>
      <w:r w:rsidRPr="00A41B65">
        <w:rPr>
          <w:rFonts w:ascii="Arial" w:eastAsia="Times New Roman" w:hAnsi="Arial" w:cs="Arial"/>
          <w:bCs/>
          <w:kern w:val="2"/>
          <w:sz w:val="24"/>
          <w:szCs w:val="24"/>
          <w:lang w:val="en-GB"/>
        </w:rPr>
        <w:t xml:space="preserve"> All activities, including studies, stakeholder engagement, training and capacity building conducted under this assignment must align with the World Bank’s Environmental and Social Framework (ESF) and its applicable Environmental and Social Standards (ESSs), ensuring that recommendations consider potential environmental and social risks and align with best practices in transboundary water resource management.</w:t>
      </w:r>
      <w:r w:rsidRPr="00A41B65">
        <w:rPr>
          <w:rFonts w:ascii="Arial" w:eastAsia="Times New Roman" w:hAnsi="Arial" w:cs="Arial"/>
          <w:bCs/>
          <w:kern w:val="2"/>
          <w:sz w:val="24"/>
          <w:szCs w:val="24"/>
          <w:vertAlign w:val="superscript"/>
          <w:lang w:val="en-GB"/>
        </w:rPr>
        <w:footnoteReference w:id="1"/>
      </w:r>
      <w:r w:rsidRPr="00A41B65">
        <w:rPr>
          <w:rFonts w:ascii="Arial" w:eastAsia="Times New Roman" w:hAnsi="Arial" w:cs="Arial"/>
          <w:bCs/>
          <w:kern w:val="2"/>
          <w:sz w:val="24"/>
          <w:szCs w:val="24"/>
          <w:lang w:val="en-GB"/>
        </w:rPr>
        <w:t xml:space="preserve"> </w:t>
      </w:r>
    </w:p>
    <w:p w14:paraId="300B0E82" w14:textId="77777777" w:rsidR="007777CC" w:rsidRPr="00A41B65" w:rsidRDefault="007777CC" w:rsidP="007777CC">
      <w:pPr>
        <w:numPr>
          <w:ilvl w:val="1"/>
          <w:numId w:val="45"/>
        </w:numPr>
        <w:contextualSpacing/>
        <w:rPr>
          <w:rFonts w:ascii="Arial" w:eastAsia="Times New Roman" w:hAnsi="Arial" w:cs="Arial"/>
          <w:kern w:val="2"/>
          <w:sz w:val="24"/>
          <w:szCs w:val="24"/>
          <w:lang w:val="en-US"/>
        </w:rPr>
      </w:pPr>
      <w:r w:rsidRPr="00A41B65">
        <w:rPr>
          <w:rFonts w:ascii="Arial" w:eastAsia="Times New Roman" w:hAnsi="Arial" w:cs="Arial"/>
          <w:bCs/>
          <w:kern w:val="2"/>
          <w:sz w:val="24"/>
          <w:szCs w:val="24"/>
          <w:lang w:val="en-GB"/>
        </w:rPr>
        <w:t>Work under this consultancy is also expected to</w:t>
      </w:r>
      <w:r w:rsidRPr="00A41B65">
        <w:rPr>
          <w:rFonts w:ascii="Arial" w:eastAsia="Times New Roman" w:hAnsi="Arial" w:cs="Arial"/>
          <w:color w:val="000000"/>
          <w:kern w:val="2"/>
          <w:sz w:val="24"/>
          <w:szCs w:val="24"/>
          <w:lang w:val="en-US"/>
        </w:rPr>
        <w:t xml:space="preserve"> incorporate gender-sensitive approaches in all project activities and conduct a GBV/SEA/SH risk assessment.</w:t>
      </w:r>
      <w:r w:rsidRPr="00A41B65">
        <w:rPr>
          <w:rFonts w:ascii="Arial" w:eastAsia="Times New Roman" w:hAnsi="Arial" w:cs="Arial"/>
          <w:color w:val="000000"/>
          <w:kern w:val="2"/>
          <w:sz w:val="24"/>
          <w:szCs w:val="24"/>
          <w:vertAlign w:val="superscript"/>
          <w:lang w:val="en-US"/>
        </w:rPr>
        <w:footnoteReference w:id="2"/>
      </w:r>
    </w:p>
    <w:p w14:paraId="5189E7CF" w14:textId="77777777" w:rsidR="007777CC" w:rsidRPr="00A41B65" w:rsidRDefault="007777CC" w:rsidP="007777CC">
      <w:pPr>
        <w:spacing w:after="0" w:line="240" w:lineRule="auto"/>
        <w:ind w:left="-6"/>
        <w:jc w:val="both"/>
        <w:outlineLvl w:val="1"/>
        <w:rPr>
          <w:rFonts w:ascii="Arial" w:hAnsi="Arial" w:cs="Arial"/>
          <w:b/>
          <w:bCs/>
          <w:sz w:val="24"/>
          <w:szCs w:val="24"/>
          <w:lang w:val="en-US"/>
        </w:rPr>
      </w:pPr>
    </w:p>
    <w:p w14:paraId="1761DF5D" w14:textId="77777777" w:rsidR="007777CC" w:rsidRPr="00A41B65" w:rsidRDefault="007777CC" w:rsidP="007777CC">
      <w:pPr>
        <w:pStyle w:val="ListParagraph"/>
        <w:numPr>
          <w:ilvl w:val="1"/>
          <w:numId w:val="40"/>
        </w:numPr>
        <w:spacing w:after="0" w:line="240" w:lineRule="auto"/>
        <w:ind w:left="567" w:hanging="573"/>
        <w:jc w:val="both"/>
        <w:outlineLvl w:val="1"/>
        <w:rPr>
          <w:rFonts w:ascii="Arial" w:eastAsia="Times New Roman" w:hAnsi="Arial" w:cs="Arial"/>
          <w:b/>
          <w:sz w:val="24"/>
          <w:szCs w:val="24"/>
          <w:lang w:val="en-US"/>
        </w:rPr>
      </w:pPr>
      <w:bookmarkStart w:id="29" w:name="_Toc198225034"/>
      <w:r w:rsidRPr="00A41B65">
        <w:rPr>
          <w:rFonts w:ascii="Arial" w:eastAsia="Times New Roman" w:hAnsi="Arial" w:cs="Arial"/>
          <w:b/>
          <w:sz w:val="24"/>
          <w:szCs w:val="24"/>
          <w:lang w:val="en-US"/>
        </w:rPr>
        <w:t>Results to be achieved by the contractor</w:t>
      </w:r>
      <w:bookmarkEnd w:id="29"/>
    </w:p>
    <w:p w14:paraId="0F079313" w14:textId="4E02AB3F" w:rsidR="007777CC" w:rsidRPr="00A41B65" w:rsidRDefault="007777CC" w:rsidP="007777CC">
      <w:pPr>
        <w:spacing w:after="0" w:line="240" w:lineRule="auto"/>
        <w:ind w:left="-6"/>
        <w:jc w:val="both"/>
        <w:outlineLvl w:val="1"/>
        <w:rPr>
          <w:rFonts w:ascii="Arial" w:hAnsi="Arial" w:cs="Arial"/>
          <w:sz w:val="24"/>
          <w:szCs w:val="24"/>
        </w:rPr>
      </w:pPr>
      <w:bookmarkStart w:id="30" w:name="_Toc198225035"/>
      <w:r w:rsidRPr="00A41B65">
        <w:rPr>
          <w:rFonts w:ascii="Arial" w:hAnsi="Arial" w:cs="Arial"/>
          <w:sz w:val="24"/>
          <w:szCs w:val="24"/>
        </w:rPr>
        <w:t>In achieving the above, the assignment is expected to deliver the following:</w:t>
      </w:r>
      <w:bookmarkEnd w:id="30"/>
    </w:p>
    <w:p w14:paraId="0EEB125E" w14:textId="02097712" w:rsidR="007777CC" w:rsidRPr="00A41B65" w:rsidRDefault="007777CC" w:rsidP="007777CC">
      <w:pPr>
        <w:numPr>
          <w:ilvl w:val="0"/>
          <w:numId w:val="46"/>
        </w:numPr>
        <w:spacing w:before="100" w:beforeAutospacing="1" w:after="100" w:afterAutospacing="1" w:line="240" w:lineRule="auto"/>
        <w:rPr>
          <w:rFonts w:ascii="Arial" w:eastAsia="Times New Roman" w:hAnsi="Arial" w:cs="Arial"/>
          <w:sz w:val="24"/>
          <w:szCs w:val="24"/>
          <w:lang w:val="en-US"/>
        </w:rPr>
      </w:pPr>
      <w:r w:rsidRPr="00A41B65">
        <w:rPr>
          <w:rFonts w:ascii="Arial" w:eastAsia="Times New Roman" w:hAnsi="Arial" w:cs="Arial"/>
          <w:sz w:val="24"/>
          <w:szCs w:val="24"/>
          <w:lang w:val="en-US"/>
        </w:rPr>
        <w:t>Inception Report:</w:t>
      </w:r>
    </w:p>
    <w:p w14:paraId="194F19E7" w14:textId="34952811" w:rsidR="007777CC" w:rsidRPr="00A41B65" w:rsidRDefault="007777CC" w:rsidP="007777CC">
      <w:pPr>
        <w:pStyle w:val="ListParagraph"/>
        <w:numPr>
          <w:ilvl w:val="0"/>
          <w:numId w:val="47"/>
        </w:numPr>
        <w:spacing w:before="100" w:beforeAutospacing="1" w:after="100" w:afterAutospacing="1" w:line="240" w:lineRule="auto"/>
        <w:rPr>
          <w:rFonts w:ascii="Arial" w:eastAsia="Times New Roman" w:hAnsi="Arial" w:cs="Arial"/>
          <w:sz w:val="24"/>
          <w:szCs w:val="24"/>
          <w:lang w:val="en-US"/>
        </w:rPr>
      </w:pPr>
      <w:r w:rsidRPr="00A41B65">
        <w:rPr>
          <w:rFonts w:ascii="Arial" w:eastAsia="Times New Roman" w:hAnsi="Arial" w:cs="Arial"/>
          <w:sz w:val="24"/>
          <w:szCs w:val="24"/>
          <w:lang w:val="en-US"/>
        </w:rPr>
        <w:t xml:space="preserve">An Inception Report for the assignment detailing the understanding of the Terms of Reference, methodology and approach for the assignment, </w:t>
      </w:r>
      <w:r w:rsidRPr="00A41B65">
        <w:rPr>
          <w:rFonts w:ascii="Arial" w:eastAsia="Times New Roman" w:hAnsi="Arial" w:cs="Arial"/>
          <w:sz w:val="24"/>
          <w:szCs w:val="24"/>
          <w:lang w:val="en-US"/>
        </w:rPr>
        <w:lastRenderedPageBreak/>
        <w:t>experts available and the expected outcomes and detailed delivery timelines in gaunt chart</w:t>
      </w:r>
    </w:p>
    <w:p w14:paraId="6A7C8DB3" w14:textId="57706BF9" w:rsidR="007777CC" w:rsidRPr="00A41B65" w:rsidRDefault="007777CC" w:rsidP="007777CC">
      <w:pPr>
        <w:numPr>
          <w:ilvl w:val="0"/>
          <w:numId w:val="46"/>
        </w:numPr>
        <w:spacing w:before="100" w:beforeAutospacing="1" w:after="100" w:afterAutospacing="1" w:line="240" w:lineRule="auto"/>
        <w:rPr>
          <w:rFonts w:ascii="Arial" w:eastAsia="Times New Roman" w:hAnsi="Arial" w:cs="Arial"/>
          <w:sz w:val="24"/>
          <w:szCs w:val="24"/>
          <w:lang w:val="en-US"/>
        </w:rPr>
      </w:pPr>
      <w:r w:rsidRPr="00A41B65">
        <w:rPr>
          <w:rFonts w:ascii="Arial" w:eastAsia="Times New Roman" w:hAnsi="Arial" w:cs="Arial"/>
          <w:sz w:val="24"/>
          <w:szCs w:val="24"/>
          <w:lang w:val="en-US"/>
        </w:rPr>
        <w:t>Assessment Report:</w:t>
      </w:r>
    </w:p>
    <w:p w14:paraId="4754F8D3" w14:textId="77777777" w:rsidR="007777CC" w:rsidRPr="00A41B65" w:rsidRDefault="007777CC" w:rsidP="007777CC">
      <w:pPr>
        <w:numPr>
          <w:ilvl w:val="1"/>
          <w:numId w:val="46"/>
        </w:numPr>
        <w:spacing w:before="100" w:beforeAutospacing="1" w:after="100" w:afterAutospacing="1" w:line="240" w:lineRule="auto"/>
        <w:rPr>
          <w:rFonts w:ascii="Arial" w:eastAsia="Times New Roman" w:hAnsi="Arial" w:cs="Arial"/>
          <w:sz w:val="24"/>
          <w:szCs w:val="24"/>
          <w:lang w:val="en-US"/>
        </w:rPr>
      </w:pPr>
      <w:r w:rsidRPr="00A41B65">
        <w:rPr>
          <w:rFonts w:ascii="Arial" w:eastAsia="Times New Roman" w:hAnsi="Arial" w:cs="Arial"/>
          <w:sz w:val="24"/>
          <w:szCs w:val="24"/>
          <w:lang w:val="en-US"/>
        </w:rPr>
        <w:t>Assessment of the adaptability of social protection systems (instruments and programs).</w:t>
      </w:r>
    </w:p>
    <w:p w14:paraId="21DA869A" w14:textId="77777777" w:rsidR="007777CC" w:rsidRPr="00A41B65" w:rsidRDefault="007777CC" w:rsidP="007777CC">
      <w:pPr>
        <w:numPr>
          <w:ilvl w:val="0"/>
          <w:numId w:val="46"/>
        </w:numPr>
        <w:spacing w:before="100" w:beforeAutospacing="1" w:after="100" w:afterAutospacing="1" w:line="240" w:lineRule="auto"/>
        <w:rPr>
          <w:rFonts w:ascii="Arial" w:eastAsia="Times New Roman" w:hAnsi="Arial" w:cs="Arial"/>
          <w:sz w:val="24"/>
          <w:szCs w:val="24"/>
          <w:lang w:val="en-US"/>
        </w:rPr>
      </w:pPr>
      <w:r w:rsidRPr="00A41B65">
        <w:rPr>
          <w:rFonts w:ascii="Arial" w:eastAsia="Times New Roman" w:hAnsi="Arial" w:cs="Arial"/>
          <w:sz w:val="24"/>
          <w:szCs w:val="24"/>
          <w:lang w:val="en-US"/>
        </w:rPr>
        <w:t>Guidelines for Operational Manuals Institutional Coordination:</w:t>
      </w:r>
    </w:p>
    <w:p w14:paraId="576A9484" w14:textId="77777777" w:rsidR="007777CC" w:rsidRPr="00A41B65" w:rsidRDefault="007777CC" w:rsidP="007777CC">
      <w:pPr>
        <w:numPr>
          <w:ilvl w:val="1"/>
          <w:numId w:val="46"/>
        </w:numPr>
        <w:spacing w:before="100" w:beforeAutospacing="1" w:after="100" w:afterAutospacing="1" w:line="240" w:lineRule="auto"/>
        <w:rPr>
          <w:rFonts w:ascii="Arial" w:eastAsia="Times New Roman" w:hAnsi="Arial" w:cs="Arial"/>
          <w:sz w:val="24"/>
          <w:szCs w:val="24"/>
          <w:lang w:val="en-US"/>
        </w:rPr>
      </w:pPr>
      <w:r w:rsidRPr="00A41B65">
        <w:rPr>
          <w:rFonts w:ascii="Arial" w:eastAsia="Times New Roman" w:hAnsi="Arial" w:cs="Arial"/>
          <w:sz w:val="24"/>
          <w:szCs w:val="24"/>
          <w:lang w:val="en-US"/>
        </w:rPr>
        <w:t>Key lessons for Operational Manuals and coordination between social protection, DRM, and water sectors.</w:t>
      </w:r>
    </w:p>
    <w:p w14:paraId="2ED06C3D" w14:textId="77777777" w:rsidR="007777CC" w:rsidRPr="00A41B65" w:rsidRDefault="007777CC" w:rsidP="007777CC">
      <w:pPr>
        <w:numPr>
          <w:ilvl w:val="0"/>
          <w:numId w:val="46"/>
        </w:numPr>
        <w:spacing w:before="100" w:beforeAutospacing="1" w:after="100" w:afterAutospacing="1" w:line="240" w:lineRule="auto"/>
        <w:rPr>
          <w:rFonts w:ascii="Arial" w:eastAsia="Times New Roman" w:hAnsi="Arial" w:cs="Arial"/>
          <w:sz w:val="24"/>
          <w:szCs w:val="24"/>
          <w:lang w:val="en-US"/>
        </w:rPr>
      </w:pPr>
      <w:r w:rsidRPr="00A41B65">
        <w:rPr>
          <w:rFonts w:ascii="Arial" w:eastAsia="Times New Roman" w:hAnsi="Arial" w:cs="Arial"/>
          <w:sz w:val="24"/>
          <w:szCs w:val="24"/>
          <w:lang w:val="en-US"/>
        </w:rPr>
        <w:t>Workshop Summary Report:</w:t>
      </w:r>
    </w:p>
    <w:p w14:paraId="411469BB" w14:textId="47230148" w:rsidR="007777CC" w:rsidRPr="00A41B65" w:rsidRDefault="007777CC" w:rsidP="00017779">
      <w:pPr>
        <w:numPr>
          <w:ilvl w:val="1"/>
          <w:numId w:val="46"/>
        </w:numPr>
        <w:spacing w:before="100" w:beforeAutospacing="1" w:after="100" w:afterAutospacing="1" w:line="240" w:lineRule="auto"/>
        <w:rPr>
          <w:rFonts w:ascii="Arial" w:eastAsia="Times New Roman" w:hAnsi="Arial" w:cs="Arial"/>
          <w:sz w:val="24"/>
          <w:szCs w:val="24"/>
          <w:lang w:val="en-US"/>
        </w:rPr>
      </w:pPr>
      <w:r w:rsidRPr="00A41B65">
        <w:rPr>
          <w:rFonts w:ascii="Arial" w:eastAsia="Times New Roman" w:hAnsi="Arial" w:cs="Arial"/>
          <w:sz w:val="24"/>
          <w:szCs w:val="24"/>
          <w:lang w:val="en-US"/>
        </w:rPr>
        <w:t>Summary of workshop discussions and feedback, including key insights and recommendations.</w:t>
      </w:r>
    </w:p>
    <w:p w14:paraId="4EBD6790" w14:textId="33BBA778" w:rsidR="007777CC" w:rsidRPr="00A41B65" w:rsidRDefault="00583A79" w:rsidP="007777CC">
      <w:pPr>
        <w:pStyle w:val="ListParagraph"/>
        <w:spacing w:after="0" w:line="240" w:lineRule="auto"/>
        <w:ind w:left="567"/>
        <w:jc w:val="both"/>
        <w:outlineLvl w:val="1"/>
        <w:rPr>
          <w:rFonts w:ascii="Arial" w:hAnsi="Arial" w:cs="Arial"/>
          <w:b/>
          <w:bCs/>
          <w:sz w:val="24"/>
          <w:szCs w:val="24"/>
        </w:rPr>
      </w:pPr>
      <w:r w:rsidRPr="00A41B65">
        <w:rPr>
          <w:rFonts w:ascii="Arial" w:hAnsi="Arial" w:cs="Arial"/>
          <w:b/>
          <w:bCs/>
          <w:sz w:val="24"/>
          <w:szCs w:val="24"/>
        </w:rPr>
        <w:t xml:space="preserve"> </w:t>
      </w:r>
    </w:p>
    <w:p w14:paraId="719DC4AB" w14:textId="77777777" w:rsidR="00583A79" w:rsidRPr="00A41B65" w:rsidRDefault="00583A79" w:rsidP="00583A79">
      <w:pPr>
        <w:pStyle w:val="ListParagraph"/>
        <w:numPr>
          <w:ilvl w:val="1"/>
          <w:numId w:val="40"/>
        </w:numPr>
        <w:spacing w:after="0" w:line="240" w:lineRule="auto"/>
        <w:ind w:left="567" w:hanging="573"/>
        <w:jc w:val="both"/>
        <w:outlineLvl w:val="1"/>
        <w:rPr>
          <w:rFonts w:ascii="Arial" w:hAnsi="Arial" w:cs="Arial"/>
          <w:b/>
          <w:bCs/>
          <w:sz w:val="24"/>
          <w:szCs w:val="24"/>
          <w:lang w:val="en-GB"/>
        </w:rPr>
      </w:pPr>
      <w:bookmarkStart w:id="31" w:name="_Toc198225036"/>
      <w:r w:rsidRPr="00A41B65">
        <w:rPr>
          <w:rFonts w:ascii="Arial" w:hAnsi="Arial" w:cs="Arial"/>
          <w:b/>
          <w:bCs/>
          <w:sz w:val="24"/>
          <w:szCs w:val="24"/>
          <w:lang w:val="en-GB"/>
        </w:rPr>
        <w:t>Geographical area to be covered</w:t>
      </w:r>
      <w:bookmarkEnd w:id="31"/>
    </w:p>
    <w:p w14:paraId="19D9BAED" w14:textId="37D128B8" w:rsidR="00583A79" w:rsidRPr="00A41B65" w:rsidRDefault="00583A79" w:rsidP="00F654BA">
      <w:pPr>
        <w:autoSpaceDE w:val="0"/>
        <w:autoSpaceDN w:val="0"/>
        <w:adjustRightInd w:val="0"/>
        <w:spacing w:after="0"/>
        <w:jc w:val="both"/>
        <w:rPr>
          <w:rFonts w:ascii="Arial" w:hAnsi="Arial" w:cs="Arial"/>
          <w:sz w:val="24"/>
          <w:szCs w:val="24"/>
        </w:rPr>
      </w:pPr>
      <w:r w:rsidRPr="00A41B65">
        <w:rPr>
          <w:rFonts w:ascii="Arial" w:hAnsi="Arial" w:cs="Arial"/>
          <w:sz w:val="24"/>
          <w:szCs w:val="24"/>
        </w:rPr>
        <w:t xml:space="preserve">The Assignment will cover </w:t>
      </w:r>
      <w:r w:rsidR="00F654BA" w:rsidRPr="00A41B65">
        <w:rPr>
          <w:rFonts w:ascii="Arial" w:hAnsi="Arial" w:cs="Arial"/>
          <w:sz w:val="24"/>
          <w:szCs w:val="24"/>
        </w:rPr>
        <w:t>all SADC Member States, consultations with the Member States and stakeholders are expected to be conducted virtually and face-to-face, to achieve the objectives of the assignment. At least one in person regional workshop and training delivery is expected</w:t>
      </w:r>
    </w:p>
    <w:p w14:paraId="35D141AC" w14:textId="77777777" w:rsidR="00F654BA" w:rsidRPr="00A41B65" w:rsidRDefault="00F654BA" w:rsidP="00F654BA">
      <w:pPr>
        <w:autoSpaceDE w:val="0"/>
        <w:autoSpaceDN w:val="0"/>
        <w:adjustRightInd w:val="0"/>
        <w:spacing w:after="0"/>
        <w:jc w:val="both"/>
        <w:rPr>
          <w:rFonts w:ascii="Arial" w:hAnsi="Arial" w:cs="Arial"/>
          <w:sz w:val="24"/>
          <w:szCs w:val="24"/>
        </w:rPr>
      </w:pPr>
    </w:p>
    <w:p w14:paraId="50E4D1BD" w14:textId="77777777" w:rsidR="00583A79" w:rsidRPr="00A41B65" w:rsidRDefault="00583A79" w:rsidP="00583A79">
      <w:pPr>
        <w:pStyle w:val="ListParagraph"/>
        <w:numPr>
          <w:ilvl w:val="1"/>
          <w:numId w:val="40"/>
        </w:numPr>
        <w:spacing w:after="0" w:line="240" w:lineRule="auto"/>
        <w:ind w:left="567" w:hanging="573"/>
        <w:jc w:val="both"/>
        <w:outlineLvl w:val="1"/>
        <w:rPr>
          <w:rFonts w:ascii="Arial" w:hAnsi="Arial" w:cs="Arial"/>
          <w:b/>
          <w:bCs/>
          <w:sz w:val="24"/>
          <w:szCs w:val="24"/>
          <w:lang w:val="en-GB"/>
        </w:rPr>
      </w:pPr>
      <w:bookmarkStart w:id="32" w:name="_Toc198225037"/>
      <w:r w:rsidRPr="00A41B65">
        <w:rPr>
          <w:rFonts w:ascii="Arial" w:hAnsi="Arial" w:cs="Arial"/>
          <w:b/>
          <w:bCs/>
          <w:sz w:val="24"/>
          <w:szCs w:val="24"/>
          <w:lang w:val="en-GB"/>
        </w:rPr>
        <w:t>Target groups</w:t>
      </w:r>
      <w:bookmarkEnd w:id="32"/>
    </w:p>
    <w:p w14:paraId="7322B70B" w14:textId="4676B0CE" w:rsidR="00F654BA" w:rsidRPr="00A41B65" w:rsidRDefault="00F654BA" w:rsidP="00F654BA">
      <w:pPr>
        <w:pStyle w:val="ListParagraph"/>
        <w:numPr>
          <w:ilvl w:val="0"/>
          <w:numId w:val="49"/>
        </w:numPr>
        <w:spacing w:after="200" w:line="276" w:lineRule="auto"/>
        <w:rPr>
          <w:rFonts w:ascii="Arial" w:eastAsia="MS Mincho" w:hAnsi="Arial" w:cs="Arial"/>
          <w:sz w:val="24"/>
          <w:szCs w:val="24"/>
          <w:lang w:val="en-US"/>
        </w:rPr>
      </w:pPr>
      <w:r w:rsidRPr="00A41B65">
        <w:rPr>
          <w:rFonts w:ascii="Arial" w:eastAsia="MS Mincho" w:hAnsi="Arial" w:cs="Arial"/>
          <w:sz w:val="24"/>
          <w:szCs w:val="24"/>
          <w:lang w:val="en-US"/>
        </w:rPr>
        <w:t>SADC national governments (DRM and social protection agencies</w:t>
      </w:r>
      <w:proofErr w:type="gramStart"/>
      <w:r w:rsidRPr="00A41B65">
        <w:rPr>
          <w:rFonts w:ascii="Arial" w:eastAsia="MS Mincho" w:hAnsi="Arial" w:cs="Arial"/>
          <w:sz w:val="24"/>
          <w:szCs w:val="24"/>
          <w:lang w:val="en-US"/>
        </w:rPr>
        <w:t>);</w:t>
      </w:r>
      <w:proofErr w:type="gramEnd"/>
    </w:p>
    <w:p w14:paraId="2295B388" w14:textId="77777777" w:rsidR="00F654BA" w:rsidRPr="00A41B65" w:rsidRDefault="00F654BA" w:rsidP="00F654BA">
      <w:pPr>
        <w:pStyle w:val="ListParagraph"/>
        <w:numPr>
          <w:ilvl w:val="0"/>
          <w:numId w:val="49"/>
        </w:numPr>
        <w:spacing w:after="200" w:line="276" w:lineRule="auto"/>
        <w:rPr>
          <w:rFonts w:ascii="Arial" w:eastAsia="MS Mincho" w:hAnsi="Arial" w:cs="Arial"/>
          <w:sz w:val="24"/>
          <w:szCs w:val="24"/>
          <w:lang w:val="en-US"/>
        </w:rPr>
      </w:pPr>
      <w:r w:rsidRPr="00A41B65">
        <w:rPr>
          <w:rFonts w:ascii="Arial" w:eastAsia="MS Mincho" w:hAnsi="Arial" w:cs="Arial"/>
          <w:sz w:val="24"/>
          <w:szCs w:val="24"/>
          <w:lang w:val="en-US"/>
        </w:rPr>
        <w:t xml:space="preserve">Regional DRR and CCA coordination </w:t>
      </w:r>
      <w:proofErr w:type="gramStart"/>
      <w:r w:rsidRPr="00A41B65">
        <w:rPr>
          <w:rFonts w:ascii="Arial" w:eastAsia="MS Mincho" w:hAnsi="Arial" w:cs="Arial"/>
          <w:sz w:val="24"/>
          <w:szCs w:val="24"/>
          <w:lang w:val="en-US"/>
        </w:rPr>
        <w:t>mechanisms;</w:t>
      </w:r>
      <w:proofErr w:type="gramEnd"/>
      <w:r w:rsidRPr="00A41B65">
        <w:rPr>
          <w:rFonts w:ascii="Arial" w:eastAsia="MS Mincho" w:hAnsi="Arial" w:cs="Arial"/>
          <w:sz w:val="24"/>
          <w:szCs w:val="24"/>
          <w:lang w:val="en-US"/>
        </w:rPr>
        <w:t xml:space="preserve"> </w:t>
      </w:r>
    </w:p>
    <w:p w14:paraId="71DA32BD" w14:textId="12BCA2CF" w:rsidR="00F654BA" w:rsidRPr="00A41B65" w:rsidRDefault="00F654BA" w:rsidP="00F654BA">
      <w:pPr>
        <w:pStyle w:val="ListParagraph"/>
        <w:numPr>
          <w:ilvl w:val="0"/>
          <w:numId w:val="49"/>
        </w:numPr>
        <w:spacing w:after="200" w:line="276" w:lineRule="auto"/>
        <w:rPr>
          <w:rFonts w:ascii="Arial" w:eastAsia="MS Mincho" w:hAnsi="Arial" w:cs="Arial"/>
          <w:sz w:val="24"/>
          <w:szCs w:val="24"/>
          <w:lang w:val="en-US"/>
        </w:rPr>
      </w:pPr>
      <w:r w:rsidRPr="00A41B65">
        <w:rPr>
          <w:rFonts w:ascii="Arial" w:eastAsia="MS Mincho" w:hAnsi="Arial" w:cs="Arial"/>
          <w:sz w:val="24"/>
          <w:szCs w:val="24"/>
          <w:lang w:val="en-US"/>
        </w:rPr>
        <w:t>Vulnerable communities indirectly benefiting from improved social protection services</w:t>
      </w:r>
    </w:p>
    <w:p w14:paraId="79F06E5F" w14:textId="77777777" w:rsidR="00583A79" w:rsidRPr="00A41B65" w:rsidRDefault="00583A79" w:rsidP="00583A79">
      <w:pPr>
        <w:pStyle w:val="ListParagraph"/>
        <w:spacing w:after="0" w:line="240" w:lineRule="auto"/>
        <w:ind w:left="567"/>
        <w:jc w:val="both"/>
        <w:outlineLvl w:val="1"/>
        <w:rPr>
          <w:rFonts w:ascii="Arial" w:hAnsi="Arial" w:cs="Arial"/>
          <w:b/>
          <w:bCs/>
          <w:sz w:val="24"/>
          <w:szCs w:val="24"/>
          <w:lang w:val="en-US"/>
        </w:rPr>
      </w:pPr>
    </w:p>
    <w:bookmarkEnd w:id="26"/>
    <w:p w14:paraId="7F5CB296" w14:textId="77777777" w:rsidR="00583A79" w:rsidRPr="00A41B65" w:rsidRDefault="00583A79" w:rsidP="00583A79">
      <w:pPr>
        <w:autoSpaceDE w:val="0"/>
        <w:autoSpaceDN w:val="0"/>
        <w:adjustRightInd w:val="0"/>
        <w:spacing w:after="0"/>
        <w:jc w:val="both"/>
        <w:rPr>
          <w:rFonts w:ascii="Arial" w:hAnsi="Arial" w:cs="Arial"/>
          <w:sz w:val="24"/>
          <w:szCs w:val="24"/>
        </w:rPr>
      </w:pPr>
    </w:p>
    <w:p w14:paraId="223C23B9" w14:textId="77777777" w:rsidR="00583A79" w:rsidRPr="00A41B65" w:rsidRDefault="00583A79" w:rsidP="00583A79">
      <w:pPr>
        <w:pStyle w:val="ListParagraph"/>
        <w:numPr>
          <w:ilvl w:val="1"/>
          <w:numId w:val="40"/>
        </w:numPr>
        <w:spacing w:after="0" w:line="240" w:lineRule="auto"/>
        <w:ind w:left="567" w:hanging="573"/>
        <w:jc w:val="both"/>
        <w:outlineLvl w:val="1"/>
        <w:rPr>
          <w:rFonts w:ascii="Arial" w:hAnsi="Arial" w:cs="Arial"/>
          <w:b/>
          <w:bCs/>
          <w:sz w:val="24"/>
          <w:szCs w:val="24"/>
        </w:rPr>
      </w:pPr>
      <w:bookmarkStart w:id="33" w:name="_Toc137483227"/>
      <w:bookmarkStart w:id="34" w:name="_Toc198225038"/>
      <w:r w:rsidRPr="00A41B65">
        <w:rPr>
          <w:rFonts w:ascii="Arial" w:hAnsi="Arial" w:cs="Arial"/>
          <w:b/>
          <w:bCs/>
          <w:sz w:val="24"/>
          <w:szCs w:val="24"/>
        </w:rPr>
        <w:t>Project management</w:t>
      </w:r>
      <w:bookmarkEnd w:id="33"/>
      <w:bookmarkEnd w:id="34"/>
    </w:p>
    <w:p w14:paraId="7833342A" w14:textId="588D3F5D" w:rsidR="00583A79" w:rsidRPr="00A41B65" w:rsidRDefault="00583A79" w:rsidP="00583A79">
      <w:pPr>
        <w:autoSpaceDE w:val="0"/>
        <w:autoSpaceDN w:val="0"/>
        <w:adjustRightInd w:val="0"/>
        <w:jc w:val="both"/>
        <w:rPr>
          <w:rFonts w:ascii="Arial" w:hAnsi="Arial" w:cs="Arial"/>
          <w:sz w:val="24"/>
          <w:szCs w:val="24"/>
          <w:lang w:val="en-GB"/>
        </w:rPr>
      </w:pPr>
      <w:r w:rsidRPr="00A41B65">
        <w:rPr>
          <w:rFonts w:ascii="Arial" w:hAnsi="Arial" w:cs="Arial"/>
          <w:sz w:val="24"/>
          <w:szCs w:val="24"/>
          <w:lang w:val="en-GB"/>
        </w:rPr>
        <w:t xml:space="preserve">The assignment will be coordinated by the </w:t>
      </w:r>
      <w:r w:rsidR="00F654BA" w:rsidRPr="00A41B65">
        <w:rPr>
          <w:rFonts w:ascii="Arial" w:hAnsi="Arial" w:cs="Arial"/>
          <w:sz w:val="24"/>
          <w:szCs w:val="24"/>
          <w:lang w:val="en-GB"/>
        </w:rPr>
        <w:t>RCRP Project Coordinator</w:t>
      </w:r>
      <w:r w:rsidR="00A03A89" w:rsidRPr="00A41B65">
        <w:rPr>
          <w:rFonts w:ascii="Arial" w:hAnsi="Arial" w:cs="Arial"/>
          <w:sz w:val="24"/>
          <w:szCs w:val="24"/>
          <w:lang w:val="en-GB"/>
        </w:rPr>
        <w:t xml:space="preserve"> </w:t>
      </w:r>
      <w:r w:rsidRPr="00A41B65">
        <w:rPr>
          <w:rFonts w:ascii="Arial" w:hAnsi="Arial" w:cs="Arial"/>
          <w:sz w:val="24"/>
          <w:szCs w:val="24"/>
          <w:lang w:val="en-GB"/>
        </w:rPr>
        <w:t xml:space="preserve">with the advisory support of the </w:t>
      </w:r>
      <w:r w:rsidR="00A03A89" w:rsidRPr="00A41B65">
        <w:rPr>
          <w:rFonts w:ascii="Arial" w:hAnsi="Arial" w:cs="Arial"/>
          <w:sz w:val="24"/>
          <w:szCs w:val="24"/>
          <w:lang w:val="en-GB"/>
        </w:rPr>
        <w:t>Head of SADC</w:t>
      </w:r>
      <w:r w:rsidRPr="00A41B65">
        <w:rPr>
          <w:rFonts w:ascii="Arial" w:hAnsi="Arial" w:cs="Arial"/>
          <w:sz w:val="24"/>
          <w:szCs w:val="24"/>
          <w:lang w:val="en-GB"/>
        </w:rPr>
        <w:t xml:space="preserve"> Disaster Risk (DRR) Unit</w:t>
      </w:r>
      <w:r w:rsidR="00A03A89" w:rsidRPr="00A41B65">
        <w:rPr>
          <w:rFonts w:ascii="Arial" w:hAnsi="Arial" w:cs="Arial"/>
          <w:sz w:val="24"/>
          <w:szCs w:val="24"/>
          <w:lang w:val="en-GB"/>
        </w:rPr>
        <w:t xml:space="preserve">. </w:t>
      </w:r>
      <w:r w:rsidRPr="00A41B65">
        <w:rPr>
          <w:rFonts w:ascii="Arial" w:hAnsi="Arial" w:cs="Arial"/>
          <w:sz w:val="24"/>
          <w:szCs w:val="24"/>
          <w:lang w:val="en-GB"/>
        </w:rPr>
        <w:t>Outputs referred to above shall be submitted to the Deputy Executive Secretary responsible for Regional Integration (DES-RI) through the Disaster Risk Reduction Unit for final approval.</w:t>
      </w:r>
    </w:p>
    <w:p w14:paraId="5F6525CB" w14:textId="6CF4166B" w:rsidR="00583A79" w:rsidRPr="00A41B65" w:rsidRDefault="00583A79" w:rsidP="00583A79">
      <w:pPr>
        <w:autoSpaceDE w:val="0"/>
        <w:autoSpaceDN w:val="0"/>
        <w:adjustRightInd w:val="0"/>
        <w:jc w:val="both"/>
        <w:rPr>
          <w:rFonts w:ascii="Arial" w:hAnsi="Arial" w:cs="Arial"/>
          <w:sz w:val="24"/>
          <w:szCs w:val="24"/>
          <w:lang w:val="en-GB"/>
        </w:rPr>
      </w:pPr>
      <w:r w:rsidRPr="00A41B65">
        <w:rPr>
          <w:rFonts w:ascii="Arial" w:hAnsi="Arial" w:cs="Arial"/>
          <w:sz w:val="24"/>
          <w:szCs w:val="24"/>
          <w:lang w:val="en-GB"/>
        </w:rPr>
        <w:t xml:space="preserve">Periodic progress meetings will also be held, at which the consultant will make presentations on progress. </w:t>
      </w:r>
    </w:p>
    <w:p w14:paraId="64A635D6" w14:textId="77777777" w:rsidR="00A03A89" w:rsidRPr="00A41B65" w:rsidRDefault="00A03A89" w:rsidP="00583A79">
      <w:pPr>
        <w:autoSpaceDE w:val="0"/>
        <w:autoSpaceDN w:val="0"/>
        <w:adjustRightInd w:val="0"/>
        <w:jc w:val="both"/>
        <w:rPr>
          <w:rFonts w:ascii="Arial" w:hAnsi="Arial" w:cs="Arial"/>
          <w:sz w:val="24"/>
          <w:szCs w:val="24"/>
          <w:lang w:val="en-GB"/>
        </w:rPr>
      </w:pPr>
    </w:p>
    <w:p w14:paraId="4667C45F" w14:textId="77777777" w:rsidR="00583A79" w:rsidRPr="00A41B65" w:rsidRDefault="00583A79" w:rsidP="00583A79">
      <w:pPr>
        <w:pStyle w:val="ListParagraph"/>
        <w:numPr>
          <w:ilvl w:val="1"/>
          <w:numId w:val="40"/>
        </w:numPr>
        <w:spacing w:after="0" w:line="240" w:lineRule="auto"/>
        <w:ind w:left="567" w:hanging="573"/>
        <w:jc w:val="both"/>
        <w:outlineLvl w:val="1"/>
        <w:rPr>
          <w:rFonts w:ascii="Arial" w:eastAsia="Times New Roman" w:hAnsi="Arial" w:cs="Arial"/>
          <w:b/>
          <w:sz w:val="24"/>
          <w:szCs w:val="24"/>
          <w:lang w:val="en-GB" w:eastAsia="en-GB"/>
        </w:rPr>
      </w:pPr>
      <w:bookmarkStart w:id="35" w:name="_Toc198225039"/>
      <w:r w:rsidRPr="00A41B65">
        <w:rPr>
          <w:rFonts w:ascii="Arial" w:eastAsia="Times New Roman" w:hAnsi="Arial" w:cs="Arial"/>
          <w:b/>
          <w:sz w:val="24"/>
          <w:szCs w:val="24"/>
          <w:lang w:val="en-GB" w:eastAsia="en-GB"/>
        </w:rPr>
        <w:t>Facilities to be provided by the contracting authority and/or other parties</w:t>
      </w:r>
      <w:bookmarkEnd w:id="35"/>
    </w:p>
    <w:p w14:paraId="15E5525F" w14:textId="77777777" w:rsidR="00583A79" w:rsidRPr="00A41B65" w:rsidRDefault="00583A79" w:rsidP="00583A79">
      <w:pPr>
        <w:spacing w:line="242" w:lineRule="auto"/>
        <w:jc w:val="both"/>
        <w:rPr>
          <w:rFonts w:ascii="Arial" w:hAnsi="Arial" w:cs="Arial"/>
          <w:sz w:val="24"/>
          <w:szCs w:val="24"/>
        </w:rPr>
      </w:pPr>
      <w:r w:rsidRPr="00A41B65">
        <w:rPr>
          <w:rFonts w:ascii="Arial" w:eastAsia="Times New Roman" w:hAnsi="Arial" w:cs="Arial"/>
          <w:sz w:val="24"/>
          <w:szCs w:val="24"/>
        </w:rPr>
        <w:t xml:space="preserve">The SADC Secretariat, as the Contracting Authority will provide the following. </w:t>
      </w:r>
    </w:p>
    <w:p w14:paraId="1995C288" w14:textId="1EB4FBDE" w:rsidR="00583A79" w:rsidRPr="00A41B65" w:rsidRDefault="00583A79" w:rsidP="00583A79">
      <w:pPr>
        <w:pStyle w:val="ListParagraph"/>
        <w:numPr>
          <w:ilvl w:val="0"/>
          <w:numId w:val="39"/>
        </w:numPr>
        <w:suppressAutoHyphens/>
        <w:autoSpaceDN w:val="0"/>
        <w:spacing w:line="242" w:lineRule="auto"/>
        <w:jc w:val="both"/>
        <w:rPr>
          <w:rFonts w:ascii="Arial" w:hAnsi="Arial" w:cs="Arial"/>
          <w:sz w:val="24"/>
          <w:szCs w:val="24"/>
        </w:rPr>
      </w:pPr>
      <w:r w:rsidRPr="00A41B65">
        <w:rPr>
          <w:rFonts w:ascii="Arial" w:hAnsi="Arial" w:cs="Arial"/>
          <w:sz w:val="24"/>
          <w:szCs w:val="24"/>
        </w:rPr>
        <w:t>Letters of introduction of the Consultant to stakeholder</w:t>
      </w:r>
      <w:r w:rsidR="00A03A89" w:rsidRPr="00A41B65">
        <w:rPr>
          <w:rFonts w:ascii="Arial" w:hAnsi="Arial" w:cs="Arial"/>
          <w:sz w:val="24"/>
          <w:szCs w:val="24"/>
        </w:rPr>
        <w:t>s</w:t>
      </w:r>
      <w:r w:rsidRPr="00A41B65">
        <w:rPr>
          <w:rFonts w:ascii="Arial" w:hAnsi="Arial" w:cs="Arial"/>
          <w:sz w:val="24"/>
          <w:szCs w:val="24"/>
        </w:rPr>
        <w:t xml:space="preserve"> </w:t>
      </w:r>
      <w:r w:rsidR="00A03A89" w:rsidRPr="00A41B65">
        <w:rPr>
          <w:rFonts w:ascii="Arial" w:hAnsi="Arial" w:cs="Arial"/>
          <w:sz w:val="24"/>
          <w:szCs w:val="24"/>
        </w:rPr>
        <w:t xml:space="preserve">and </w:t>
      </w:r>
      <w:r w:rsidRPr="00A41B65">
        <w:rPr>
          <w:rFonts w:ascii="Arial" w:hAnsi="Arial" w:cs="Arial"/>
          <w:sz w:val="24"/>
          <w:szCs w:val="24"/>
        </w:rPr>
        <w:t>Member States to facilitate access to information;</w:t>
      </w:r>
    </w:p>
    <w:p w14:paraId="2154A1D7" w14:textId="77777777" w:rsidR="00583A79" w:rsidRPr="00A41B65" w:rsidRDefault="00583A79" w:rsidP="00583A79">
      <w:pPr>
        <w:pStyle w:val="ListParagraph"/>
        <w:numPr>
          <w:ilvl w:val="0"/>
          <w:numId w:val="39"/>
        </w:numPr>
        <w:suppressAutoHyphens/>
        <w:autoSpaceDN w:val="0"/>
        <w:spacing w:line="242" w:lineRule="auto"/>
        <w:jc w:val="both"/>
        <w:rPr>
          <w:rFonts w:ascii="Arial" w:hAnsi="Arial" w:cs="Arial"/>
          <w:sz w:val="24"/>
          <w:szCs w:val="24"/>
        </w:rPr>
      </w:pPr>
      <w:r w:rsidRPr="00A41B65">
        <w:rPr>
          <w:rFonts w:ascii="Arial" w:hAnsi="Arial" w:cs="Arial"/>
          <w:sz w:val="24"/>
          <w:szCs w:val="24"/>
        </w:rPr>
        <w:t>Available reports;</w:t>
      </w:r>
    </w:p>
    <w:p w14:paraId="46D1850E" w14:textId="77777777" w:rsidR="00583A79" w:rsidRPr="00A41B65" w:rsidRDefault="00583A79" w:rsidP="00583A79">
      <w:pPr>
        <w:pStyle w:val="ListParagraph"/>
        <w:numPr>
          <w:ilvl w:val="0"/>
          <w:numId w:val="39"/>
        </w:numPr>
        <w:suppressAutoHyphens/>
        <w:autoSpaceDN w:val="0"/>
        <w:spacing w:line="242" w:lineRule="auto"/>
        <w:jc w:val="both"/>
        <w:rPr>
          <w:rFonts w:ascii="Arial" w:hAnsi="Arial" w:cs="Arial"/>
          <w:sz w:val="24"/>
          <w:szCs w:val="24"/>
        </w:rPr>
      </w:pPr>
      <w:r w:rsidRPr="00A41B65">
        <w:rPr>
          <w:rFonts w:ascii="Arial" w:hAnsi="Arial" w:cs="Arial"/>
          <w:sz w:val="24"/>
          <w:szCs w:val="24"/>
        </w:rPr>
        <w:t>Cover participation costs of stakeholders attending validation session(s) for project outputs (travel, accommodation and meals); and</w:t>
      </w:r>
    </w:p>
    <w:p w14:paraId="6EEA3CA8" w14:textId="02AA4DE5" w:rsidR="00583A79" w:rsidRPr="00A41B65" w:rsidRDefault="00583A79" w:rsidP="00583A79">
      <w:pPr>
        <w:pStyle w:val="ListParagraph"/>
        <w:numPr>
          <w:ilvl w:val="0"/>
          <w:numId w:val="39"/>
        </w:numPr>
        <w:suppressAutoHyphens/>
        <w:autoSpaceDN w:val="0"/>
        <w:spacing w:line="242" w:lineRule="auto"/>
        <w:jc w:val="both"/>
        <w:rPr>
          <w:rFonts w:ascii="Arial" w:hAnsi="Arial" w:cs="Arial"/>
          <w:sz w:val="24"/>
          <w:szCs w:val="24"/>
        </w:rPr>
      </w:pPr>
      <w:r w:rsidRPr="00A41B65">
        <w:rPr>
          <w:rFonts w:ascii="Arial" w:hAnsi="Arial" w:cs="Arial"/>
          <w:sz w:val="24"/>
          <w:szCs w:val="24"/>
        </w:rPr>
        <w:t xml:space="preserve">Venue for the </w:t>
      </w:r>
      <w:r w:rsidR="00A03A89" w:rsidRPr="00A41B65">
        <w:rPr>
          <w:rFonts w:ascii="Arial" w:hAnsi="Arial" w:cs="Arial"/>
          <w:sz w:val="24"/>
          <w:szCs w:val="24"/>
        </w:rPr>
        <w:t>regional consultation meeting where appropriate</w:t>
      </w:r>
      <w:r w:rsidRPr="00A41B65">
        <w:rPr>
          <w:rFonts w:ascii="Arial" w:hAnsi="Arial" w:cs="Arial"/>
          <w:sz w:val="24"/>
          <w:szCs w:val="24"/>
        </w:rPr>
        <w:t xml:space="preserve">. </w:t>
      </w:r>
    </w:p>
    <w:p w14:paraId="2B25D951" w14:textId="77777777" w:rsidR="00583A79" w:rsidRPr="00A41B65" w:rsidRDefault="00583A79" w:rsidP="00583A79">
      <w:pPr>
        <w:pStyle w:val="ListParagraph"/>
        <w:suppressAutoHyphens/>
        <w:autoSpaceDN w:val="0"/>
        <w:spacing w:line="242" w:lineRule="auto"/>
        <w:ind w:left="1440"/>
        <w:jc w:val="both"/>
        <w:rPr>
          <w:rFonts w:ascii="Arial" w:hAnsi="Arial" w:cs="Arial"/>
          <w:sz w:val="24"/>
          <w:szCs w:val="24"/>
        </w:rPr>
      </w:pPr>
    </w:p>
    <w:p w14:paraId="660EBBA2" w14:textId="77777777" w:rsidR="00583A79" w:rsidRPr="00A41B65" w:rsidRDefault="00583A79" w:rsidP="00583A79">
      <w:pPr>
        <w:pStyle w:val="ListParagraph"/>
        <w:numPr>
          <w:ilvl w:val="0"/>
          <w:numId w:val="40"/>
        </w:numPr>
        <w:spacing w:after="0" w:line="240" w:lineRule="auto"/>
        <w:ind w:left="567" w:hanging="567"/>
        <w:jc w:val="both"/>
        <w:outlineLvl w:val="0"/>
        <w:rPr>
          <w:rFonts w:ascii="Arial" w:hAnsi="Arial" w:cs="Arial"/>
          <w:b/>
          <w:bCs/>
          <w:sz w:val="24"/>
          <w:szCs w:val="24"/>
        </w:rPr>
      </w:pPr>
      <w:bookmarkStart w:id="36" w:name="_Toc198225040"/>
      <w:r w:rsidRPr="00A41B65">
        <w:rPr>
          <w:rFonts w:ascii="Arial" w:hAnsi="Arial" w:cs="Arial"/>
          <w:b/>
          <w:bCs/>
          <w:sz w:val="24"/>
          <w:szCs w:val="24"/>
        </w:rPr>
        <w:t>LOGISTICS AND TIMING</w:t>
      </w:r>
      <w:bookmarkEnd w:id="36"/>
    </w:p>
    <w:p w14:paraId="5E41336E" w14:textId="77777777" w:rsidR="00583A79" w:rsidRPr="00A41B65" w:rsidRDefault="00583A79" w:rsidP="00583A79">
      <w:pPr>
        <w:pStyle w:val="ListParagraph"/>
        <w:spacing w:after="0" w:line="240" w:lineRule="auto"/>
        <w:ind w:left="567"/>
        <w:jc w:val="both"/>
        <w:rPr>
          <w:rFonts w:ascii="Arial" w:hAnsi="Arial" w:cs="Arial"/>
          <w:b/>
          <w:bCs/>
          <w:sz w:val="24"/>
          <w:szCs w:val="24"/>
        </w:rPr>
      </w:pPr>
    </w:p>
    <w:p w14:paraId="065EED4A" w14:textId="77777777" w:rsidR="00583A79" w:rsidRPr="00A41B65" w:rsidRDefault="00583A79" w:rsidP="00583A79">
      <w:pPr>
        <w:pStyle w:val="ListParagraph"/>
        <w:numPr>
          <w:ilvl w:val="1"/>
          <w:numId w:val="40"/>
        </w:numPr>
        <w:spacing w:after="0" w:line="240" w:lineRule="auto"/>
        <w:ind w:left="567" w:hanging="573"/>
        <w:jc w:val="both"/>
        <w:outlineLvl w:val="1"/>
        <w:rPr>
          <w:rFonts w:ascii="Arial" w:hAnsi="Arial" w:cs="Arial"/>
          <w:b/>
          <w:bCs/>
          <w:sz w:val="24"/>
          <w:szCs w:val="24"/>
        </w:rPr>
      </w:pPr>
      <w:bookmarkStart w:id="37" w:name="_Toc198225041"/>
      <w:bookmarkStart w:id="38" w:name="_Toc137483230"/>
      <w:r w:rsidRPr="00A41B65">
        <w:rPr>
          <w:rFonts w:ascii="Arial" w:hAnsi="Arial" w:cs="Arial"/>
          <w:b/>
          <w:bCs/>
          <w:sz w:val="24"/>
          <w:szCs w:val="24"/>
        </w:rPr>
        <w:t>Location</w:t>
      </w:r>
      <w:bookmarkEnd w:id="37"/>
    </w:p>
    <w:p w14:paraId="02C1D9B2" w14:textId="2277C37E" w:rsidR="00583A79" w:rsidRPr="00A41B65" w:rsidRDefault="00583A79" w:rsidP="00583A79">
      <w:pPr>
        <w:autoSpaceDE w:val="0"/>
        <w:autoSpaceDN w:val="0"/>
        <w:adjustRightInd w:val="0"/>
        <w:spacing w:after="0"/>
        <w:rPr>
          <w:rFonts w:ascii="Arial" w:hAnsi="Arial" w:cs="Arial"/>
          <w:sz w:val="24"/>
          <w:szCs w:val="24"/>
          <w:lang w:val="en-GB"/>
        </w:rPr>
      </w:pPr>
      <w:r w:rsidRPr="00A41B65">
        <w:rPr>
          <w:rFonts w:ascii="Arial" w:hAnsi="Arial" w:cs="Arial"/>
          <w:sz w:val="24"/>
          <w:szCs w:val="24"/>
          <w:lang w:val="en-GB"/>
        </w:rPr>
        <w:t xml:space="preserve">The services shall be home-based. The </w:t>
      </w:r>
      <w:r w:rsidR="00A03A89" w:rsidRPr="00A41B65">
        <w:rPr>
          <w:rFonts w:ascii="Arial" w:hAnsi="Arial" w:cs="Arial"/>
          <w:sz w:val="24"/>
          <w:szCs w:val="24"/>
          <w:lang w:val="en-GB"/>
        </w:rPr>
        <w:t>consultant</w:t>
      </w:r>
      <w:r w:rsidRPr="00A41B65">
        <w:rPr>
          <w:rFonts w:ascii="Arial" w:hAnsi="Arial" w:cs="Arial"/>
          <w:sz w:val="24"/>
          <w:szCs w:val="24"/>
          <w:lang w:val="en-GB"/>
        </w:rPr>
        <w:t xml:space="preserve"> will be required to facilitate the consultancy consultations and workshops either face-to-face or virtually.</w:t>
      </w:r>
    </w:p>
    <w:p w14:paraId="61C942C6" w14:textId="77777777" w:rsidR="00583A79" w:rsidRPr="00A41B65" w:rsidRDefault="00583A79" w:rsidP="00583A79">
      <w:pPr>
        <w:spacing w:after="0" w:line="240" w:lineRule="auto"/>
        <w:ind w:left="-6"/>
        <w:jc w:val="both"/>
        <w:outlineLvl w:val="1"/>
        <w:rPr>
          <w:rFonts w:ascii="Arial" w:hAnsi="Arial" w:cs="Arial"/>
          <w:b/>
          <w:bCs/>
          <w:sz w:val="24"/>
          <w:szCs w:val="24"/>
        </w:rPr>
      </w:pPr>
    </w:p>
    <w:p w14:paraId="0113A038" w14:textId="77777777" w:rsidR="00583A79" w:rsidRPr="00A41B65" w:rsidRDefault="00583A79" w:rsidP="00583A79">
      <w:pPr>
        <w:pStyle w:val="ListParagraph"/>
        <w:numPr>
          <w:ilvl w:val="1"/>
          <w:numId w:val="40"/>
        </w:numPr>
        <w:spacing w:after="0" w:line="240" w:lineRule="auto"/>
        <w:ind w:left="567" w:hanging="573"/>
        <w:jc w:val="both"/>
        <w:outlineLvl w:val="1"/>
        <w:rPr>
          <w:rFonts w:ascii="Arial" w:hAnsi="Arial" w:cs="Arial"/>
          <w:b/>
          <w:bCs/>
          <w:sz w:val="24"/>
          <w:szCs w:val="24"/>
        </w:rPr>
      </w:pPr>
      <w:r w:rsidRPr="00A41B65">
        <w:rPr>
          <w:rFonts w:ascii="Arial" w:hAnsi="Arial" w:cs="Arial"/>
          <w:b/>
          <w:bCs/>
          <w:sz w:val="24"/>
          <w:szCs w:val="24"/>
        </w:rPr>
        <w:t xml:space="preserve"> </w:t>
      </w:r>
      <w:bookmarkStart w:id="39" w:name="_Toc198225042"/>
      <w:r w:rsidRPr="00A41B65">
        <w:rPr>
          <w:rFonts w:ascii="Arial" w:hAnsi="Arial" w:cs="Arial"/>
          <w:b/>
          <w:bCs/>
          <w:sz w:val="24"/>
          <w:szCs w:val="24"/>
        </w:rPr>
        <w:t>Start date and period of implementation</w:t>
      </w:r>
      <w:bookmarkEnd w:id="38"/>
      <w:bookmarkEnd w:id="39"/>
    </w:p>
    <w:p w14:paraId="68F6393E" w14:textId="13EF306E" w:rsidR="00583A79" w:rsidRPr="00A41B65" w:rsidRDefault="00583A79" w:rsidP="00583A79">
      <w:pPr>
        <w:autoSpaceDE w:val="0"/>
        <w:autoSpaceDN w:val="0"/>
        <w:adjustRightInd w:val="0"/>
        <w:jc w:val="both"/>
        <w:rPr>
          <w:rFonts w:ascii="Arial" w:hAnsi="Arial" w:cs="Arial"/>
          <w:sz w:val="24"/>
          <w:szCs w:val="24"/>
          <w:lang w:val="en-GB"/>
        </w:rPr>
      </w:pPr>
      <w:r w:rsidRPr="00A41B65">
        <w:rPr>
          <w:rFonts w:ascii="Arial" w:hAnsi="Arial" w:cs="Arial"/>
          <w:sz w:val="24"/>
          <w:szCs w:val="24"/>
          <w:lang w:val="en-GB"/>
        </w:rPr>
        <w:t xml:space="preserve">The assignment shall commence on the date of signature of the contract by both parties, and the period of implementation of the contract will be </w:t>
      </w:r>
      <w:r w:rsidR="00A03A89" w:rsidRPr="00A41B65">
        <w:rPr>
          <w:rFonts w:ascii="Arial" w:hAnsi="Arial" w:cs="Arial"/>
          <w:sz w:val="24"/>
          <w:szCs w:val="24"/>
          <w:lang w:val="en-GB"/>
        </w:rPr>
        <w:t>for 8</w:t>
      </w:r>
      <w:r w:rsidRPr="00A41B65">
        <w:rPr>
          <w:rFonts w:ascii="Arial" w:hAnsi="Arial" w:cs="Arial"/>
          <w:sz w:val="24"/>
          <w:szCs w:val="24"/>
          <w:lang w:val="en-GB"/>
        </w:rPr>
        <w:t xml:space="preserve"> months from the date of signature of the contract. </w:t>
      </w:r>
    </w:p>
    <w:p w14:paraId="48FEE281" w14:textId="77777777" w:rsidR="00583A79" w:rsidRPr="00A41B65" w:rsidRDefault="00583A79" w:rsidP="00583A79">
      <w:pPr>
        <w:pStyle w:val="ListParagraph"/>
        <w:numPr>
          <w:ilvl w:val="0"/>
          <w:numId w:val="40"/>
        </w:numPr>
        <w:spacing w:after="0" w:line="240" w:lineRule="auto"/>
        <w:ind w:left="567" w:hanging="567"/>
        <w:jc w:val="both"/>
        <w:outlineLvl w:val="0"/>
        <w:rPr>
          <w:rFonts w:ascii="Arial" w:hAnsi="Arial" w:cs="Arial"/>
          <w:b/>
          <w:bCs/>
          <w:sz w:val="24"/>
          <w:szCs w:val="24"/>
        </w:rPr>
      </w:pPr>
      <w:r w:rsidRPr="00A41B65">
        <w:rPr>
          <w:rFonts w:ascii="Arial" w:hAnsi="Arial" w:cs="Arial"/>
          <w:b/>
          <w:bCs/>
          <w:sz w:val="24"/>
          <w:szCs w:val="24"/>
        </w:rPr>
        <w:t xml:space="preserve"> </w:t>
      </w:r>
      <w:bookmarkStart w:id="40" w:name="_Toc198225043"/>
      <w:r w:rsidRPr="00A41B65">
        <w:rPr>
          <w:rFonts w:ascii="Arial" w:hAnsi="Arial" w:cs="Arial"/>
          <w:b/>
          <w:bCs/>
          <w:sz w:val="24"/>
          <w:szCs w:val="24"/>
        </w:rPr>
        <w:t>REQUIREMENTS</w:t>
      </w:r>
      <w:bookmarkEnd w:id="40"/>
    </w:p>
    <w:p w14:paraId="75445224" w14:textId="77777777" w:rsidR="00583A79" w:rsidRPr="00A41B65" w:rsidRDefault="00583A79" w:rsidP="00583A79">
      <w:pPr>
        <w:pStyle w:val="ListParagraph"/>
        <w:spacing w:after="0" w:line="240" w:lineRule="auto"/>
        <w:ind w:left="567"/>
        <w:jc w:val="both"/>
        <w:rPr>
          <w:rFonts w:ascii="Arial" w:hAnsi="Arial" w:cs="Arial"/>
          <w:b/>
          <w:bCs/>
          <w:sz w:val="24"/>
          <w:szCs w:val="24"/>
        </w:rPr>
      </w:pPr>
    </w:p>
    <w:p w14:paraId="591022C4" w14:textId="77777777" w:rsidR="00583A79" w:rsidRPr="00A41B65" w:rsidRDefault="00583A79" w:rsidP="00583A79">
      <w:pPr>
        <w:pStyle w:val="ListParagraph"/>
        <w:numPr>
          <w:ilvl w:val="1"/>
          <w:numId w:val="40"/>
        </w:numPr>
        <w:autoSpaceDE w:val="0"/>
        <w:autoSpaceDN w:val="0"/>
        <w:adjustRightInd w:val="0"/>
        <w:spacing w:after="0" w:line="240" w:lineRule="auto"/>
        <w:ind w:left="567" w:hanging="567"/>
        <w:jc w:val="both"/>
        <w:outlineLvl w:val="1"/>
        <w:rPr>
          <w:rFonts w:ascii="Arial" w:hAnsi="Arial" w:cs="Arial"/>
          <w:b/>
          <w:bCs/>
          <w:sz w:val="24"/>
          <w:szCs w:val="24"/>
        </w:rPr>
      </w:pPr>
      <w:bookmarkStart w:id="41" w:name="_Toc137483232"/>
      <w:r w:rsidRPr="00A41B65">
        <w:rPr>
          <w:rFonts w:ascii="Arial" w:hAnsi="Arial" w:cs="Arial"/>
          <w:b/>
          <w:bCs/>
          <w:sz w:val="24"/>
          <w:szCs w:val="24"/>
        </w:rPr>
        <w:t xml:space="preserve"> </w:t>
      </w:r>
      <w:bookmarkStart w:id="42" w:name="_Toc198225044"/>
      <w:r w:rsidRPr="00A41B65">
        <w:rPr>
          <w:rFonts w:ascii="Arial" w:hAnsi="Arial" w:cs="Arial"/>
          <w:b/>
          <w:bCs/>
          <w:sz w:val="24"/>
          <w:szCs w:val="24"/>
        </w:rPr>
        <w:t xml:space="preserve">Service </w:t>
      </w:r>
      <w:bookmarkEnd w:id="41"/>
      <w:r w:rsidRPr="00A41B65">
        <w:rPr>
          <w:rFonts w:ascii="Arial" w:hAnsi="Arial" w:cs="Arial"/>
          <w:b/>
          <w:bCs/>
          <w:sz w:val="24"/>
          <w:szCs w:val="24"/>
        </w:rPr>
        <w:t>providers</w:t>
      </w:r>
      <w:bookmarkEnd w:id="42"/>
    </w:p>
    <w:p w14:paraId="6307A67C" w14:textId="4592C833" w:rsidR="00583A79" w:rsidRPr="00A41B65" w:rsidRDefault="00F654BA" w:rsidP="00F654BA">
      <w:pPr>
        <w:autoSpaceDE w:val="0"/>
        <w:autoSpaceDN w:val="0"/>
        <w:adjustRightInd w:val="0"/>
        <w:spacing w:after="0" w:line="240" w:lineRule="auto"/>
        <w:jc w:val="both"/>
        <w:rPr>
          <w:rFonts w:ascii="Arial" w:hAnsi="Arial" w:cs="Arial"/>
          <w:sz w:val="24"/>
          <w:szCs w:val="24"/>
          <w:lang w:val="en-GB"/>
        </w:rPr>
      </w:pPr>
      <w:r w:rsidRPr="00A41B65">
        <w:rPr>
          <w:rFonts w:ascii="Arial" w:hAnsi="Arial" w:cs="Arial"/>
          <w:sz w:val="24"/>
          <w:szCs w:val="24"/>
          <w:lang w:val="en-GB"/>
        </w:rPr>
        <w:t xml:space="preserve">The assignment will be undertaken by an individual consultant. </w:t>
      </w:r>
    </w:p>
    <w:p w14:paraId="32475466" w14:textId="77777777" w:rsidR="00F654BA" w:rsidRPr="00A41B65" w:rsidRDefault="00F654BA" w:rsidP="00F654BA">
      <w:pPr>
        <w:autoSpaceDE w:val="0"/>
        <w:autoSpaceDN w:val="0"/>
        <w:adjustRightInd w:val="0"/>
        <w:spacing w:after="0" w:line="240" w:lineRule="auto"/>
        <w:jc w:val="both"/>
        <w:rPr>
          <w:rFonts w:ascii="Arial" w:eastAsia="Times New Roman" w:hAnsi="Arial" w:cs="Arial"/>
          <w:b/>
          <w:sz w:val="24"/>
          <w:szCs w:val="24"/>
          <w:lang w:val="en-US"/>
        </w:rPr>
      </w:pPr>
    </w:p>
    <w:p w14:paraId="378ACA99" w14:textId="77777777" w:rsidR="00583A79" w:rsidRPr="00A41B65" w:rsidRDefault="00583A79" w:rsidP="00583A79">
      <w:pPr>
        <w:pStyle w:val="ListParagraph"/>
        <w:numPr>
          <w:ilvl w:val="0"/>
          <w:numId w:val="31"/>
        </w:numPr>
        <w:ind w:left="993" w:hanging="567"/>
        <w:jc w:val="both"/>
        <w:rPr>
          <w:rFonts w:ascii="Arial" w:hAnsi="Arial" w:cs="Arial"/>
          <w:b/>
          <w:bCs/>
          <w:sz w:val="24"/>
          <w:szCs w:val="24"/>
        </w:rPr>
      </w:pPr>
      <w:r w:rsidRPr="00A41B65">
        <w:rPr>
          <w:rFonts w:ascii="Arial" w:hAnsi="Arial" w:cs="Arial"/>
          <w:b/>
          <w:bCs/>
          <w:sz w:val="24"/>
          <w:szCs w:val="24"/>
        </w:rPr>
        <w:t>Qualifications and skills</w:t>
      </w:r>
    </w:p>
    <w:p w14:paraId="5662D109" w14:textId="77777777" w:rsidR="00914E35" w:rsidRPr="00A41B65" w:rsidRDefault="00914E35" w:rsidP="00914E35">
      <w:pPr>
        <w:pStyle w:val="ListParagraph"/>
        <w:ind w:left="993"/>
        <w:jc w:val="both"/>
        <w:rPr>
          <w:rFonts w:ascii="Arial" w:hAnsi="Arial" w:cs="Arial"/>
          <w:b/>
          <w:bCs/>
          <w:sz w:val="24"/>
          <w:szCs w:val="24"/>
        </w:rPr>
      </w:pPr>
    </w:p>
    <w:p w14:paraId="115310B6" w14:textId="77777777" w:rsidR="00914E35" w:rsidRPr="00A41B65" w:rsidRDefault="00914E35" w:rsidP="00914E35">
      <w:pPr>
        <w:pStyle w:val="ListParagraph"/>
        <w:numPr>
          <w:ilvl w:val="0"/>
          <w:numId w:val="50"/>
        </w:numPr>
        <w:rPr>
          <w:rFonts w:ascii="Arial" w:hAnsi="Arial" w:cs="Arial"/>
          <w:sz w:val="24"/>
          <w:szCs w:val="24"/>
          <w:lang w:val="en-US"/>
        </w:rPr>
      </w:pPr>
      <w:r w:rsidRPr="00A41B65">
        <w:rPr>
          <w:rFonts w:ascii="Arial" w:hAnsi="Arial" w:cs="Arial"/>
          <w:sz w:val="24"/>
          <w:szCs w:val="24"/>
          <w:lang w:val="en-US"/>
        </w:rPr>
        <w:t xml:space="preserve">The assignment is expected to be undertaken by a consultant with an advanced university degree (master’s or PhD) in the field of economics, disaster risk management, natural resources, Gender, environment management, or related field.  </w:t>
      </w:r>
    </w:p>
    <w:p w14:paraId="3AB4C852" w14:textId="77777777" w:rsidR="00914E35" w:rsidRPr="00A41B65" w:rsidRDefault="00914E35" w:rsidP="00914E35">
      <w:pPr>
        <w:pStyle w:val="ListParagraph"/>
        <w:numPr>
          <w:ilvl w:val="0"/>
          <w:numId w:val="50"/>
        </w:numPr>
        <w:rPr>
          <w:rFonts w:ascii="Arial" w:hAnsi="Arial" w:cs="Arial"/>
          <w:sz w:val="24"/>
          <w:szCs w:val="24"/>
        </w:rPr>
      </w:pPr>
      <w:r w:rsidRPr="00A41B65">
        <w:rPr>
          <w:rFonts w:ascii="Arial" w:hAnsi="Arial" w:cs="Arial"/>
          <w:sz w:val="24"/>
          <w:szCs w:val="24"/>
        </w:rPr>
        <w:t>Must be result-oriented, a team player, exhibiting high levels of</w:t>
      </w:r>
    </w:p>
    <w:p w14:paraId="4475C017" w14:textId="77777777" w:rsidR="00914E35" w:rsidRPr="00A41B65" w:rsidRDefault="00914E35" w:rsidP="00914E35">
      <w:pPr>
        <w:pStyle w:val="ListParagraph"/>
        <w:numPr>
          <w:ilvl w:val="0"/>
          <w:numId w:val="50"/>
        </w:numPr>
        <w:rPr>
          <w:rFonts w:ascii="Arial" w:hAnsi="Arial" w:cs="Arial"/>
          <w:sz w:val="24"/>
          <w:szCs w:val="24"/>
        </w:rPr>
      </w:pPr>
      <w:r w:rsidRPr="00A41B65">
        <w:rPr>
          <w:rFonts w:ascii="Arial" w:hAnsi="Arial" w:cs="Arial"/>
          <w:sz w:val="24"/>
          <w:szCs w:val="24"/>
        </w:rPr>
        <w:t>enthusiasm, tact, diplomacy, and integrity.</w:t>
      </w:r>
    </w:p>
    <w:p w14:paraId="74570513" w14:textId="77777777" w:rsidR="00914E35" w:rsidRPr="00A41B65" w:rsidRDefault="00914E35" w:rsidP="00914E35">
      <w:pPr>
        <w:pStyle w:val="ListParagraph"/>
        <w:numPr>
          <w:ilvl w:val="0"/>
          <w:numId w:val="50"/>
        </w:numPr>
        <w:rPr>
          <w:rFonts w:ascii="Arial" w:hAnsi="Arial" w:cs="Arial"/>
          <w:sz w:val="24"/>
          <w:szCs w:val="24"/>
        </w:rPr>
      </w:pPr>
      <w:r w:rsidRPr="00A41B65">
        <w:rPr>
          <w:rFonts w:ascii="Arial" w:hAnsi="Arial" w:cs="Arial"/>
          <w:sz w:val="24"/>
          <w:szCs w:val="24"/>
        </w:rPr>
        <w:t>Excellent report writing capabilities.</w:t>
      </w:r>
    </w:p>
    <w:p w14:paraId="496A981F" w14:textId="77777777" w:rsidR="00914E35" w:rsidRPr="00A41B65" w:rsidRDefault="00914E35" w:rsidP="00914E35">
      <w:pPr>
        <w:pStyle w:val="ListParagraph"/>
        <w:numPr>
          <w:ilvl w:val="0"/>
          <w:numId w:val="50"/>
        </w:numPr>
        <w:rPr>
          <w:rFonts w:ascii="Arial" w:hAnsi="Arial" w:cs="Arial"/>
          <w:sz w:val="24"/>
          <w:szCs w:val="24"/>
        </w:rPr>
      </w:pPr>
      <w:r w:rsidRPr="00A41B65">
        <w:rPr>
          <w:rFonts w:ascii="Arial" w:hAnsi="Arial" w:cs="Arial"/>
          <w:sz w:val="24"/>
          <w:szCs w:val="24"/>
        </w:rPr>
        <w:t>Fluent in spoken and written English. Working knowledge of French</w:t>
      </w:r>
    </w:p>
    <w:p w14:paraId="195ABE99" w14:textId="77777777" w:rsidR="00914E35" w:rsidRPr="00A41B65" w:rsidRDefault="00914E35" w:rsidP="00914E35">
      <w:pPr>
        <w:pStyle w:val="ListParagraph"/>
        <w:numPr>
          <w:ilvl w:val="0"/>
          <w:numId w:val="50"/>
        </w:numPr>
        <w:rPr>
          <w:rFonts w:ascii="Arial" w:hAnsi="Arial" w:cs="Arial"/>
          <w:sz w:val="24"/>
          <w:szCs w:val="24"/>
        </w:rPr>
      </w:pPr>
      <w:r w:rsidRPr="00A41B65">
        <w:rPr>
          <w:rFonts w:ascii="Arial" w:hAnsi="Arial" w:cs="Arial"/>
          <w:sz w:val="24"/>
          <w:szCs w:val="24"/>
        </w:rPr>
        <w:t>and/or Portuguese is an added advantage.</w:t>
      </w:r>
    </w:p>
    <w:p w14:paraId="494EA52F" w14:textId="77777777" w:rsidR="00914E35" w:rsidRPr="00A41B65" w:rsidRDefault="00914E35" w:rsidP="00914E35">
      <w:pPr>
        <w:pStyle w:val="ListParagraph"/>
        <w:numPr>
          <w:ilvl w:val="0"/>
          <w:numId w:val="50"/>
        </w:numPr>
        <w:rPr>
          <w:rFonts w:ascii="Arial" w:hAnsi="Arial" w:cs="Arial"/>
          <w:sz w:val="24"/>
          <w:szCs w:val="24"/>
        </w:rPr>
      </w:pPr>
      <w:r w:rsidRPr="00A41B65">
        <w:rPr>
          <w:rFonts w:ascii="Arial" w:hAnsi="Arial" w:cs="Arial"/>
          <w:sz w:val="24"/>
          <w:szCs w:val="24"/>
        </w:rPr>
        <w:t>Computer literate with good working knowledge of the standard</w:t>
      </w:r>
    </w:p>
    <w:p w14:paraId="6923DF5A" w14:textId="77777777" w:rsidR="00914E35" w:rsidRPr="00A41B65" w:rsidRDefault="00914E35" w:rsidP="00914E35">
      <w:pPr>
        <w:pStyle w:val="ListParagraph"/>
        <w:numPr>
          <w:ilvl w:val="0"/>
          <w:numId w:val="50"/>
        </w:numPr>
        <w:rPr>
          <w:rFonts w:ascii="Arial" w:hAnsi="Arial" w:cs="Arial"/>
          <w:sz w:val="24"/>
          <w:szCs w:val="24"/>
        </w:rPr>
      </w:pPr>
      <w:r w:rsidRPr="00A41B65">
        <w:rPr>
          <w:rFonts w:ascii="Arial" w:hAnsi="Arial" w:cs="Arial"/>
          <w:sz w:val="24"/>
          <w:szCs w:val="24"/>
        </w:rPr>
        <w:t>Microsoft Office suite of programmes.</w:t>
      </w:r>
    </w:p>
    <w:p w14:paraId="203C7363" w14:textId="77777777" w:rsidR="00914E35" w:rsidRPr="00A41B65" w:rsidRDefault="00914E35" w:rsidP="00914E35">
      <w:pPr>
        <w:pStyle w:val="ListParagraph"/>
        <w:numPr>
          <w:ilvl w:val="0"/>
          <w:numId w:val="50"/>
        </w:numPr>
        <w:rPr>
          <w:rFonts w:ascii="Arial" w:hAnsi="Arial" w:cs="Arial"/>
          <w:sz w:val="24"/>
          <w:szCs w:val="24"/>
        </w:rPr>
      </w:pPr>
      <w:r w:rsidRPr="00A41B65">
        <w:rPr>
          <w:rFonts w:ascii="Arial" w:hAnsi="Arial" w:cs="Arial"/>
          <w:sz w:val="24"/>
          <w:szCs w:val="24"/>
        </w:rPr>
        <w:t xml:space="preserve">Proven experience with virtual conferencing systems (ZOOM, WEBEX, </w:t>
      </w:r>
      <w:r w:rsidRPr="00A41B65">
        <w:rPr>
          <w:rFonts w:ascii="Arial" w:hAnsi="Arial" w:cs="Arial"/>
          <w:sz w:val="24"/>
          <w:szCs w:val="24"/>
          <w:lang w:val="en-US"/>
        </w:rPr>
        <w:t xml:space="preserve">Microsoft Teams, Google meet </w:t>
      </w:r>
      <w:r w:rsidRPr="00A41B65">
        <w:rPr>
          <w:rFonts w:ascii="Arial" w:hAnsi="Arial" w:cs="Arial"/>
          <w:sz w:val="24"/>
          <w:szCs w:val="24"/>
        </w:rPr>
        <w:t>etc.</w:t>
      </w:r>
    </w:p>
    <w:p w14:paraId="4A2361D3" w14:textId="77777777" w:rsidR="00914E35" w:rsidRPr="00A41B65" w:rsidRDefault="00914E35" w:rsidP="00914E35">
      <w:pPr>
        <w:pStyle w:val="ListParagraph"/>
        <w:numPr>
          <w:ilvl w:val="0"/>
          <w:numId w:val="50"/>
        </w:numPr>
        <w:rPr>
          <w:rFonts w:ascii="Arial" w:hAnsi="Arial" w:cs="Arial"/>
          <w:sz w:val="24"/>
          <w:szCs w:val="24"/>
        </w:rPr>
      </w:pPr>
      <w:r w:rsidRPr="00A41B65">
        <w:rPr>
          <w:rFonts w:ascii="Arial" w:hAnsi="Arial" w:cs="Arial"/>
          <w:sz w:val="24"/>
          <w:szCs w:val="24"/>
        </w:rPr>
        <w:t>familiarity with web developer technologies and ecosystems</w:t>
      </w:r>
    </w:p>
    <w:p w14:paraId="4A6CB2B8" w14:textId="77777777" w:rsidR="00914E35" w:rsidRPr="00A41B65" w:rsidRDefault="00914E35" w:rsidP="00914E35">
      <w:pPr>
        <w:tabs>
          <w:tab w:val="left" w:pos="1134"/>
        </w:tabs>
        <w:jc w:val="both"/>
        <w:rPr>
          <w:rFonts w:ascii="Arial" w:hAnsi="Arial" w:cs="Arial"/>
          <w:sz w:val="24"/>
          <w:szCs w:val="24"/>
          <w:lang w:val="en-GB"/>
        </w:rPr>
      </w:pPr>
    </w:p>
    <w:p w14:paraId="4711193B" w14:textId="7AD14695" w:rsidR="00914E35" w:rsidRPr="00A41B65" w:rsidRDefault="00914E35" w:rsidP="00914E35">
      <w:pPr>
        <w:pStyle w:val="ListParagraph"/>
        <w:numPr>
          <w:ilvl w:val="0"/>
          <w:numId w:val="31"/>
        </w:numPr>
        <w:tabs>
          <w:tab w:val="left" w:pos="1134"/>
        </w:tabs>
        <w:jc w:val="both"/>
        <w:rPr>
          <w:rFonts w:ascii="Arial" w:hAnsi="Arial" w:cs="Arial"/>
          <w:b/>
          <w:sz w:val="24"/>
          <w:szCs w:val="24"/>
        </w:rPr>
      </w:pPr>
      <w:r w:rsidRPr="00A41B65">
        <w:rPr>
          <w:rFonts w:ascii="Arial" w:hAnsi="Arial" w:cs="Arial"/>
          <w:b/>
          <w:sz w:val="24"/>
          <w:szCs w:val="24"/>
        </w:rPr>
        <w:t>General Professional Experience</w:t>
      </w:r>
    </w:p>
    <w:p w14:paraId="7601C4D9" w14:textId="77777777" w:rsidR="00914E35" w:rsidRPr="00A41B65" w:rsidRDefault="00914E35" w:rsidP="00914E35">
      <w:pPr>
        <w:pStyle w:val="ListParagraph"/>
        <w:numPr>
          <w:ilvl w:val="0"/>
          <w:numId w:val="52"/>
        </w:numPr>
        <w:rPr>
          <w:rFonts w:ascii="Arial" w:eastAsia="Times New Roman" w:hAnsi="Arial" w:cs="Arial"/>
          <w:sz w:val="24"/>
          <w:szCs w:val="24"/>
          <w:lang w:val="en-US"/>
        </w:rPr>
      </w:pPr>
      <w:r w:rsidRPr="00A41B65">
        <w:rPr>
          <w:rFonts w:ascii="Arial" w:eastAsia="Times New Roman" w:hAnsi="Arial" w:cs="Arial"/>
          <w:sz w:val="24"/>
          <w:szCs w:val="24"/>
          <w:lang w:val="en-US"/>
        </w:rPr>
        <w:t xml:space="preserve">The Expert Must have at least ten (10) years of experience in Development of Guidelines for Operational Manuals and knowledge of Inter-institutional Coordination on policy and program on risk resilience building and social protection systems. </w:t>
      </w:r>
    </w:p>
    <w:p w14:paraId="3CE99F8F" w14:textId="77777777" w:rsidR="00914E35" w:rsidRPr="00A41B65" w:rsidRDefault="00914E35" w:rsidP="00914E35">
      <w:pPr>
        <w:pStyle w:val="ListParagraph"/>
        <w:numPr>
          <w:ilvl w:val="0"/>
          <w:numId w:val="52"/>
        </w:numPr>
        <w:tabs>
          <w:tab w:val="left" w:pos="990"/>
        </w:tabs>
        <w:spacing w:after="120" w:line="240" w:lineRule="auto"/>
        <w:jc w:val="both"/>
        <w:rPr>
          <w:rFonts w:ascii="Arial" w:eastAsia="Times New Roman" w:hAnsi="Arial" w:cs="Arial"/>
          <w:sz w:val="24"/>
          <w:szCs w:val="24"/>
          <w:lang w:val="en-US"/>
        </w:rPr>
      </w:pPr>
      <w:r w:rsidRPr="00A41B65">
        <w:rPr>
          <w:rFonts w:ascii="Arial" w:eastAsia="Times New Roman" w:hAnsi="Arial" w:cs="Arial"/>
          <w:sz w:val="24"/>
          <w:szCs w:val="24"/>
          <w:lang w:val="en-US"/>
        </w:rPr>
        <w:t>Demonstrate over 10 years’ knowledge on Social Protection Systems and climate and water related risk resilience.</w:t>
      </w:r>
    </w:p>
    <w:p w14:paraId="699B0BFC" w14:textId="77777777" w:rsidR="00914E35" w:rsidRPr="00A41B65" w:rsidRDefault="00914E35" w:rsidP="00914E35">
      <w:pPr>
        <w:pStyle w:val="ListParagraph"/>
        <w:numPr>
          <w:ilvl w:val="0"/>
          <w:numId w:val="52"/>
        </w:numPr>
        <w:tabs>
          <w:tab w:val="left" w:pos="990"/>
        </w:tabs>
        <w:spacing w:after="120" w:line="240" w:lineRule="auto"/>
        <w:jc w:val="both"/>
        <w:rPr>
          <w:rFonts w:ascii="Arial" w:eastAsia="Times New Roman" w:hAnsi="Arial" w:cs="Arial"/>
          <w:sz w:val="24"/>
          <w:szCs w:val="24"/>
          <w:lang w:val="en-US"/>
        </w:rPr>
      </w:pPr>
      <w:r w:rsidRPr="00A41B65">
        <w:rPr>
          <w:rFonts w:ascii="Arial" w:eastAsia="Times New Roman" w:hAnsi="Arial" w:cs="Arial"/>
          <w:sz w:val="24"/>
          <w:szCs w:val="24"/>
          <w:lang w:val="en-US"/>
        </w:rPr>
        <w:t>Demonstrate over 10 years of excellent leadership, interpersonal and professional skills in interacting with government and development partners.</w:t>
      </w:r>
    </w:p>
    <w:p w14:paraId="7C27B6FB" w14:textId="77777777" w:rsidR="00914E35" w:rsidRPr="00A41B65" w:rsidRDefault="00914E35" w:rsidP="00914E35">
      <w:pPr>
        <w:tabs>
          <w:tab w:val="left" w:pos="990"/>
        </w:tabs>
        <w:spacing w:after="120" w:line="240" w:lineRule="auto"/>
        <w:ind w:left="990"/>
        <w:jc w:val="both"/>
        <w:rPr>
          <w:rFonts w:ascii="Arial" w:eastAsia="Times New Roman" w:hAnsi="Arial" w:cs="Arial"/>
          <w:sz w:val="24"/>
          <w:szCs w:val="24"/>
          <w:lang w:val="en-US"/>
        </w:rPr>
      </w:pPr>
    </w:p>
    <w:p w14:paraId="17E544DE" w14:textId="65447B03" w:rsidR="00914E35" w:rsidRPr="00A41B65" w:rsidRDefault="00316C45" w:rsidP="00914E35">
      <w:pPr>
        <w:tabs>
          <w:tab w:val="left" w:pos="1134"/>
        </w:tabs>
        <w:jc w:val="both"/>
        <w:rPr>
          <w:rFonts w:ascii="Arial" w:hAnsi="Arial" w:cs="Arial"/>
          <w:b/>
          <w:sz w:val="24"/>
          <w:szCs w:val="24"/>
        </w:rPr>
      </w:pPr>
      <w:r w:rsidRPr="00A41B65">
        <w:rPr>
          <w:rFonts w:ascii="Arial" w:hAnsi="Arial" w:cs="Arial"/>
          <w:sz w:val="24"/>
          <w:szCs w:val="24"/>
        </w:rPr>
        <w:t xml:space="preserve">C) </w:t>
      </w:r>
      <w:r w:rsidR="00914E35" w:rsidRPr="00A41B65">
        <w:rPr>
          <w:rFonts w:ascii="Arial" w:hAnsi="Arial" w:cs="Arial"/>
          <w:b/>
          <w:sz w:val="24"/>
          <w:szCs w:val="24"/>
        </w:rPr>
        <w:t>Specific Professional Experience</w:t>
      </w:r>
    </w:p>
    <w:p w14:paraId="518FB963" w14:textId="77777777" w:rsidR="00914E35" w:rsidRPr="00A41B65" w:rsidRDefault="00914E35" w:rsidP="00914E35">
      <w:pPr>
        <w:pStyle w:val="ListParagraph"/>
        <w:numPr>
          <w:ilvl w:val="0"/>
          <w:numId w:val="53"/>
        </w:numPr>
        <w:autoSpaceDE w:val="0"/>
        <w:autoSpaceDN w:val="0"/>
        <w:adjustRightInd w:val="0"/>
        <w:spacing w:after="0" w:line="240" w:lineRule="auto"/>
        <w:jc w:val="both"/>
        <w:rPr>
          <w:rFonts w:ascii="Arial" w:hAnsi="Arial" w:cs="Arial"/>
          <w:sz w:val="24"/>
          <w:szCs w:val="24"/>
          <w:lang w:val="en-US"/>
        </w:rPr>
      </w:pPr>
      <w:r w:rsidRPr="00A41B65">
        <w:rPr>
          <w:rFonts w:ascii="Arial" w:hAnsi="Arial" w:cs="Arial"/>
          <w:sz w:val="24"/>
          <w:szCs w:val="24"/>
        </w:rPr>
        <w:t>At least 10 Years experience in areas of social protection systems, disaster risk management, and water sector coordination.</w:t>
      </w:r>
    </w:p>
    <w:p w14:paraId="11C7E269" w14:textId="77777777" w:rsidR="00914E35" w:rsidRPr="00A41B65" w:rsidRDefault="00914E35" w:rsidP="00914E35">
      <w:pPr>
        <w:pStyle w:val="ListParagraph"/>
        <w:numPr>
          <w:ilvl w:val="0"/>
          <w:numId w:val="53"/>
        </w:numPr>
        <w:autoSpaceDE w:val="0"/>
        <w:autoSpaceDN w:val="0"/>
        <w:adjustRightInd w:val="0"/>
        <w:spacing w:after="0"/>
        <w:jc w:val="both"/>
        <w:rPr>
          <w:rFonts w:ascii="Arial" w:hAnsi="Arial" w:cs="Arial"/>
          <w:sz w:val="24"/>
          <w:szCs w:val="24"/>
          <w:lang w:val="en-US"/>
        </w:rPr>
      </w:pPr>
      <w:r w:rsidRPr="00A41B65">
        <w:rPr>
          <w:rFonts w:ascii="Arial" w:hAnsi="Arial" w:cs="Arial"/>
          <w:sz w:val="24"/>
          <w:szCs w:val="24"/>
          <w:lang w:val="en-US"/>
        </w:rPr>
        <w:lastRenderedPageBreak/>
        <w:t>10years of Experience in developing operational manuals and facilitating workshops.</w:t>
      </w:r>
    </w:p>
    <w:p w14:paraId="3C4588A6" w14:textId="77777777" w:rsidR="00914E35" w:rsidRPr="00A41B65" w:rsidRDefault="00914E35" w:rsidP="00914E35">
      <w:pPr>
        <w:pStyle w:val="ListParagraph"/>
        <w:numPr>
          <w:ilvl w:val="0"/>
          <w:numId w:val="53"/>
        </w:numPr>
        <w:autoSpaceDE w:val="0"/>
        <w:autoSpaceDN w:val="0"/>
        <w:adjustRightInd w:val="0"/>
        <w:spacing w:after="0"/>
        <w:jc w:val="both"/>
        <w:rPr>
          <w:rFonts w:ascii="Arial" w:hAnsi="Arial" w:cs="Arial"/>
          <w:sz w:val="24"/>
          <w:szCs w:val="24"/>
          <w:lang w:val="en-US"/>
        </w:rPr>
      </w:pPr>
      <w:r w:rsidRPr="00A41B65">
        <w:rPr>
          <w:rFonts w:ascii="Arial" w:hAnsi="Arial" w:cs="Arial"/>
          <w:sz w:val="24"/>
          <w:szCs w:val="24"/>
          <w:lang w:val="en-US"/>
        </w:rPr>
        <w:t>Knowledge of community engagement practices and climate risk management.</w:t>
      </w:r>
    </w:p>
    <w:p w14:paraId="52980C1D" w14:textId="77777777" w:rsidR="00914E35" w:rsidRPr="00A41B65" w:rsidRDefault="00914E35" w:rsidP="00914E35">
      <w:pPr>
        <w:pStyle w:val="ListParagraph"/>
        <w:numPr>
          <w:ilvl w:val="0"/>
          <w:numId w:val="53"/>
        </w:numPr>
        <w:autoSpaceDE w:val="0"/>
        <w:autoSpaceDN w:val="0"/>
        <w:adjustRightInd w:val="0"/>
        <w:spacing w:after="0" w:line="240" w:lineRule="auto"/>
        <w:jc w:val="both"/>
        <w:rPr>
          <w:rFonts w:ascii="Arial" w:hAnsi="Arial" w:cs="Arial"/>
          <w:sz w:val="24"/>
          <w:szCs w:val="24"/>
        </w:rPr>
      </w:pPr>
      <w:r w:rsidRPr="00A41B65">
        <w:rPr>
          <w:rFonts w:ascii="Arial" w:hAnsi="Arial" w:cs="Arial"/>
          <w:sz w:val="24"/>
          <w:szCs w:val="24"/>
          <w:lang w:val="en-US"/>
        </w:rPr>
        <w:t>Understanding of the</w:t>
      </w:r>
      <w:r w:rsidRPr="00A41B65">
        <w:rPr>
          <w:rFonts w:ascii="Arial" w:hAnsi="Arial" w:cs="Arial"/>
          <w:sz w:val="24"/>
          <w:szCs w:val="24"/>
        </w:rPr>
        <w:t xml:space="preserve"> humanitarian-peace and development nexus.</w:t>
      </w:r>
    </w:p>
    <w:p w14:paraId="2E159D23" w14:textId="77777777" w:rsidR="00914E35" w:rsidRPr="00A41B65" w:rsidRDefault="00914E35" w:rsidP="00914E35">
      <w:pPr>
        <w:pStyle w:val="ListParagraph"/>
        <w:numPr>
          <w:ilvl w:val="0"/>
          <w:numId w:val="53"/>
        </w:numPr>
        <w:autoSpaceDE w:val="0"/>
        <w:autoSpaceDN w:val="0"/>
        <w:adjustRightInd w:val="0"/>
        <w:spacing w:after="0"/>
        <w:rPr>
          <w:rFonts w:ascii="Arial" w:hAnsi="Arial" w:cs="Arial"/>
          <w:sz w:val="24"/>
          <w:szCs w:val="24"/>
        </w:rPr>
      </w:pPr>
      <w:r w:rsidRPr="00A41B65">
        <w:rPr>
          <w:rFonts w:ascii="Arial" w:hAnsi="Arial" w:cs="Arial"/>
          <w:sz w:val="24"/>
          <w:szCs w:val="24"/>
        </w:rPr>
        <w:t>Demonstrated 10 years of experience in working with governments, partners, and</w:t>
      </w:r>
      <w:r w:rsidRPr="00A41B65">
        <w:rPr>
          <w:rFonts w:ascii="Arial" w:hAnsi="Arial" w:cs="Arial"/>
          <w:sz w:val="24"/>
          <w:szCs w:val="24"/>
          <w:lang w:val="en-US"/>
        </w:rPr>
        <w:t xml:space="preserve"> </w:t>
      </w:r>
      <w:r w:rsidRPr="00A41B65">
        <w:rPr>
          <w:rFonts w:ascii="Arial" w:hAnsi="Arial" w:cs="Arial"/>
          <w:sz w:val="24"/>
          <w:szCs w:val="24"/>
        </w:rPr>
        <w:t xml:space="preserve">other stakeholders in public </w:t>
      </w:r>
      <w:r w:rsidRPr="00A41B65">
        <w:rPr>
          <w:rFonts w:ascii="Arial" w:hAnsi="Arial" w:cs="Arial"/>
          <w:sz w:val="24"/>
          <w:szCs w:val="24"/>
          <w:lang w:val="en-US"/>
        </w:rPr>
        <w:t xml:space="preserve">policy </w:t>
      </w:r>
      <w:r w:rsidRPr="00A41B65">
        <w:rPr>
          <w:rFonts w:ascii="Arial" w:hAnsi="Arial" w:cs="Arial"/>
          <w:sz w:val="24"/>
          <w:szCs w:val="24"/>
        </w:rPr>
        <w:t xml:space="preserve">development, </w:t>
      </w:r>
      <w:r w:rsidRPr="00A41B65">
        <w:rPr>
          <w:rFonts w:ascii="Arial" w:hAnsi="Arial" w:cs="Arial"/>
          <w:sz w:val="24"/>
          <w:szCs w:val="24"/>
          <w:lang w:val="en-US"/>
        </w:rPr>
        <w:t>e</w:t>
      </w:r>
      <w:r w:rsidRPr="00A41B65">
        <w:rPr>
          <w:rFonts w:ascii="Arial" w:hAnsi="Arial" w:cs="Arial"/>
          <w:sz w:val="24"/>
          <w:szCs w:val="24"/>
        </w:rPr>
        <w:t>specially</w:t>
      </w:r>
      <w:r w:rsidRPr="00A41B65">
        <w:rPr>
          <w:rFonts w:ascii="Arial" w:hAnsi="Arial" w:cs="Arial"/>
          <w:sz w:val="24"/>
          <w:szCs w:val="24"/>
          <w:lang w:val="en-US"/>
        </w:rPr>
        <w:t xml:space="preserve"> </w:t>
      </w:r>
      <w:r w:rsidRPr="00A41B65">
        <w:rPr>
          <w:rFonts w:ascii="Arial" w:hAnsi="Arial" w:cs="Arial"/>
          <w:sz w:val="24"/>
          <w:szCs w:val="24"/>
        </w:rPr>
        <w:t>around Disaster Risk Management.</w:t>
      </w:r>
    </w:p>
    <w:p w14:paraId="0E3A1113" w14:textId="77777777" w:rsidR="00914E35" w:rsidRPr="00A41B65" w:rsidRDefault="00914E35" w:rsidP="00914E35">
      <w:pPr>
        <w:pStyle w:val="ListParagraph"/>
        <w:numPr>
          <w:ilvl w:val="0"/>
          <w:numId w:val="53"/>
        </w:numPr>
        <w:autoSpaceDE w:val="0"/>
        <w:autoSpaceDN w:val="0"/>
        <w:adjustRightInd w:val="0"/>
        <w:spacing w:after="0"/>
        <w:rPr>
          <w:rFonts w:ascii="Arial" w:hAnsi="Arial" w:cs="Arial"/>
          <w:sz w:val="24"/>
          <w:szCs w:val="24"/>
        </w:rPr>
      </w:pPr>
      <w:r w:rsidRPr="00A41B65">
        <w:rPr>
          <w:rFonts w:ascii="Arial" w:hAnsi="Arial" w:cs="Arial"/>
          <w:sz w:val="24"/>
          <w:szCs w:val="24"/>
        </w:rPr>
        <w:t>10 years of Experience in project management, research, training, and capacity development</w:t>
      </w:r>
    </w:p>
    <w:p w14:paraId="64ADB2B5" w14:textId="77777777" w:rsidR="00914E35" w:rsidRPr="00A41B65" w:rsidRDefault="00914E35" w:rsidP="00914E35">
      <w:pPr>
        <w:pStyle w:val="ListParagraph"/>
        <w:numPr>
          <w:ilvl w:val="0"/>
          <w:numId w:val="53"/>
        </w:numPr>
        <w:autoSpaceDE w:val="0"/>
        <w:autoSpaceDN w:val="0"/>
        <w:adjustRightInd w:val="0"/>
        <w:spacing w:after="0"/>
        <w:rPr>
          <w:rFonts w:ascii="Arial" w:hAnsi="Arial" w:cs="Arial"/>
          <w:sz w:val="24"/>
          <w:szCs w:val="24"/>
        </w:rPr>
      </w:pPr>
      <w:r w:rsidRPr="00A41B65">
        <w:rPr>
          <w:rFonts w:ascii="Arial" w:hAnsi="Arial" w:cs="Arial"/>
          <w:sz w:val="24"/>
          <w:szCs w:val="24"/>
        </w:rPr>
        <w:t>Experience in conducting trainings in related fields</w:t>
      </w:r>
    </w:p>
    <w:p w14:paraId="2784B29A" w14:textId="77777777" w:rsidR="0052159D" w:rsidRPr="00A41B65" w:rsidRDefault="0052159D" w:rsidP="0052159D">
      <w:pPr>
        <w:jc w:val="both"/>
        <w:rPr>
          <w:rFonts w:ascii="Arial" w:hAnsi="Arial" w:cs="Arial"/>
          <w:b/>
          <w:bCs/>
          <w:sz w:val="24"/>
          <w:szCs w:val="24"/>
        </w:rPr>
      </w:pPr>
    </w:p>
    <w:p w14:paraId="62E3760C" w14:textId="77777777" w:rsidR="00583A79" w:rsidRPr="00A41B65" w:rsidRDefault="00583A79" w:rsidP="00583A79">
      <w:pPr>
        <w:pStyle w:val="ListParagraph"/>
        <w:numPr>
          <w:ilvl w:val="2"/>
          <w:numId w:val="40"/>
        </w:numPr>
        <w:autoSpaceDE w:val="0"/>
        <w:autoSpaceDN w:val="0"/>
        <w:adjustRightInd w:val="0"/>
        <w:spacing w:after="0" w:line="240" w:lineRule="auto"/>
        <w:ind w:left="851"/>
        <w:jc w:val="both"/>
        <w:outlineLvl w:val="2"/>
        <w:rPr>
          <w:rFonts w:ascii="Arial" w:eastAsia="Times New Roman" w:hAnsi="Arial" w:cs="Arial"/>
          <w:b/>
          <w:bCs/>
          <w:sz w:val="24"/>
          <w:szCs w:val="24"/>
          <w:lang w:val="en-GB"/>
        </w:rPr>
      </w:pPr>
      <w:bookmarkStart w:id="43" w:name="_Toc198225045"/>
      <w:r w:rsidRPr="00A41B65">
        <w:rPr>
          <w:rFonts w:ascii="Arial" w:eastAsia="Times New Roman" w:hAnsi="Arial" w:cs="Arial"/>
          <w:b/>
          <w:bCs/>
          <w:sz w:val="24"/>
          <w:szCs w:val="24"/>
          <w:lang w:val="en-GB"/>
        </w:rPr>
        <w:t>Selection Criteria</w:t>
      </w:r>
      <w:bookmarkEnd w:id="43"/>
    </w:p>
    <w:p w14:paraId="4B348BB1" w14:textId="77777777" w:rsidR="00583A79" w:rsidRPr="00A41B65" w:rsidRDefault="00583A79" w:rsidP="00583A79">
      <w:pPr>
        <w:autoSpaceDE w:val="0"/>
        <w:autoSpaceDN w:val="0"/>
        <w:adjustRightInd w:val="0"/>
        <w:spacing w:after="0" w:line="240" w:lineRule="auto"/>
        <w:jc w:val="both"/>
        <w:rPr>
          <w:rFonts w:ascii="Arial" w:eastAsia="Times New Roman" w:hAnsi="Arial" w:cs="Arial"/>
          <w:b/>
          <w:bCs/>
          <w:sz w:val="24"/>
          <w:szCs w:val="24"/>
          <w:lang w:val="en-GB"/>
        </w:rPr>
      </w:pPr>
    </w:p>
    <w:p w14:paraId="4B0BB67C" w14:textId="77777777" w:rsidR="0052159D" w:rsidRPr="00A41B65" w:rsidRDefault="0052159D" w:rsidP="0052159D">
      <w:pPr>
        <w:autoSpaceDE w:val="0"/>
        <w:autoSpaceDN w:val="0"/>
        <w:adjustRightInd w:val="0"/>
        <w:spacing w:after="0" w:line="240" w:lineRule="auto"/>
        <w:jc w:val="both"/>
        <w:rPr>
          <w:rFonts w:ascii="Arial" w:eastAsia="Times New Roman" w:hAnsi="Arial" w:cs="Arial"/>
          <w:b/>
          <w:bCs/>
          <w:sz w:val="24"/>
          <w:szCs w:val="24"/>
          <w:lang w:val="en-US"/>
        </w:rPr>
      </w:pPr>
      <w:r w:rsidRPr="00A41B65">
        <w:rPr>
          <w:rFonts w:ascii="Arial" w:eastAsia="Times New Roman" w:hAnsi="Arial" w:cs="Arial"/>
          <w:b/>
          <w:bCs/>
          <w:sz w:val="24"/>
          <w:szCs w:val="24"/>
          <w:lang w:val="en-US"/>
        </w:rPr>
        <w:t>Selection Criteria for Team Leader/Drafter</w:t>
      </w:r>
    </w:p>
    <w:tbl>
      <w:tblPr>
        <w:tblStyle w:val="TableGrid"/>
        <w:tblW w:w="9351" w:type="dxa"/>
        <w:tblLook w:val="04A0" w:firstRow="1" w:lastRow="0" w:firstColumn="1" w:lastColumn="0" w:noHBand="0" w:noVBand="1"/>
      </w:tblPr>
      <w:tblGrid>
        <w:gridCol w:w="604"/>
        <w:gridCol w:w="4920"/>
        <w:gridCol w:w="3827"/>
      </w:tblGrid>
      <w:tr w:rsidR="0052159D" w:rsidRPr="00A41B65" w14:paraId="4A859D11" w14:textId="77777777" w:rsidTr="00095F20">
        <w:tc>
          <w:tcPr>
            <w:tcW w:w="604" w:type="dxa"/>
          </w:tcPr>
          <w:p w14:paraId="1B649C06" w14:textId="77777777" w:rsidR="0052159D" w:rsidRPr="00A41B65" w:rsidRDefault="0052159D" w:rsidP="0052159D">
            <w:pPr>
              <w:autoSpaceDE w:val="0"/>
              <w:autoSpaceDN w:val="0"/>
              <w:adjustRightInd w:val="0"/>
              <w:spacing w:line="240" w:lineRule="auto"/>
              <w:jc w:val="both"/>
              <w:rPr>
                <w:rFonts w:ascii="Arial" w:eastAsia="Times New Roman" w:hAnsi="Arial" w:cs="Arial"/>
                <w:sz w:val="24"/>
                <w:szCs w:val="24"/>
                <w:lang w:val="en-GB"/>
              </w:rPr>
            </w:pPr>
            <w:r w:rsidRPr="00A41B65">
              <w:rPr>
                <w:rFonts w:ascii="Arial" w:eastAsia="Times New Roman" w:hAnsi="Arial" w:cs="Arial"/>
                <w:sz w:val="24"/>
                <w:szCs w:val="24"/>
                <w:lang w:val="en-GB"/>
              </w:rPr>
              <w:t>No.</w:t>
            </w:r>
          </w:p>
        </w:tc>
        <w:tc>
          <w:tcPr>
            <w:tcW w:w="4920" w:type="dxa"/>
          </w:tcPr>
          <w:p w14:paraId="7DC25802" w14:textId="77777777" w:rsidR="0052159D" w:rsidRPr="00A41B65" w:rsidRDefault="0052159D" w:rsidP="0052159D">
            <w:pPr>
              <w:autoSpaceDE w:val="0"/>
              <w:autoSpaceDN w:val="0"/>
              <w:adjustRightInd w:val="0"/>
              <w:spacing w:line="240" w:lineRule="auto"/>
              <w:jc w:val="both"/>
              <w:rPr>
                <w:rFonts w:ascii="Arial" w:eastAsia="Times New Roman" w:hAnsi="Arial" w:cs="Arial"/>
                <w:sz w:val="24"/>
                <w:szCs w:val="24"/>
                <w:lang w:val="en-US"/>
              </w:rPr>
            </w:pPr>
            <w:r w:rsidRPr="00A41B65">
              <w:rPr>
                <w:rFonts w:ascii="Arial" w:eastAsia="Times New Roman" w:hAnsi="Arial" w:cs="Arial"/>
                <w:sz w:val="24"/>
                <w:szCs w:val="24"/>
                <w:lang w:val="en-US"/>
              </w:rPr>
              <w:t>Criteria</w:t>
            </w:r>
            <w:r w:rsidRPr="00A41B65">
              <w:rPr>
                <w:rFonts w:ascii="Arial" w:eastAsia="Times New Roman" w:hAnsi="Arial" w:cs="Arial"/>
                <w:sz w:val="24"/>
                <w:szCs w:val="24"/>
                <w:lang w:val="en-GB"/>
              </w:rPr>
              <w:t xml:space="preserve"> Category</w:t>
            </w:r>
          </w:p>
        </w:tc>
        <w:tc>
          <w:tcPr>
            <w:tcW w:w="3827" w:type="dxa"/>
          </w:tcPr>
          <w:p w14:paraId="23B75005" w14:textId="77777777" w:rsidR="0052159D" w:rsidRPr="00A41B65" w:rsidRDefault="0052159D" w:rsidP="0052159D">
            <w:pPr>
              <w:autoSpaceDE w:val="0"/>
              <w:autoSpaceDN w:val="0"/>
              <w:adjustRightInd w:val="0"/>
              <w:spacing w:line="240" w:lineRule="auto"/>
              <w:jc w:val="both"/>
              <w:rPr>
                <w:rFonts w:ascii="Arial" w:eastAsia="Times New Roman" w:hAnsi="Arial" w:cs="Arial"/>
                <w:sz w:val="24"/>
                <w:szCs w:val="24"/>
                <w:lang w:val="en-GB"/>
              </w:rPr>
            </w:pPr>
            <w:r w:rsidRPr="00A41B65">
              <w:rPr>
                <w:rFonts w:ascii="Arial" w:eastAsia="Times New Roman" w:hAnsi="Arial" w:cs="Arial"/>
                <w:sz w:val="24"/>
                <w:szCs w:val="24"/>
                <w:lang w:val="en-GB"/>
              </w:rPr>
              <w:t>Total Points for</w:t>
            </w:r>
            <w:r w:rsidRPr="00A41B65">
              <w:rPr>
                <w:rFonts w:ascii="Arial" w:eastAsia="Times New Roman" w:hAnsi="Arial" w:cs="Arial"/>
                <w:sz w:val="24"/>
                <w:szCs w:val="24"/>
                <w:lang w:val="en-US"/>
              </w:rPr>
              <w:t xml:space="preserve"> </w:t>
            </w:r>
            <w:r w:rsidRPr="00A41B65">
              <w:rPr>
                <w:rFonts w:ascii="Arial" w:eastAsia="Times New Roman" w:hAnsi="Arial" w:cs="Arial"/>
                <w:sz w:val="24"/>
                <w:szCs w:val="24"/>
                <w:lang w:val="en-GB"/>
              </w:rPr>
              <w:t>Consultant (%)</w:t>
            </w:r>
          </w:p>
        </w:tc>
      </w:tr>
      <w:tr w:rsidR="0052159D" w:rsidRPr="00A41B65" w14:paraId="2E2929DC" w14:textId="77777777" w:rsidTr="00095F20">
        <w:tc>
          <w:tcPr>
            <w:tcW w:w="604" w:type="dxa"/>
          </w:tcPr>
          <w:p w14:paraId="02E7796F" w14:textId="77777777" w:rsidR="0052159D" w:rsidRPr="00A41B65" w:rsidRDefault="0052159D" w:rsidP="0052159D">
            <w:pPr>
              <w:autoSpaceDE w:val="0"/>
              <w:autoSpaceDN w:val="0"/>
              <w:adjustRightInd w:val="0"/>
              <w:spacing w:line="240" w:lineRule="auto"/>
              <w:jc w:val="both"/>
              <w:rPr>
                <w:rFonts w:ascii="Arial" w:eastAsia="Times New Roman" w:hAnsi="Arial" w:cs="Arial"/>
                <w:sz w:val="24"/>
                <w:szCs w:val="24"/>
                <w:lang w:val="en-US"/>
              </w:rPr>
            </w:pPr>
            <w:r w:rsidRPr="00A41B65">
              <w:rPr>
                <w:rFonts w:ascii="Arial" w:eastAsia="Times New Roman" w:hAnsi="Arial" w:cs="Arial"/>
                <w:sz w:val="24"/>
                <w:szCs w:val="24"/>
                <w:lang w:val="en-US"/>
              </w:rPr>
              <w:t>1.</w:t>
            </w:r>
          </w:p>
        </w:tc>
        <w:tc>
          <w:tcPr>
            <w:tcW w:w="4920" w:type="dxa"/>
          </w:tcPr>
          <w:p w14:paraId="052A4C27" w14:textId="77777777" w:rsidR="0052159D" w:rsidRPr="00A41B65" w:rsidRDefault="0052159D" w:rsidP="0052159D">
            <w:pPr>
              <w:autoSpaceDE w:val="0"/>
              <w:autoSpaceDN w:val="0"/>
              <w:adjustRightInd w:val="0"/>
              <w:spacing w:line="240" w:lineRule="auto"/>
              <w:jc w:val="both"/>
              <w:rPr>
                <w:rFonts w:ascii="Arial" w:eastAsia="Times New Roman" w:hAnsi="Arial" w:cs="Arial"/>
                <w:sz w:val="24"/>
                <w:szCs w:val="24"/>
                <w:lang w:val="en-US"/>
              </w:rPr>
            </w:pPr>
            <w:r w:rsidRPr="00A41B65">
              <w:rPr>
                <w:rFonts w:ascii="Arial" w:eastAsia="Times New Roman" w:hAnsi="Arial" w:cs="Arial"/>
                <w:sz w:val="24"/>
                <w:szCs w:val="24"/>
                <w:lang w:val="en-GB"/>
              </w:rPr>
              <w:t>Qualifications (education and professional skills</w:t>
            </w:r>
            <w:r w:rsidRPr="00A41B65">
              <w:rPr>
                <w:rFonts w:ascii="Arial" w:eastAsia="Times New Roman" w:hAnsi="Arial" w:cs="Arial"/>
                <w:sz w:val="24"/>
                <w:szCs w:val="24"/>
                <w:lang w:val="en-US"/>
              </w:rPr>
              <w:t>)</w:t>
            </w:r>
          </w:p>
        </w:tc>
        <w:tc>
          <w:tcPr>
            <w:tcW w:w="3827" w:type="dxa"/>
          </w:tcPr>
          <w:p w14:paraId="42B829D2" w14:textId="77777777" w:rsidR="0052159D" w:rsidRPr="00A41B65" w:rsidRDefault="0052159D" w:rsidP="0052159D">
            <w:pPr>
              <w:autoSpaceDE w:val="0"/>
              <w:autoSpaceDN w:val="0"/>
              <w:adjustRightInd w:val="0"/>
              <w:spacing w:line="240" w:lineRule="auto"/>
              <w:jc w:val="both"/>
              <w:rPr>
                <w:rFonts w:ascii="Arial" w:eastAsia="Times New Roman" w:hAnsi="Arial" w:cs="Arial"/>
                <w:sz w:val="24"/>
                <w:szCs w:val="24"/>
                <w:lang w:val="en-US"/>
              </w:rPr>
            </w:pPr>
            <w:r w:rsidRPr="00A41B65">
              <w:rPr>
                <w:rFonts w:ascii="Arial" w:eastAsia="Times New Roman" w:hAnsi="Arial" w:cs="Arial"/>
                <w:sz w:val="24"/>
                <w:szCs w:val="24"/>
                <w:lang w:val="en-US"/>
              </w:rPr>
              <w:t>20</w:t>
            </w:r>
          </w:p>
        </w:tc>
      </w:tr>
      <w:tr w:rsidR="0052159D" w:rsidRPr="00A41B65" w14:paraId="0A82F669" w14:textId="77777777" w:rsidTr="00095F20">
        <w:tc>
          <w:tcPr>
            <w:tcW w:w="604" w:type="dxa"/>
          </w:tcPr>
          <w:p w14:paraId="7C379989" w14:textId="77777777" w:rsidR="0052159D" w:rsidRPr="00A41B65" w:rsidRDefault="0052159D" w:rsidP="0052159D">
            <w:pPr>
              <w:autoSpaceDE w:val="0"/>
              <w:autoSpaceDN w:val="0"/>
              <w:adjustRightInd w:val="0"/>
              <w:spacing w:line="240" w:lineRule="auto"/>
              <w:jc w:val="both"/>
              <w:rPr>
                <w:rFonts w:ascii="Arial" w:eastAsia="Times New Roman" w:hAnsi="Arial" w:cs="Arial"/>
                <w:sz w:val="24"/>
                <w:szCs w:val="24"/>
                <w:lang w:val="en-US"/>
              </w:rPr>
            </w:pPr>
            <w:r w:rsidRPr="00A41B65">
              <w:rPr>
                <w:rFonts w:ascii="Arial" w:eastAsia="Times New Roman" w:hAnsi="Arial" w:cs="Arial"/>
                <w:sz w:val="24"/>
                <w:szCs w:val="24"/>
                <w:lang w:val="en-US"/>
              </w:rPr>
              <w:t>2.</w:t>
            </w:r>
          </w:p>
        </w:tc>
        <w:tc>
          <w:tcPr>
            <w:tcW w:w="4920" w:type="dxa"/>
          </w:tcPr>
          <w:p w14:paraId="7C0A1AF2" w14:textId="77777777" w:rsidR="0052159D" w:rsidRPr="00A41B65" w:rsidRDefault="0052159D" w:rsidP="0052159D">
            <w:pPr>
              <w:autoSpaceDE w:val="0"/>
              <w:autoSpaceDN w:val="0"/>
              <w:adjustRightInd w:val="0"/>
              <w:spacing w:line="240" w:lineRule="auto"/>
              <w:jc w:val="both"/>
              <w:rPr>
                <w:rFonts w:ascii="Arial" w:eastAsia="Times New Roman" w:hAnsi="Arial" w:cs="Arial"/>
                <w:sz w:val="24"/>
                <w:szCs w:val="24"/>
                <w:lang w:val="en-GB"/>
              </w:rPr>
            </w:pPr>
            <w:r w:rsidRPr="00A41B65">
              <w:rPr>
                <w:rFonts w:ascii="Arial" w:eastAsia="Times New Roman" w:hAnsi="Arial" w:cs="Arial"/>
                <w:sz w:val="24"/>
                <w:szCs w:val="24"/>
                <w:lang w:val="en-GB"/>
              </w:rPr>
              <w:t>General Professional Experience</w:t>
            </w:r>
          </w:p>
        </w:tc>
        <w:tc>
          <w:tcPr>
            <w:tcW w:w="3827" w:type="dxa"/>
          </w:tcPr>
          <w:p w14:paraId="2AB8B19F" w14:textId="3BA9F651" w:rsidR="0052159D" w:rsidRPr="00A41B65" w:rsidRDefault="00460793" w:rsidP="0052159D">
            <w:pPr>
              <w:autoSpaceDE w:val="0"/>
              <w:autoSpaceDN w:val="0"/>
              <w:adjustRightInd w:val="0"/>
              <w:spacing w:line="240" w:lineRule="auto"/>
              <w:jc w:val="both"/>
              <w:rPr>
                <w:rFonts w:ascii="Arial" w:eastAsia="Times New Roman" w:hAnsi="Arial" w:cs="Arial"/>
                <w:sz w:val="24"/>
                <w:szCs w:val="24"/>
                <w:lang w:val="en-US"/>
              </w:rPr>
            </w:pPr>
            <w:r w:rsidRPr="00A41B65">
              <w:rPr>
                <w:rFonts w:ascii="Arial" w:eastAsia="Times New Roman" w:hAnsi="Arial" w:cs="Arial"/>
                <w:sz w:val="24"/>
                <w:szCs w:val="24"/>
                <w:lang w:val="en-US"/>
              </w:rPr>
              <w:t>2</w:t>
            </w:r>
            <w:r w:rsidR="0052159D" w:rsidRPr="00A41B65">
              <w:rPr>
                <w:rFonts w:ascii="Arial" w:eastAsia="Times New Roman" w:hAnsi="Arial" w:cs="Arial"/>
                <w:sz w:val="24"/>
                <w:szCs w:val="24"/>
                <w:lang w:val="en-US"/>
              </w:rPr>
              <w:t>0</w:t>
            </w:r>
          </w:p>
        </w:tc>
      </w:tr>
      <w:tr w:rsidR="0052159D" w:rsidRPr="00A41B65" w14:paraId="0527BFC4" w14:textId="77777777" w:rsidTr="00095F20">
        <w:tc>
          <w:tcPr>
            <w:tcW w:w="604" w:type="dxa"/>
          </w:tcPr>
          <w:p w14:paraId="5D33BEDC" w14:textId="77777777" w:rsidR="0052159D" w:rsidRPr="00A41B65" w:rsidRDefault="0052159D" w:rsidP="0052159D">
            <w:pPr>
              <w:autoSpaceDE w:val="0"/>
              <w:autoSpaceDN w:val="0"/>
              <w:adjustRightInd w:val="0"/>
              <w:spacing w:line="240" w:lineRule="auto"/>
              <w:jc w:val="both"/>
              <w:rPr>
                <w:rFonts w:ascii="Arial" w:eastAsia="Times New Roman" w:hAnsi="Arial" w:cs="Arial"/>
                <w:sz w:val="24"/>
                <w:szCs w:val="24"/>
                <w:lang w:val="en-US"/>
              </w:rPr>
            </w:pPr>
            <w:r w:rsidRPr="00A41B65">
              <w:rPr>
                <w:rFonts w:ascii="Arial" w:eastAsia="Times New Roman" w:hAnsi="Arial" w:cs="Arial"/>
                <w:sz w:val="24"/>
                <w:szCs w:val="24"/>
                <w:lang w:val="en-US"/>
              </w:rPr>
              <w:t>3.</w:t>
            </w:r>
          </w:p>
        </w:tc>
        <w:tc>
          <w:tcPr>
            <w:tcW w:w="4920" w:type="dxa"/>
          </w:tcPr>
          <w:p w14:paraId="252DD7EA" w14:textId="220CE73F" w:rsidR="0052159D" w:rsidRPr="00A41B65" w:rsidRDefault="0052159D" w:rsidP="0052159D">
            <w:pPr>
              <w:autoSpaceDE w:val="0"/>
              <w:autoSpaceDN w:val="0"/>
              <w:adjustRightInd w:val="0"/>
              <w:spacing w:line="240" w:lineRule="auto"/>
              <w:jc w:val="both"/>
              <w:rPr>
                <w:rFonts w:ascii="Arial" w:eastAsia="Times New Roman" w:hAnsi="Arial" w:cs="Arial"/>
                <w:sz w:val="24"/>
                <w:szCs w:val="24"/>
                <w:lang w:val="en-US"/>
              </w:rPr>
            </w:pPr>
            <w:r w:rsidRPr="00A41B65">
              <w:rPr>
                <w:rFonts w:ascii="Arial" w:eastAsia="Times New Roman" w:hAnsi="Arial" w:cs="Arial"/>
                <w:sz w:val="24"/>
                <w:szCs w:val="24"/>
                <w:lang w:val="en-GB"/>
              </w:rPr>
              <w:t>Specific Professional Experience</w:t>
            </w:r>
            <w:r w:rsidRPr="00A41B65">
              <w:rPr>
                <w:rFonts w:ascii="Arial" w:eastAsia="Times New Roman" w:hAnsi="Arial" w:cs="Arial"/>
                <w:sz w:val="24"/>
                <w:szCs w:val="24"/>
                <w:lang w:val="en-US"/>
              </w:rPr>
              <w:t xml:space="preserve"> (training and </w:t>
            </w:r>
            <w:r w:rsidR="00D3416D" w:rsidRPr="00A41B65">
              <w:rPr>
                <w:rFonts w:ascii="Arial" w:eastAsia="Times New Roman" w:hAnsi="Arial" w:cs="Arial"/>
                <w:sz w:val="24"/>
                <w:szCs w:val="24"/>
                <w:lang w:val="en-US"/>
              </w:rPr>
              <w:t>skills development</w:t>
            </w:r>
            <w:r w:rsidRPr="00A41B65">
              <w:rPr>
                <w:rFonts w:ascii="Arial" w:eastAsia="Times New Roman" w:hAnsi="Arial" w:cs="Arial"/>
                <w:sz w:val="24"/>
                <w:szCs w:val="24"/>
                <w:lang w:val="en-US"/>
              </w:rPr>
              <w:t xml:space="preserve"> and programming)</w:t>
            </w:r>
          </w:p>
        </w:tc>
        <w:tc>
          <w:tcPr>
            <w:tcW w:w="3827" w:type="dxa"/>
          </w:tcPr>
          <w:p w14:paraId="6AC0E540" w14:textId="0A5401F7" w:rsidR="0052159D" w:rsidRPr="00A41B65" w:rsidRDefault="00460793" w:rsidP="0052159D">
            <w:pPr>
              <w:autoSpaceDE w:val="0"/>
              <w:autoSpaceDN w:val="0"/>
              <w:adjustRightInd w:val="0"/>
              <w:spacing w:line="240" w:lineRule="auto"/>
              <w:jc w:val="both"/>
              <w:rPr>
                <w:rFonts w:ascii="Arial" w:eastAsia="Times New Roman" w:hAnsi="Arial" w:cs="Arial"/>
                <w:sz w:val="24"/>
                <w:szCs w:val="24"/>
                <w:lang w:val="en-US"/>
              </w:rPr>
            </w:pPr>
            <w:r w:rsidRPr="00A41B65">
              <w:rPr>
                <w:rFonts w:ascii="Arial" w:eastAsia="Times New Roman" w:hAnsi="Arial" w:cs="Arial"/>
                <w:sz w:val="24"/>
                <w:szCs w:val="24"/>
                <w:lang w:val="en-US"/>
              </w:rPr>
              <w:t>6</w:t>
            </w:r>
            <w:r w:rsidR="0052159D" w:rsidRPr="00A41B65">
              <w:rPr>
                <w:rFonts w:ascii="Arial" w:eastAsia="Times New Roman" w:hAnsi="Arial" w:cs="Arial"/>
                <w:sz w:val="24"/>
                <w:szCs w:val="24"/>
                <w:lang w:val="en-US"/>
              </w:rPr>
              <w:t>0</w:t>
            </w:r>
          </w:p>
        </w:tc>
      </w:tr>
    </w:tbl>
    <w:p w14:paraId="07B1BC0D" w14:textId="77777777" w:rsidR="0052159D" w:rsidRPr="00A41B65" w:rsidRDefault="0052159D" w:rsidP="00583A79">
      <w:pPr>
        <w:autoSpaceDE w:val="0"/>
        <w:autoSpaceDN w:val="0"/>
        <w:adjustRightInd w:val="0"/>
        <w:spacing w:after="0" w:line="240" w:lineRule="auto"/>
        <w:jc w:val="both"/>
        <w:rPr>
          <w:rFonts w:ascii="Arial" w:eastAsia="Times New Roman" w:hAnsi="Arial" w:cs="Arial"/>
          <w:b/>
          <w:bCs/>
          <w:sz w:val="24"/>
          <w:szCs w:val="24"/>
          <w:lang w:val="en-GB"/>
        </w:rPr>
      </w:pPr>
    </w:p>
    <w:p w14:paraId="2496C6DA" w14:textId="77777777" w:rsidR="0052159D" w:rsidRPr="00A41B65" w:rsidRDefault="0052159D" w:rsidP="00583A79">
      <w:pPr>
        <w:autoSpaceDE w:val="0"/>
        <w:autoSpaceDN w:val="0"/>
        <w:adjustRightInd w:val="0"/>
        <w:spacing w:after="0" w:line="240" w:lineRule="auto"/>
        <w:jc w:val="both"/>
        <w:rPr>
          <w:rFonts w:ascii="Arial" w:eastAsia="Times New Roman" w:hAnsi="Arial" w:cs="Arial"/>
          <w:b/>
          <w:bCs/>
          <w:sz w:val="24"/>
          <w:szCs w:val="24"/>
          <w:lang w:val="en-GB"/>
        </w:rPr>
      </w:pPr>
    </w:p>
    <w:p w14:paraId="00833658" w14:textId="77777777" w:rsidR="0052159D" w:rsidRPr="00A41B65" w:rsidRDefault="0052159D" w:rsidP="00583A79">
      <w:pPr>
        <w:autoSpaceDE w:val="0"/>
        <w:autoSpaceDN w:val="0"/>
        <w:adjustRightInd w:val="0"/>
        <w:spacing w:after="0" w:line="240" w:lineRule="auto"/>
        <w:jc w:val="both"/>
        <w:rPr>
          <w:rFonts w:ascii="Arial" w:eastAsia="Times New Roman" w:hAnsi="Arial" w:cs="Arial"/>
          <w:b/>
          <w:bCs/>
          <w:sz w:val="24"/>
          <w:szCs w:val="24"/>
          <w:lang w:val="en-GB"/>
        </w:rPr>
      </w:pPr>
    </w:p>
    <w:p w14:paraId="547BA47A" w14:textId="77777777" w:rsidR="00583A79" w:rsidRPr="00A41B65" w:rsidRDefault="00583A79" w:rsidP="00583A79">
      <w:pPr>
        <w:pStyle w:val="ListParagraph"/>
        <w:numPr>
          <w:ilvl w:val="1"/>
          <w:numId w:val="40"/>
        </w:numPr>
        <w:autoSpaceDE w:val="0"/>
        <w:autoSpaceDN w:val="0"/>
        <w:adjustRightInd w:val="0"/>
        <w:spacing w:after="0" w:line="240" w:lineRule="auto"/>
        <w:ind w:left="567" w:hanging="567"/>
        <w:jc w:val="both"/>
        <w:outlineLvl w:val="1"/>
        <w:rPr>
          <w:rFonts w:ascii="Arial" w:hAnsi="Arial" w:cs="Arial"/>
          <w:b/>
          <w:bCs/>
          <w:sz w:val="24"/>
          <w:szCs w:val="24"/>
        </w:rPr>
      </w:pPr>
      <w:bookmarkStart w:id="44" w:name="_Toc137483236"/>
      <w:bookmarkStart w:id="45" w:name="_Toc198225046"/>
      <w:bookmarkStart w:id="46" w:name="_Toc137483239"/>
      <w:r w:rsidRPr="00A41B65">
        <w:rPr>
          <w:rFonts w:ascii="Arial" w:eastAsia="Times New Roman" w:hAnsi="Arial" w:cs="Arial"/>
          <w:b/>
          <w:bCs/>
          <w:sz w:val="24"/>
          <w:szCs w:val="24"/>
          <w:lang w:val="en-GB"/>
        </w:rPr>
        <w:t>Incidental</w:t>
      </w:r>
      <w:r w:rsidRPr="00A41B65">
        <w:rPr>
          <w:rFonts w:ascii="Arial" w:hAnsi="Arial" w:cs="Arial"/>
          <w:b/>
          <w:bCs/>
          <w:sz w:val="24"/>
          <w:szCs w:val="24"/>
        </w:rPr>
        <w:t xml:space="preserve"> expenditure</w:t>
      </w:r>
      <w:bookmarkEnd w:id="44"/>
      <w:bookmarkEnd w:id="45"/>
    </w:p>
    <w:p w14:paraId="0A7F9DB1" w14:textId="48C35318" w:rsidR="00583A79" w:rsidRPr="00A41B65" w:rsidRDefault="00653364" w:rsidP="00583A79">
      <w:pPr>
        <w:autoSpaceDE w:val="0"/>
        <w:autoSpaceDN w:val="0"/>
        <w:adjustRightInd w:val="0"/>
        <w:spacing w:after="0" w:line="240" w:lineRule="auto"/>
        <w:jc w:val="both"/>
        <w:outlineLvl w:val="1"/>
        <w:rPr>
          <w:rFonts w:ascii="Arial" w:hAnsi="Arial" w:cs="Arial"/>
          <w:sz w:val="24"/>
          <w:szCs w:val="24"/>
        </w:rPr>
      </w:pPr>
      <w:bookmarkStart w:id="47" w:name="_Toc198225047"/>
      <w:bookmarkStart w:id="48" w:name="_Toc137483237"/>
      <w:r w:rsidRPr="00A41B65">
        <w:rPr>
          <w:rFonts w:ascii="Arial" w:hAnsi="Arial" w:cs="Arial"/>
          <w:sz w:val="24"/>
          <w:szCs w:val="24"/>
        </w:rPr>
        <w:t xml:space="preserve">It is expected that this consultancy will be conducted in hybrid virtual and face to face modes. Any </w:t>
      </w:r>
      <w:r w:rsidR="00381A3C">
        <w:rPr>
          <w:rFonts w:ascii="Arial" w:hAnsi="Arial" w:cs="Arial"/>
          <w:sz w:val="24"/>
          <w:szCs w:val="24"/>
        </w:rPr>
        <w:t>reimbursables will be part of the l</w:t>
      </w:r>
      <w:r w:rsidR="00D3416D">
        <w:rPr>
          <w:rFonts w:ascii="Arial" w:hAnsi="Arial" w:cs="Arial"/>
          <w:sz w:val="24"/>
          <w:szCs w:val="24"/>
        </w:rPr>
        <w:t xml:space="preserve">ump sum </w:t>
      </w:r>
      <w:r w:rsidR="00381A3C">
        <w:rPr>
          <w:rFonts w:ascii="Arial" w:hAnsi="Arial" w:cs="Arial"/>
          <w:sz w:val="24"/>
          <w:szCs w:val="24"/>
        </w:rPr>
        <w:t>contract</w:t>
      </w:r>
      <w:r w:rsidRPr="00A41B65">
        <w:rPr>
          <w:rFonts w:ascii="Arial" w:hAnsi="Arial" w:cs="Arial"/>
          <w:sz w:val="24"/>
          <w:szCs w:val="24"/>
        </w:rPr>
        <w:t>.</w:t>
      </w:r>
      <w:bookmarkEnd w:id="47"/>
    </w:p>
    <w:p w14:paraId="5AFF782A" w14:textId="77777777" w:rsidR="00583A79" w:rsidRPr="00A41B65" w:rsidRDefault="00583A79" w:rsidP="00583A79">
      <w:pPr>
        <w:autoSpaceDE w:val="0"/>
        <w:autoSpaceDN w:val="0"/>
        <w:adjustRightInd w:val="0"/>
        <w:spacing w:after="0" w:line="240" w:lineRule="auto"/>
        <w:jc w:val="both"/>
        <w:outlineLvl w:val="1"/>
        <w:rPr>
          <w:rFonts w:ascii="Arial" w:hAnsi="Arial" w:cs="Arial"/>
          <w:b/>
          <w:bCs/>
          <w:sz w:val="24"/>
          <w:szCs w:val="24"/>
        </w:rPr>
      </w:pPr>
    </w:p>
    <w:p w14:paraId="3625936C" w14:textId="044948EF" w:rsidR="00583A79" w:rsidRDefault="00583A79" w:rsidP="00583A79">
      <w:pPr>
        <w:pStyle w:val="ListParagraph"/>
        <w:numPr>
          <w:ilvl w:val="1"/>
          <w:numId w:val="40"/>
        </w:numPr>
        <w:autoSpaceDE w:val="0"/>
        <w:autoSpaceDN w:val="0"/>
        <w:adjustRightInd w:val="0"/>
        <w:spacing w:after="0" w:line="240" w:lineRule="auto"/>
        <w:ind w:left="567" w:hanging="567"/>
        <w:jc w:val="both"/>
        <w:outlineLvl w:val="1"/>
        <w:rPr>
          <w:rFonts w:ascii="Arial" w:hAnsi="Arial" w:cs="Arial"/>
          <w:b/>
          <w:bCs/>
          <w:sz w:val="24"/>
          <w:szCs w:val="24"/>
        </w:rPr>
      </w:pPr>
      <w:bookmarkStart w:id="49" w:name="_Toc198225048"/>
      <w:r w:rsidRPr="00A41B65">
        <w:rPr>
          <w:rFonts w:ascii="Arial" w:hAnsi="Arial" w:cs="Arial"/>
          <w:b/>
          <w:bCs/>
          <w:sz w:val="24"/>
          <w:szCs w:val="24"/>
        </w:rPr>
        <w:t>Expenditure verification</w:t>
      </w:r>
      <w:bookmarkEnd w:id="48"/>
      <w:bookmarkEnd w:id="49"/>
    </w:p>
    <w:p w14:paraId="59CAD632" w14:textId="77777777" w:rsidR="00D3416D" w:rsidRPr="00A41B65" w:rsidRDefault="00D3416D" w:rsidP="00D3416D">
      <w:pPr>
        <w:pStyle w:val="ListParagraph"/>
        <w:autoSpaceDE w:val="0"/>
        <w:autoSpaceDN w:val="0"/>
        <w:adjustRightInd w:val="0"/>
        <w:spacing w:after="0" w:line="240" w:lineRule="auto"/>
        <w:ind w:left="567"/>
        <w:jc w:val="both"/>
        <w:outlineLvl w:val="1"/>
        <w:rPr>
          <w:rFonts w:ascii="Arial" w:hAnsi="Arial" w:cs="Arial"/>
          <w:b/>
          <w:bCs/>
          <w:sz w:val="24"/>
          <w:szCs w:val="24"/>
        </w:rPr>
      </w:pPr>
    </w:p>
    <w:p w14:paraId="3F24E1D4" w14:textId="77777777" w:rsidR="00653364" w:rsidRPr="00A41B65" w:rsidRDefault="00653364" w:rsidP="00653364">
      <w:pPr>
        <w:spacing w:line="276" w:lineRule="auto"/>
        <w:jc w:val="both"/>
        <w:rPr>
          <w:rFonts w:ascii="Arial" w:hAnsi="Arial" w:cs="Arial"/>
          <w:sz w:val="24"/>
          <w:szCs w:val="24"/>
        </w:rPr>
      </w:pPr>
      <w:r w:rsidRPr="00A41B65">
        <w:rPr>
          <w:rFonts w:ascii="Arial" w:hAnsi="Arial" w:cs="Arial"/>
          <w:sz w:val="24"/>
          <w:szCs w:val="24"/>
          <w:lang w:val="en-GB"/>
        </w:rPr>
        <w:t>There will be no expenditure verification for this consultancy.</w:t>
      </w:r>
    </w:p>
    <w:p w14:paraId="5A957877" w14:textId="077C1614" w:rsidR="00583A79" w:rsidRPr="00A41B65" w:rsidRDefault="00583A79" w:rsidP="00583A79">
      <w:pPr>
        <w:autoSpaceDE w:val="0"/>
        <w:autoSpaceDN w:val="0"/>
        <w:adjustRightInd w:val="0"/>
        <w:jc w:val="both"/>
        <w:rPr>
          <w:rFonts w:ascii="Arial" w:hAnsi="Arial" w:cs="Arial"/>
          <w:sz w:val="24"/>
          <w:szCs w:val="24"/>
          <w:lang w:val="en-GB"/>
        </w:rPr>
      </w:pPr>
    </w:p>
    <w:p w14:paraId="333B4C17" w14:textId="77777777" w:rsidR="00583A79" w:rsidRPr="00A41B65" w:rsidRDefault="00583A79" w:rsidP="00583A79">
      <w:pPr>
        <w:pStyle w:val="ListParagraph"/>
        <w:numPr>
          <w:ilvl w:val="0"/>
          <w:numId w:val="40"/>
        </w:numPr>
        <w:spacing w:after="0" w:line="240" w:lineRule="auto"/>
        <w:ind w:left="567" w:hanging="567"/>
        <w:jc w:val="both"/>
        <w:outlineLvl w:val="0"/>
        <w:rPr>
          <w:rFonts w:ascii="Arial" w:hAnsi="Arial" w:cs="Arial"/>
          <w:b/>
          <w:bCs/>
          <w:sz w:val="24"/>
          <w:szCs w:val="24"/>
        </w:rPr>
      </w:pPr>
      <w:bookmarkStart w:id="50" w:name="_Toc137483238"/>
      <w:bookmarkStart w:id="51" w:name="_Toc198225049"/>
      <w:r w:rsidRPr="00A41B65">
        <w:rPr>
          <w:rFonts w:ascii="Arial" w:hAnsi="Arial" w:cs="Arial"/>
          <w:b/>
          <w:bCs/>
          <w:sz w:val="24"/>
          <w:szCs w:val="24"/>
        </w:rPr>
        <w:t>REPORTS</w:t>
      </w:r>
      <w:bookmarkEnd w:id="50"/>
      <w:bookmarkEnd w:id="51"/>
    </w:p>
    <w:p w14:paraId="04E2E68D" w14:textId="77777777" w:rsidR="00583A79" w:rsidRPr="00A41B65" w:rsidRDefault="00583A79" w:rsidP="00583A79">
      <w:pPr>
        <w:pStyle w:val="ListParagraph"/>
        <w:spacing w:after="0" w:line="240" w:lineRule="auto"/>
        <w:ind w:left="567"/>
        <w:jc w:val="both"/>
        <w:rPr>
          <w:rFonts w:ascii="Arial" w:hAnsi="Arial" w:cs="Arial"/>
          <w:b/>
          <w:bCs/>
          <w:sz w:val="24"/>
          <w:szCs w:val="24"/>
        </w:rPr>
      </w:pPr>
    </w:p>
    <w:p w14:paraId="0FB35AAF" w14:textId="77777777" w:rsidR="00583A79" w:rsidRPr="00A41B65" w:rsidRDefault="00583A79" w:rsidP="00583A79">
      <w:pPr>
        <w:pStyle w:val="ListParagraph"/>
        <w:numPr>
          <w:ilvl w:val="1"/>
          <w:numId w:val="40"/>
        </w:numPr>
        <w:spacing w:after="0" w:line="240" w:lineRule="auto"/>
        <w:ind w:left="567" w:hanging="573"/>
        <w:jc w:val="both"/>
        <w:outlineLvl w:val="1"/>
        <w:rPr>
          <w:rFonts w:ascii="Arial" w:hAnsi="Arial" w:cs="Arial"/>
          <w:b/>
          <w:bCs/>
          <w:sz w:val="24"/>
          <w:szCs w:val="24"/>
        </w:rPr>
      </w:pPr>
      <w:r w:rsidRPr="00A41B65">
        <w:rPr>
          <w:rFonts w:ascii="Arial" w:hAnsi="Arial" w:cs="Arial"/>
          <w:b/>
          <w:bCs/>
          <w:sz w:val="24"/>
          <w:szCs w:val="24"/>
        </w:rPr>
        <w:t xml:space="preserve"> </w:t>
      </w:r>
      <w:bookmarkStart w:id="52" w:name="_Toc198225050"/>
      <w:r w:rsidRPr="00A41B65">
        <w:rPr>
          <w:rFonts w:ascii="Arial" w:hAnsi="Arial" w:cs="Arial"/>
          <w:b/>
          <w:bCs/>
          <w:sz w:val="24"/>
          <w:szCs w:val="24"/>
        </w:rPr>
        <w:t>Reporting requirements</w:t>
      </w:r>
      <w:bookmarkEnd w:id="52"/>
    </w:p>
    <w:p w14:paraId="24A9F01E" w14:textId="045E28B8" w:rsidR="00583A79" w:rsidRPr="00A41B65" w:rsidRDefault="006A79A4" w:rsidP="00583A79">
      <w:pPr>
        <w:autoSpaceDE w:val="0"/>
        <w:autoSpaceDN w:val="0"/>
        <w:adjustRightInd w:val="0"/>
        <w:spacing w:after="0"/>
        <w:jc w:val="both"/>
        <w:rPr>
          <w:rFonts w:ascii="Arial" w:hAnsi="Arial" w:cs="Arial"/>
          <w:sz w:val="24"/>
          <w:szCs w:val="24"/>
        </w:rPr>
      </w:pPr>
      <w:r w:rsidRPr="00A41B65">
        <w:rPr>
          <w:rFonts w:ascii="Arial" w:hAnsi="Arial" w:cs="Arial"/>
          <w:sz w:val="24"/>
          <w:szCs w:val="24"/>
        </w:rPr>
        <w:t>The Consultant will report to the Deputy Executive Secretary-Regional Integration through the Head of Unit -DRR Unit, with the day-to-day support supervision from the RCRP Project Coordinator.</w:t>
      </w:r>
    </w:p>
    <w:p w14:paraId="0CB8685B" w14:textId="77777777" w:rsidR="00583A79" w:rsidRPr="00A41B65" w:rsidRDefault="00583A79" w:rsidP="00583A79">
      <w:pPr>
        <w:autoSpaceDE w:val="0"/>
        <w:autoSpaceDN w:val="0"/>
        <w:adjustRightInd w:val="0"/>
        <w:spacing w:after="0"/>
        <w:jc w:val="both"/>
        <w:rPr>
          <w:rFonts w:ascii="Arial" w:hAnsi="Arial" w:cs="Arial"/>
          <w:sz w:val="24"/>
          <w:szCs w:val="24"/>
        </w:rPr>
      </w:pPr>
    </w:p>
    <w:p w14:paraId="15D761A5" w14:textId="77777777" w:rsidR="00583A79" w:rsidRPr="00A41B65" w:rsidRDefault="00583A79" w:rsidP="00583A79">
      <w:pPr>
        <w:autoSpaceDE w:val="0"/>
        <w:autoSpaceDN w:val="0"/>
        <w:adjustRightInd w:val="0"/>
        <w:spacing w:after="0"/>
        <w:jc w:val="both"/>
        <w:rPr>
          <w:rFonts w:ascii="Arial" w:hAnsi="Arial" w:cs="Arial"/>
          <w:sz w:val="24"/>
          <w:szCs w:val="24"/>
        </w:rPr>
      </w:pPr>
    </w:p>
    <w:p w14:paraId="266D7B8D" w14:textId="77777777" w:rsidR="00583A79" w:rsidRPr="00A41B65" w:rsidRDefault="00583A79" w:rsidP="00583A79">
      <w:pPr>
        <w:pStyle w:val="ListParagraph"/>
        <w:numPr>
          <w:ilvl w:val="1"/>
          <w:numId w:val="40"/>
        </w:numPr>
        <w:spacing w:after="0" w:line="240" w:lineRule="auto"/>
        <w:ind w:left="567" w:hanging="573"/>
        <w:jc w:val="both"/>
        <w:outlineLvl w:val="1"/>
        <w:rPr>
          <w:rFonts w:ascii="Arial" w:hAnsi="Arial" w:cs="Arial"/>
          <w:b/>
          <w:bCs/>
          <w:sz w:val="24"/>
          <w:szCs w:val="24"/>
          <w:lang w:val="en-GB"/>
        </w:rPr>
      </w:pPr>
      <w:bookmarkStart w:id="53" w:name="_Toc198225051"/>
      <w:r w:rsidRPr="00A41B65">
        <w:rPr>
          <w:rFonts w:ascii="Arial" w:hAnsi="Arial" w:cs="Arial"/>
          <w:b/>
          <w:bCs/>
          <w:sz w:val="24"/>
          <w:szCs w:val="24"/>
          <w:lang w:val="en-GB"/>
        </w:rPr>
        <w:t>Duration of the assignment</w:t>
      </w:r>
      <w:bookmarkEnd w:id="53"/>
    </w:p>
    <w:p w14:paraId="4562A583" w14:textId="77777777" w:rsidR="00583A79" w:rsidRPr="00A41B65" w:rsidRDefault="00583A79" w:rsidP="00583A79">
      <w:pPr>
        <w:spacing w:after="0"/>
        <w:jc w:val="both"/>
        <w:rPr>
          <w:rFonts w:ascii="Arial" w:hAnsi="Arial" w:cs="Arial"/>
          <w:sz w:val="24"/>
          <w:szCs w:val="24"/>
        </w:rPr>
      </w:pPr>
    </w:p>
    <w:p w14:paraId="7129E19C" w14:textId="7E56D224" w:rsidR="006A79A4" w:rsidRPr="00A41B65" w:rsidRDefault="006A79A4" w:rsidP="006A79A4">
      <w:pPr>
        <w:autoSpaceDE w:val="0"/>
        <w:autoSpaceDN w:val="0"/>
        <w:adjustRightInd w:val="0"/>
        <w:jc w:val="both"/>
        <w:rPr>
          <w:rFonts w:ascii="Arial" w:hAnsi="Arial" w:cs="Arial"/>
          <w:sz w:val="24"/>
          <w:szCs w:val="24"/>
          <w:lang w:val="en-GB"/>
        </w:rPr>
      </w:pPr>
      <w:r w:rsidRPr="00A41B65">
        <w:rPr>
          <w:rFonts w:ascii="Arial" w:hAnsi="Arial" w:cs="Arial"/>
          <w:sz w:val="24"/>
          <w:szCs w:val="24"/>
        </w:rPr>
        <w:t xml:space="preserve">The duration of the assignment is 8 months from the </w:t>
      </w:r>
      <w:r w:rsidRPr="00A41B65">
        <w:rPr>
          <w:rFonts w:ascii="Arial" w:hAnsi="Arial" w:cs="Arial"/>
          <w:sz w:val="24"/>
          <w:szCs w:val="24"/>
          <w:lang w:val="en-GB"/>
        </w:rPr>
        <w:t xml:space="preserve">from the date of signature of the contract. </w:t>
      </w:r>
    </w:p>
    <w:p w14:paraId="61F43374" w14:textId="77777777" w:rsidR="00583A79" w:rsidRPr="00A41B65" w:rsidRDefault="00583A79" w:rsidP="00583A79">
      <w:pPr>
        <w:spacing w:after="0"/>
        <w:jc w:val="both"/>
        <w:rPr>
          <w:rFonts w:ascii="Arial" w:hAnsi="Arial" w:cs="Arial"/>
          <w:b/>
          <w:bCs/>
          <w:color w:val="FF0000"/>
          <w:sz w:val="24"/>
          <w:szCs w:val="24"/>
          <w:lang w:val="en-US"/>
        </w:rPr>
      </w:pPr>
    </w:p>
    <w:p w14:paraId="74746B9A" w14:textId="77777777" w:rsidR="00583A79" w:rsidRPr="00A41B65" w:rsidRDefault="00583A79" w:rsidP="00583A79">
      <w:pPr>
        <w:pStyle w:val="ListParagraph"/>
        <w:numPr>
          <w:ilvl w:val="1"/>
          <w:numId w:val="40"/>
        </w:numPr>
        <w:spacing w:after="0" w:line="240" w:lineRule="auto"/>
        <w:ind w:left="567" w:hanging="573"/>
        <w:jc w:val="both"/>
        <w:outlineLvl w:val="1"/>
        <w:rPr>
          <w:rFonts w:ascii="Arial" w:hAnsi="Arial" w:cs="Arial"/>
          <w:b/>
          <w:bCs/>
          <w:sz w:val="24"/>
          <w:szCs w:val="24"/>
          <w:lang w:val="en-GB"/>
        </w:rPr>
      </w:pPr>
      <w:bookmarkStart w:id="54" w:name="_Toc198225052"/>
      <w:r w:rsidRPr="00A41B65">
        <w:rPr>
          <w:rFonts w:ascii="Arial" w:hAnsi="Arial" w:cs="Arial"/>
          <w:b/>
          <w:bCs/>
          <w:sz w:val="24"/>
          <w:szCs w:val="24"/>
          <w:lang w:val="en-GB"/>
        </w:rPr>
        <w:t>Payment Schedule</w:t>
      </w:r>
      <w:bookmarkEnd w:id="54"/>
      <w:r w:rsidRPr="00A41B65">
        <w:rPr>
          <w:rFonts w:ascii="Arial" w:hAnsi="Arial" w:cs="Arial"/>
          <w:b/>
          <w:bCs/>
          <w:sz w:val="24"/>
          <w:szCs w:val="24"/>
          <w:lang w:val="en-GB"/>
        </w:rPr>
        <w:t xml:space="preserve"> </w:t>
      </w:r>
    </w:p>
    <w:p w14:paraId="24F3388E" w14:textId="282B7858" w:rsidR="00653364" w:rsidRPr="00A41B65" w:rsidRDefault="00653364" w:rsidP="00653364">
      <w:pPr>
        <w:pStyle w:val="ListParagraph"/>
        <w:numPr>
          <w:ilvl w:val="0"/>
          <w:numId w:val="11"/>
        </w:numPr>
        <w:autoSpaceDE w:val="0"/>
        <w:autoSpaceDN w:val="0"/>
        <w:adjustRightInd w:val="0"/>
        <w:rPr>
          <w:rFonts w:ascii="Arial" w:hAnsi="Arial" w:cs="Arial"/>
          <w:sz w:val="24"/>
          <w:szCs w:val="24"/>
          <w:lang w:val="en-GB"/>
        </w:rPr>
      </w:pPr>
      <w:r w:rsidRPr="00A41B65">
        <w:rPr>
          <w:rFonts w:ascii="Arial" w:hAnsi="Arial" w:cs="Arial"/>
          <w:sz w:val="24"/>
          <w:szCs w:val="24"/>
          <w:lang w:val="en-GB"/>
        </w:rPr>
        <w:lastRenderedPageBreak/>
        <w:t>20% upon</w:t>
      </w:r>
      <w:r w:rsidR="00976BD7">
        <w:rPr>
          <w:rFonts w:ascii="Arial" w:hAnsi="Arial" w:cs="Arial"/>
          <w:sz w:val="24"/>
          <w:szCs w:val="24"/>
          <w:lang w:val="en-GB"/>
        </w:rPr>
        <w:t xml:space="preserve"> approved</w:t>
      </w:r>
      <w:r w:rsidRPr="00A41B65">
        <w:rPr>
          <w:rFonts w:ascii="Arial" w:hAnsi="Arial" w:cs="Arial"/>
          <w:sz w:val="24"/>
          <w:szCs w:val="24"/>
          <w:lang w:val="en-GB"/>
        </w:rPr>
        <w:t xml:space="preserve"> Inception Report</w:t>
      </w:r>
    </w:p>
    <w:p w14:paraId="21CD7275" w14:textId="04BB98FB" w:rsidR="00653364" w:rsidRPr="00A41B65" w:rsidRDefault="00653364" w:rsidP="00653364">
      <w:pPr>
        <w:pStyle w:val="ListParagraph"/>
        <w:numPr>
          <w:ilvl w:val="0"/>
          <w:numId w:val="11"/>
        </w:numPr>
        <w:autoSpaceDE w:val="0"/>
        <w:autoSpaceDN w:val="0"/>
        <w:adjustRightInd w:val="0"/>
        <w:rPr>
          <w:rFonts w:ascii="Arial" w:hAnsi="Arial" w:cs="Arial"/>
          <w:sz w:val="24"/>
          <w:szCs w:val="24"/>
          <w:lang w:val="en-GB"/>
        </w:rPr>
      </w:pPr>
      <w:r w:rsidRPr="00A41B65">
        <w:rPr>
          <w:rFonts w:ascii="Arial" w:hAnsi="Arial" w:cs="Arial"/>
          <w:sz w:val="24"/>
          <w:szCs w:val="24"/>
          <w:lang w:val="en-GB"/>
        </w:rPr>
        <w:t>30% upon Draft Guidelines</w:t>
      </w:r>
    </w:p>
    <w:p w14:paraId="61ACC84C" w14:textId="42485E5F" w:rsidR="00653364" w:rsidRPr="00A41B65" w:rsidRDefault="00653364" w:rsidP="00653364">
      <w:pPr>
        <w:pStyle w:val="ListParagraph"/>
        <w:numPr>
          <w:ilvl w:val="0"/>
          <w:numId w:val="11"/>
        </w:numPr>
        <w:autoSpaceDE w:val="0"/>
        <w:autoSpaceDN w:val="0"/>
        <w:adjustRightInd w:val="0"/>
        <w:rPr>
          <w:rFonts w:ascii="Arial" w:hAnsi="Arial" w:cs="Arial"/>
          <w:sz w:val="24"/>
          <w:szCs w:val="24"/>
          <w:lang w:val="en-GB"/>
        </w:rPr>
      </w:pPr>
      <w:r w:rsidRPr="00A41B65">
        <w:rPr>
          <w:rFonts w:ascii="Arial" w:hAnsi="Arial" w:cs="Arial"/>
          <w:sz w:val="24"/>
          <w:szCs w:val="24"/>
          <w:lang w:val="en-GB"/>
        </w:rPr>
        <w:t>20% after Consultation Report</w:t>
      </w:r>
      <w:r w:rsidR="00D314B3">
        <w:rPr>
          <w:rFonts w:ascii="Arial" w:hAnsi="Arial" w:cs="Arial"/>
          <w:sz w:val="24"/>
          <w:szCs w:val="24"/>
          <w:lang w:val="en-GB"/>
        </w:rPr>
        <w:t xml:space="preserve"> </w:t>
      </w:r>
    </w:p>
    <w:p w14:paraId="5D307487" w14:textId="06687FE3" w:rsidR="00583A79" w:rsidRPr="00A41B65" w:rsidRDefault="00653364" w:rsidP="00653364">
      <w:pPr>
        <w:pStyle w:val="ListParagraph"/>
        <w:numPr>
          <w:ilvl w:val="0"/>
          <w:numId w:val="11"/>
        </w:numPr>
        <w:autoSpaceDE w:val="0"/>
        <w:autoSpaceDN w:val="0"/>
        <w:adjustRightInd w:val="0"/>
        <w:jc w:val="both"/>
        <w:rPr>
          <w:rFonts w:ascii="Arial" w:hAnsi="Arial" w:cs="Arial"/>
          <w:sz w:val="24"/>
          <w:szCs w:val="24"/>
          <w:lang w:val="en-GB"/>
        </w:rPr>
      </w:pPr>
      <w:r w:rsidRPr="00A41B65">
        <w:rPr>
          <w:rFonts w:ascii="Arial" w:hAnsi="Arial" w:cs="Arial"/>
          <w:sz w:val="24"/>
          <w:szCs w:val="24"/>
          <w:lang w:val="en-GB"/>
        </w:rPr>
        <w:t xml:space="preserve">30% upon </w:t>
      </w:r>
      <w:r w:rsidR="00D314B3">
        <w:rPr>
          <w:rFonts w:ascii="Arial" w:hAnsi="Arial" w:cs="Arial"/>
          <w:sz w:val="24"/>
          <w:szCs w:val="24"/>
          <w:lang w:val="en-GB"/>
        </w:rPr>
        <w:t xml:space="preserve">approved </w:t>
      </w:r>
      <w:r w:rsidRPr="00A41B65">
        <w:rPr>
          <w:rFonts w:ascii="Arial" w:hAnsi="Arial" w:cs="Arial"/>
          <w:sz w:val="24"/>
          <w:szCs w:val="24"/>
          <w:lang w:val="en-GB"/>
        </w:rPr>
        <w:t>Final Guidelines and Presentation</w:t>
      </w:r>
    </w:p>
    <w:bookmarkEnd w:id="46"/>
    <w:p w14:paraId="26F34313" w14:textId="77777777" w:rsidR="00583A79" w:rsidRPr="00A41B65" w:rsidRDefault="00583A79" w:rsidP="00583A79">
      <w:pPr>
        <w:jc w:val="both"/>
        <w:rPr>
          <w:rFonts w:ascii="Arial" w:hAnsi="Arial" w:cs="Arial"/>
          <w:sz w:val="24"/>
          <w:szCs w:val="24"/>
        </w:rPr>
      </w:pPr>
    </w:p>
    <w:p w14:paraId="4C85660E" w14:textId="77777777" w:rsidR="00583A79" w:rsidRPr="00A41B65" w:rsidRDefault="00583A79">
      <w:pPr>
        <w:rPr>
          <w:rFonts w:ascii="Arial" w:hAnsi="Arial" w:cs="Arial"/>
          <w:sz w:val="24"/>
          <w:szCs w:val="24"/>
        </w:rPr>
      </w:pPr>
    </w:p>
    <w:sectPr w:rsidR="00583A79" w:rsidRPr="00A41B65" w:rsidSect="00583A79">
      <w:footerReference w:type="even" r:id="rId11"/>
      <w:footerReference w:type="defaul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20D40" w14:textId="77777777" w:rsidR="003D3CA0" w:rsidRDefault="003D3CA0" w:rsidP="00583A79">
      <w:pPr>
        <w:spacing w:after="0" w:line="240" w:lineRule="auto"/>
      </w:pPr>
      <w:r>
        <w:separator/>
      </w:r>
    </w:p>
  </w:endnote>
  <w:endnote w:type="continuationSeparator" w:id="0">
    <w:p w14:paraId="425E5661" w14:textId="77777777" w:rsidR="003D3CA0" w:rsidRDefault="003D3CA0" w:rsidP="00583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6160A" w14:textId="7E8E0804" w:rsidR="00842D1A" w:rsidRDefault="00842D1A">
    <w:pPr>
      <w:pStyle w:val="Footer"/>
    </w:pPr>
    <w:r>
      <w:rPr>
        <w:noProof/>
        <w14:ligatures w14:val="standardContextual"/>
      </w:rPr>
      <mc:AlternateContent>
        <mc:Choice Requires="wps">
          <w:drawing>
            <wp:anchor distT="0" distB="0" distL="0" distR="0" simplePos="0" relativeHeight="251659264" behindDoc="0" locked="0" layoutInCell="1" allowOverlap="1" wp14:anchorId="29D68315" wp14:editId="553E8EB3">
              <wp:simplePos x="635" y="635"/>
              <wp:positionH relativeFrom="page">
                <wp:align>right</wp:align>
              </wp:positionH>
              <wp:positionV relativeFrom="page">
                <wp:align>bottom</wp:align>
              </wp:positionV>
              <wp:extent cx="1106805" cy="357505"/>
              <wp:effectExtent l="0" t="0" r="0" b="0"/>
              <wp:wrapNone/>
              <wp:docPr id="1260913452"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1557CB85" w14:textId="64275D45" w:rsidR="00842D1A" w:rsidRPr="00842D1A" w:rsidRDefault="00842D1A" w:rsidP="00842D1A">
                          <w:pPr>
                            <w:spacing w:after="0"/>
                            <w:rPr>
                              <w:rFonts w:ascii="Calibri" w:eastAsia="Calibri" w:hAnsi="Calibri" w:cs="Calibri"/>
                              <w:noProof/>
                              <w:color w:val="000000"/>
                              <w:sz w:val="20"/>
                              <w:szCs w:val="20"/>
                            </w:rPr>
                          </w:pPr>
                          <w:r w:rsidRPr="00842D1A">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9D68315"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" filled="f" stroked="f">
              <v:textbox style="mso-fit-shape-to-text:t" inset="0,0,20pt,15pt">
                <w:txbxContent>
                  <w:p w14:paraId="1557CB85" w14:textId="64275D45" w:rsidR="00842D1A" w:rsidRPr="00842D1A" w:rsidRDefault="00842D1A" w:rsidP="00842D1A">
                    <w:pPr>
                      <w:spacing w:after="0"/>
                      <w:rPr>
                        <w:rFonts w:ascii="Calibri" w:eastAsia="Calibri" w:hAnsi="Calibri" w:cs="Calibri"/>
                        <w:noProof/>
                        <w:color w:val="000000"/>
                        <w:sz w:val="20"/>
                        <w:szCs w:val="20"/>
                      </w:rPr>
                    </w:pPr>
                    <w:r w:rsidRPr="00842D1A">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A9463" w14:textId="77777777" w:rsidR="00DB0C77" w:rsidRDefault="00842D1A">
    <w:pPr>
      <w:pStyle w:val="Footer"/>
      <w:pBdr>
        <w:bottom w:val="single" w:sz="12" w:space="1" w:color="auto"/>
      </w:pBdr>
      <w:rPr>
        <w:b/>
        <w:bCs/>
        <w:sz w:val="16"/>
        <w:szCs w:val="16"/>
      </w:rPr>
    </w:pPr>
    <w:r>
      <w:rPr>
        <w:b/>
        <w:bCs/>
        <w:noProof/>
        <w:sz w:val="16"/>
        <w:szCs w:val="16"/>
        <w14:ligatures w14:val="standardContextual"/>
      </w:rPr>
      <mc:AlternateContent>
        <mc:Choice Requires="wps">
          <w:drawing>
            <wp:anchor distT="0" distB="0" distL="0" distR="0" simplePos="0" relativeHeight="251660288" behindDoc="0" locked="0" layoutInCell="1" allowOverlap="1" wp14:anchorId="1DD5D85D" wp14:editId="5970913C">
              <wp:simplePos x="635" y="635"/>
              <wp:positionH relativeFrom="page">
                <wp:align>right</wp:align>
              </wp:positionH>
              <wp:positionV relativeFrom="page">
                <wp:align>bottom</wp:align>
              </wp:positionV>
              <wp:extent cx="1106805" cy="357505"/>
              <wp:effectExtent l="0" t="0" r="0" b="0"/>
              <wp:wrapNone/>
              <wp:docPr id="1459052144"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2017384B" w14:textId="35D752FD" w:rsidR="00842D1A" w:rsidRPr="00842D1A" w:rsidRDefault="00842D1A" w:rsidP="00842D1A">
                          <w:pPr>
                            <w:spacing w:after="0"/>
                            <w:rPr>
                              <w:rFonts w:ascii="Calibri" w:eastAsia="Calibri" w:hAnsi="Calibri" w:cs="Calibri"/>
                              <w:noProof/>
                              <w:color w:val="000000"/>
                              <w:sz w:val="20"/>
                              <w:szCs w:val="20"/>
                            </w:rPr>
                          </w:pPr>
                          <w:r w:rsidRPr="00842D1A">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DD5D85D" id="_x0000_t202" coordsize="21600,21600" o:spt="202" path="m,l,21600r21600,l21600,xe">
              <v:stroke joinstyle="miter"/>
              <v:path gradientshapeok="t" o:connecttype="rect"/>
            </v:shapetype>
            <v:shape id="Text Box 3" o:spid="_x0000_s1027" type="#_x0000_t202" alt="Official Use Only" style="position:absolute;margin-left:35.95pt;margin-top:0;width:87.1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" filled="f" stroked="f">
              <v:textbox style="mso-fit-shape-to-text:t" inset="0,0,20pt,15pt">
                <w:txbxContent>
                  <w:p w14:paraId="2017384B" w14:textId="35D752FD" w:rsidR="00842D1A" w:rsidRPr="00842D1A" w:rsidRDefault="00842D1A" w:rsidP="00842D1A">
                    <w:pPr>
                      <w:spacing w:after="0"/>
                      <w:rPr>
                        <w:rFonts w:ascii="Calibri" w:eastAsia="Calibri" w:hAnsi="Calibri" w:cs="Calibri"/>
                        <w:noProof/>
                        <w:color w:val="000000"/>
                        <w:sz w:val="20"/>
                        <w:szCs w:val="20"/>
                      </w:rPr>
                    </w:pPr>
                    <w:r w:rsidRPr="00842D1A">
                      <w:rPr>
                        <w:rFonts w:ascii="Calibri" w:eastAsia="Calibri" w:hAnsi="Calibri" w:cs="Calibri"/>
                        <w:noProof/>
                        <w:color w:val="000000"/>
                        <w:sz w:val="20"/>
                        <w:szCs w:val="20"/>
                      </w:rPr>
                      <w:t>Official Use Only</w:t>
                    </w:r>
                  </w:p>
                </w:txbxContent>
              </v:textbox>
              <w10:wrap anchorx="page" anchory="page"/>
            </v:shape>
          </w:pict>
        </mc:Fallback>
      </mc:AlternateContent>
    </w:r>
  </w:p>
  <w:sdt>
    <w:sdtPr>
      <w:rPr>
        <w:b/>
        <w:bCs/>
        <w:sz w:val="16"/>
        <w:szCs w:val="16"/>
      </w:rPr>
      <w:id w:val="-1801605406"/>
      <w:docPartObj>
        <w:docPartGallery w:val="Page Numbers (Bottom of Page)"/>
        <w:docPartUnique/>
      </w:docPartObj>
    </w:sdtPr>
    <w:sdtEndPr/>
    <w:sdtContent>
      <w:sdt>
        <w:sdtPr>
          <w:rPr>
            <w:b/>
            <w:bCs/>
            <w:sz w:val="16"/>
            <w:szCs w:val="16"/>
          </w:rPr>
          <w:id w:val="-1705238520"/>
          <w:docPartObj>
            <w:docPartGallery w:val="Page Numbers (Top of Page)"/>
            <w:docPartUnique/>
          </w:docPartObj>
        </w:sdtPr>
        <w:sdtEndPr/>
        <w:sdtContent>
          <w:p w14:paraId="0B7B1764" w14:textId="50E43538" w:rsidR="006A79A4" w:rsidRPr="00D9782F" w:rsidRDefault="006A79A4">
            <w:pPr>
              <w:pStyle w:val="Footer"/>
              <w:pBdr>
                <w:bottom w:val="single" w:sz="12" w:space="1" w:color="auto"/>
              </w:pBdr>
              <w:rPr>
                <w:b/>
                <w:sz w:val="16"/>
                <w:szCs w:val="16"/>
              </w:rPr>
            </w:pPr>
          </w:p>
          <w:p w14:paraId="0C3D2183" w14:textId="77777777" w:rsidR="006A79A4" w:rsidRPr="00D9782F" w:rsidRDefault="006A79A4" w:rsidP="00B22BD3">
            <w:pPr>
              <w:pStyle w:val="Footer"/>
              <w:jc w:val="right"/>
              <w:rPr>
                <w:b/>
                <w:sz w:val="16"/>
                <w:szCs w:val="16"/>
              </w:rPr>
            </w:pPr>
            <w:r w:rsidRPr="00D9782F">
              <w:rPr>
                <w:b/>
                <w:sz w:val="16"/>
                <w:szCs w:val="16"/>
              </w:rPr>
              <w:t xml:space="preserve">Page </w:t>
            </w:r>
            <w:r w:rsidRPr="00D9782F">
              <w:rPr>
                <w:b/>
                <w:bCs/>
                <w:sz w:val="16"/>
                <w:szCs w:val="16"/>
              </w:rPr>
              <w:fldChar w:fldCharType="begin"/>
            </w:r>
            <w:r w:rsidRPr="00D9782F">
              <w:rPr>
                <w:b/>
                <w:bCs/>
                <w:sz w:val="16"/>
                <w:szCs w:val="16"/>
              </w:rPr>
              <w:instrText xml:space="preserve"> PAGE </w:instrText>
            </w:r>
            <w:r w:rsidRPr="00D9782F">
              <w:rPr>
                <w:b/>
                <w:bCs/>
                <w:sz w:val="16"/>
                <w:szCs w:val="16"/>
              </w:rPr>
              <w:fldChar w:fldCharType="separate"/>
            </w:r>
            <w:r>
              <w:rPr>
                <w:b/>
                <w:bCs/>
                <w:noProof/>
                <w:sz w:val="16"/>
                <w:szCs w:val="16"/>
              </w:rPr>
              <w:t>2</w:t>
            </w:r>
            <w:r w:rsidRPr="00D9782F">
              <w:rPr>
                <w:b/>
                <w:bCs/>
                <w:sz w:val="16"/>
                <w:szCs w:val="16"/>
              </w:rPr>
              <w:fldChar w:fldCharType="end"/>
            </w:r>
            <w:r w:rsidRPr="00D9782F">
              <w:rPr>
                <w:b/>
                <w:sz w:val="16"/>
                <w:szCs w:val="16"/>
              </w:rPr>
              <w:t xml:space="preserve"> of </w:t>
            </w:r>
            <w:r w:rsidRPr="00D9782F">
              <w:rPr>
                <w:b/>
                <w:bCs/>
                <w:sz w:val="16"/>
                <w:szCs w:val="16"/>
              </w:rPr>
              <w:fldChar w:fldCharType="begin"/>
            </w:r>
            <w:r w:rsidRPr="00D9782F">
              <w:rPr>
                <w:b/>
                <w:bCs/>
                <w:sz w:val="16"/>
                <w:szCs w:val="16"/>
              </w:rPr>
              <w:instrText xml:space="preserve"> NUMPAGES  </w:instrText>
            </w:r>
            <w:r w:rsidRPr="00D9782F">
              <w:rPr>
                <w:b/>
                <w:bCs/>
                <w:sz w:val="16"/>
                <w:szCs w:val="16"/>
              </w:rPr>
              <w:fldChar w:fldCharType="separate"/>
            </w:r>
            <w:r>
              <w:rPr>
                <w:b/>
                <w:bCs/>
                <w:noProof/>
                <w:sz w:val="16"/>
                <w:szCs w:val="16"/>
              </w:rPr>
              <w:t>7</w:t>
            </w:r>
            <w:r w:rsidRPr="00D9782F">
              <w:rPr>
                <w:b/>
                <w:bCs/>
                <w:sz w:val="16"/>
                <w:szCs w:val="16"/>
              </w:rPr>
              <w:fldChar w:fldCharType="end"/>
            </w:r>
          </w:p>
        </w:sdtContent>
      </w:sdt>
    </w:sdtContent>
  </w:sdt>
  <w:p w14:paraId="203B4B53" w14:textId="77777777" w:rsidR="006A79A4" w:rsidRPr="00D9782F" w:rsidRDefault="006A79A4">
    <w:pPr>
      <w:pStyle w:val="Footer"/>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0CA19" w14:textId="792A75ED" w:rsidR="00842D1A" w:rsidRDefault="00842D1A">
    <w:pPr>
      <w:pStyle w:val="Footer"/>
    </w:pPr>
    <w:r>
      <w:rPr>
        <w:noProof/>
        <w14:ligatures w14:val="standardContextual"/>
      </w:rPr>
      <mc:AlternateContent>
        <mc:Choice Requires="wps">
          <w:drawing>
            <wp:anchor distT="0" distB="0" distL="0" distR="0" simplePos="0" relativeHeight="251658240" behindDoc="0" locked="0" layoutInCell="1" allowOverlap="1" wp14:anchorId="6CFB0659" wp14:editId="159D76DB">
              <wp:simplePos x="635" y="635"/>
              <wp:positionH relativeFrom="page">
                <wp:align>right</wp:align>
              </wp:positionH>
              <wp:positionV relativeFrom="page">
                <wp:align>bottom</wp:align>
              </wp:positionV>
              <wp:extent cx="1106805" cy="357505"/>
              <wp:effectExtent l="0" t="0" r="0" b="0"/>
              <wp:wrapNone/>
              <wp:docPr id="1473466362"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2A252AC8" w14:textId="6EE6FEB0" w:rsidR="00842D1A" w:rsidRPr="00842D1A" w:rsidRDefault="00842D1A" w:rsidP="00842D1A">
                          <w:pPr>
                            <w:spacing w:after="0"/>
                            <w:rPr>
                              <w:rFonts w:ascii="Calibri" w:eastAsia="Calibri" w:hAnsi="Calibri" w:cs="Calibri"/>
                              <w:noProof/>
                              <w:color w:val="000000"/>
                              <w:sz w:val="20"/>
                              <w:szCs w:val="20"/>
                            </w:rPr>
                          </w:pPr>
                          <w:r w:rsidRPr="00842D1A">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CFB0659"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" filled="f" stroked="f">
              <v:textbox style="mso-fit-shape-to-text:t" inset="0,0,20pt,15pt">
                <w:txbxContent>
                  <w:p w14:paraId="2A252AC8" w14:textId="6EE6FEB0" w:rsidR="00842D1A" w:rsidRPr="00842D1A" w:rsidRDefault="00842D1A" w:rsidP="00842D1A">
                    <w:pPr>
                      <w:spacing w:after="0"/>
                      <w:rPr>
                        <w:rFonts w:ascii="Calibri" w:eastAsia="Calibri" w:hAnsi="Calibri" w:cs="Calibri"/>
                        <w:noProof/>
                        <w:color w:val="000000"/>
                        <w:sz w:val="20"/>
                        <w:szCs w:val="20"/>
                      </w:rPr>
                    </w:pPr>
                    <w:r w:rsidRPr="00842D1A">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E1184" w14:textId="77777777" w:rsidR="003D3CA0" w:rsidRDefault="003D3CA0" w:rsidP="00583A79">
      <w:pPr>
        <w:spacing w:after="0" w:line="240" w:lineRule="auto"/>
      </w:pPr>
      <w:r>
        <w:separator/>
      </w:r>
    </w:p>
  </w:footnote>
  <w:footnote w:type="continuationSeparator" w:id="0">
    <w:p w14:paraId="3FBEB0D9" w14:textId="77777777" w:rsidR="003D3CA0" w:rsidRDefault="003D3CA0" w:rsidP="00583A79">
      <w:pPr>
        <w:spacing w:after="0" w:line="240" w:lineRule="auto"/>
      </w:pPr>
      <w:r>
        <w:continuationSeparator/>
      </w:r>
    </w:p>
  </w:footnote>
  <w:footnote w:id="1">
    <w:p w14:paraId="33386F6A" w14:textId="77777777" w:rsidR="007777CC" w:rsidRDefault="007777CC" w:rsidP="007777CC">
      <w:pPr>
        <w:pStyle w:val="FootnoteText"/>
      </w:pPr>
      <w:r w:rsidRPr="008D3CAD">
        <w:rPr>
          <w:rStyle w:val="FootnoteReference"/>
          <w:rFonts w:ascii="Times New Roman" w:hAnsi="Times New Roman"/>
          <w:sz w:val="18"/>
          <w:szCs w:val="18"/>
        </w:rPr>
        <w:footnoteRef/>
      </w:r>
      <w:r w:rsidRPr="008D3CAD">
        <w:rPr>
          <w:rFonts w:ascii="Times New Roman" w:hAnsi="Times New Roman" w:cs="Times New Roman"/>
          <w:sz w:val="18"/>
          <w:szCs w:val="18"/>
        </w:rPr>
        <w:t xml:space="preserve"> Please see here for World Bank Group ESS: </w:t>
      </w:r>
      <w:hyperlink r:id="rId1" w:history="1">
        <w:r w:rsidRPr="008D3CAD">
          <w:rPr>
            <w:rStyle w:val="Hyperlink"/>
            <w:rFonts w:ascii="Times New Roman" w:hAnsi="Times New Roman"/>
            <w:sz w:val="18"/>
            <w:szCs w:val="18"/>
          </w:rPr>
          <w:t>https://projects.worldbank.org/en/projects-operations/environmental-and-social-framework/brief/environmental-and-social-standards</w:t>
        </w:r>
      </w:hyperlink>
      <w:r w:rsidRPr="008D3CAD">
        <w:rPr>
          <w:rFonts w:ascii="Times New Roman" w:hAnsi="Times New Roman" w:cs="Times New Roman"/>
          <w:sz w:val="18"/>
          <w:szCs w:val="18"/>
        </w:rPr>
        <w:t xml:space="preserve"> and here for World Bank Group ESF: https://www.worldbank.org/en/projects-operations/environmental-and-social-framework</w:t>
      </w:r>
    </w:p>
  </w:footnote>
  <w:footnote w:id="2">
    <w:p w14:paraId="1716F559" w14:textId="77777777" w:rsidR="007777CC" w:rsidRDefault="007777CC" w:rsidP="007777C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2262428"/>
    <w:multiLevelType w:val="hybridMultilevel"/>
    <w:tmpl w:val="E39EA91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AB5FA0"/>
    <w:multiLevelType w:val="multilevel"/>
    <w:tmpl w:val="B0E8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F721F"/>
    <w:multiLevelType w:val="multilevel"/>
    <w:tmpl w:val="31446A86"/>
    <w:lvl w:ilvl="0">
      <w:start w:val="1"/>
      <w:numFmt w:val="decimal"/>
      <w:lvlText w:val="%1."/>
      <w:lvlJc w:val="left"/>
      <w:pPr>
        <w:ind w:left="720" w:hanging="360"/>
      </w:pPr>
    </w:lvl>
    <w:lvl w:ilvl="1">
      <w:start w:val="1"/>
      <w:numFmt w:val="decimal"/>
      <w:lvlText w:val="%1.%2"/>
      <w:lvlJc w:val="left"/>
      <w:pPr>
        <w:ind w:left="405" w:hanging="405"/>
      </w:pPr>
    </w:lvl>
    <w:lvl w:ilvl="2">
      <w:start w:val="1"/>
      <w:numFmt w:val="lowerRoman"/>
      <w:lvlText w:val="(%3)"/>
      <w:lvlJc w:val="left"/>
      <w:pPr>
        <w:ind w:left="1800" w:hanging="720"/>
      </w:pPr>
      <w:rPr>
        <w:color w:val="auto"/>
        <w:lang w:val="en-GB"/>
      </w:rPr>
    </w:lvl>
    <w:lvl w:ilvl="3">
      <w:start w:val="1"/>
      <w:numFmt w:val="decimal"/>
      <w:lvlText w:val="%1.%2.%3.%4"/>
      <w:lvlJc w:val="left"/>
      <w:pPr>
        <w:ind w:left="2520" w:hanging="1080"/>
      </w:pPr>
    </w:lvl>
    <w:lvl w:ilvl="4">
      <w:start w:val="1"/>
      <w:numFmt w:val="lowerLetter"/>
      <w:lvlText w:val="(%5)"/>
      <w:lvlJc w:val="left"/>
      <w:pPr>
        <w:ind w:left="2160" w:hanging="360"/>
      </w:pPr>
      <w:rPr>
        <w:rFonts w:hint="default"/>
      </w:r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4" w15:restartNumberingAfterBreak="0">
    <w:nsid w:val="05663EDD"/>
    <w:multiLevelType w:val="hybridMultilevel"/>
    <w:tmpl w:val="E40E8698"/>
    <w:lvl w:ilvl="0" w:tplc="789EC93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09FE06C9"/>
    <w:multiLevelType w:val="hybridMultilevel"/>
    <w:tmpl w:val="6FBAA468"/>
    <w:lvl w:ilvl="0" w:tplc="04090001">
      <w:start w:val="1"/>
      <w:numFmt w:val="bullet"/>
      <w:lvlText w:val=""/>
      <w:lvlJc w:val="left"/>
      <w:pPr>
        <w:tabs>
          <w:tab w:val="num" w:pos="810"/>
        </w:tabs>
        <w:ind w:left="810" w:hanging="360"/>
      </w:pPr>
      <w:rPr>
        <w:rFonts w:ascii="Symbol" w:hAnsi="Symbol" w:hint="default"/>
      </w:rPr>
    </w:lvl>
    <w:lvl w:ilvl="1" w:tplc="08090019" w:tentative="1">
      <w:start w:val="1"/>
      <w:numFmt w:val="lowerLetter"/>
      <w:lvlText w:val="%2."/>
      <w:lvlJc w:val="left"/>
      <w:pPr>
        <w:tabs>
          <w:tab w:val="num" w:pos="1530"/>
        </w:tabs>
        <w:ind w:left="1530" w:hanging="360"/>
      </w:pPr>
      <w:rPr>
        <w:rFonts w:cs="Times New Roman"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0B903222"/>
    <w:multiLevelType w:val="multilevel"/>
    <w:tmpl w:val="0586365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12CE138B"/>
    <w:multiLevelType w:val="hybridMultilevel"/>
    <w:tmpl w:val="254E886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617DED"/>
    <w:multiLevelType w:val="hybridMultilevel"/>
    <w:tmpl w:val="E5C2DCC2"/>
    <w:lvl w:ilvl="0" w:tplc="EFD8BA8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59955DE"/>
    <w:multiLevelType w:val="hybridMultilevel"/>
    <w:tmpl w:val="DCDC7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5A7104"/>
    <w:multiLevelType w:val="hybridMultilevel"/>
    <w:tmpl w:val="37B44D7C"/>
    <w:lvl w:ilvl="0" w:tplc="1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B9F49F0"/>
    <w:multiLevelType w:val="hybridMultilevel"/>
    <w:tmpl w:val="074A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0B5158"/>
    <w:multiLevelType w:val="hybridMultilevel"/>
    <w:tmpl w:val="240C3578"/>
    <w:lvl w:ilvl="0" w:tplc="E5C8C626">
      <w:start w:val="1"/>
      <w:numFmt w:val="lowerRoman"/>
      <w:lvlText w:val="(%1)"/>
      <w:lvlJc w:val="left"/>
      <w:pPr>
        <w:ind w:left="1495"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E7A649B"/>
    <w:multiLevelType w:val="multilevel"/>
    <w:tmpl w:val="B7CA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AE438A"/>
    <w:multiLevelType w:val="hybridMultilevel"/>
    <w:tmpl w:val="E40E8698"/>
    <w:lvl w:ilvl="0" w:tplc="789EC93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5" w15:restartNumberingAfterBreak="0">
    <w:nsid w:val="280D2E58"/>
    <w:multiLevelType w:val="hybridMultilevel"/>
    <w:tmpl w:val="8690E32A"/>
    <w:lvl w:ilvl="0" w:tplc="1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B75022"/>
    <w:multiLevelType w:val="hybridMultilevel"/>
    <w:tmpl w:val="DCCE51E6"/>
    <w:lvl w:ilvl="0" w:tplc="822C414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BDC50DF"/>
    <w:multiLevelType w:val="hybridMultilevel"/>
    <w:tmpl w:val="FA9CDE20"/>
    <w:lvl w:ilvl="0" w:tplc="E5C8C62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E0E091E"/>
    <w:multiLevelType w:val="hybridMultilevel"/>
    <w:tmpl w:val="0FD27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F1D1875"/>
    <w:multiLevelType w:val="hybridMultilevel"/>
    <w:tmpl w:val="0CBE3984"/>
    <w:lvl w:ilvl="0" w:tplc="1C090017">
      <w:start w:val="1"/>
      <w:numFmt w:val="lowerLetter"/>
      <w:lvlText w:val="%1)"/>
      <w:lvlJc w:val="left"/>
      <w:pPr>
        <w:ind w:left="720" w:hanging="360"/>
      </w:pPr>
    </w:lvl>
    <w:lvl w:ilvl="1" w:tplc="789EC93E">
      <w:start w:val="1"/>
      <w:numFmt w:val="lowerLetter"/>
      <w:lvlText w:val="(%2)"/>
      <w:lvlJc w:val="left"/>
      <w:pPr>
        <w:ind w:left="1640" w:hanging="5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785480"/>
    <w:multiLevelType w:val="hybridMultilevel"/>
    <w:tmpl w:val="98EAF006"/>
    <w:lvl w:ilvl="0" w:tplc="FFFFFFFF">
      <w:start w:val="1"/>
      <w:numFmt w:val="lowerRoman"/>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C868B8"/>
    <w:multiLevelType w:val="hybridMultilevel"/>
    <w:tmpl w:val="38E863F4"/>
    <w:lvl w:ilvl="0" w:tplc="1C09001B">
      <w:start w:val="1"/>
      <w:numFmt w:val="lowerRoman"/>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6094613"/>
    <w:multiLevelType w:val="multilevel"/>
    <w:tmpl w:val="1C09001F"/>
    <w:lvl w:ilvl="0">
      <w:start w:val="1"/>
      <w:numFmt w:val="decimal"/>
      <w:lvlText w:val="%1."/>
      <w:lvlJc w:val="left"/>
      <w:pPr>
        <w:ind w:left="360" w:hanging="360"/>
      </w:pPr>
    </w:lvl>
    <w:lvl w:ilvl="1">
      <w:start w:val="1"/>
      <w:numFmt w:val="decimal"/>
      <w:lvlText w:val="%1.%2."/>
      <w:lvlJc w:val="left"/>
      <w:pPr>
        <w:ind w:left="32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85508D"/>
    <w:multiLevelType w:val="hybridMultilevel"/>
    <w:tmpl w:val="DEDA0302"/>
    <w:lvl w:ilvl="0" w:tplc="E4786948">
      <w:start w:val="1"/>
      <w:numFmt w:val="bullet"/>
      <w:lvlText w:val="•"/>
      <w:lvlJc w:val="left"/>
      <w:pPr>
        <w:tabs>
          <w:tab w:val="num" w:pos="720"/>
        </w:tabs>
        <w:ind w:left="720" w:hanging="360"/>
      </w:pPr>
      <w:rPr>
        <w:rFonts w:ascii="Arial" w:hAnsi="Arial" w:hint="default"/>
      </w:rPr>
    </w:lvl>
    <w:lvl w:ilvl="1" w:tplc="82569A70">
      <w:start w:val="1"/>
      <w:numFmt w:val="bullet"/>
      <w:lvlText w:val="•"/>
      <w:lvlJc w:val="left"/>
      <w:pPr>
        <w:tabs>
          <w:tab w:val="num" w:pos="1440"/>
        </w:tabs>
        <w:ind w:left="1440" w:hanging="360"/>
      </w:pPr>
      <w:rPr>
        <w:rFonts w:ascii="Arial" w:hAnsi="Arial" w:hint="default"/>
      </w:rPr>
    </w:lvl>
    <w:lvl w:ilvl="2" w:tplc="3DEA9248" w:tentative="1">
      <w:start w:val="1"/>
      <w:numFmt w:val="bullet"/>
      <w:lvlText w:val="•"/>
      <w:lvlJc w:val="left"/>
      <w:pPr>
        <w:tabs>
          <w:tab w:val="num" w:pos="2160"/>
        </w:tabs>
        <w:ind w:left="2160" w:hanging="360"/>
      </w:pPr>
      <w:rPr>
        <w:rFonts w:ascii="Arial" w:hAnsi="Arial" w:hint="default"/>
      </w:rPr>
    </w:lvl>
    <w:lvl w:ilvl="3" w:tplc="5C36113A" w:tentative="1">
      <w:start w:val="1"/>
      <w:numFmt w:val="bullet"/>
      <w:lvlText w:val="•"/>
      <w:lvlJc w:val="left"/>
      <w:pPr>
        <w:tabs>
          <w:tab w:val="num" w:pos="2880"/>
        </w:tabs>
        <w:ind w:left="2880" w:hanging="360"/>
      </w:pPr>
      <w:rPr>
        <w:rFonts w:ascii="Arial" w:hAnsi="Arial" w:hint="default"/>
      </w:rPr>
    </w:lvl>
    <w:lvl w:ilvl="4" w:tplc="5D503352" w:tentative="1">
      <w:start w:val="1"/>
      <w:numFmt w:val="bullet"/>
      <w:lvlText w:val="•"/>
      <w:lvlJc w:val="left"/>
      <w:pPr>
        <w:tabs>
          <w:tab w:val="num" w:pos="3600"/>
        </w:tabs>
        <w:ind w:left="3600" w:hanging="360"/>
      </w:pPr>
      <w:rPr>
        <w:rFonts w:ascii="Arial" w:hAnsi="Arial" w:hint="default"/>
      </w:rPr>
    </w:lvl>
    <w:lvl w:ilvl="5" w:tplc="220A50F4" w:tentative="1">
      <w:start w:val="1"/>
      <w:numFmt w:val="bullet"/>
      <w:lvlText w:val="•"/>
      <w:lvlJc w:val="left"/>
      <w:pPr>
        <w:tabs>
          <w:tab w:val="num" w:pos="4320"/>
        </w:tabs>
        <w:ind w:left="4320" w:hanging="360"/>
      </w:pPr>
      <w:rPr>
        <w:rFonts w:ascii="Arial" w:hAnsi="Arial" w:hint="default"/>
      </w:rPr>
    </w:lvl>
    <w:lvl w:ilvl="6" w:tplc="150841D4" w:tentative="1">
      <w:start w:val="1"/>
      <w:numFmt w:val="bullet"/>
      <w:lvlText w:val="•"/>
      <w:lvlJc w:val="left"/>
      <w:pPr>
        <w:tabs>
          <w:tab w:val="num" w:pos="5040"/>
        </w:tabs>
        <w:ind w:left="5040" w:hanging="360"/>
      </w:pPr>
      <w:rPr>
        <w:rFonts w:ascii="Arial" w:hAnsi="Arial" w:hint="default"/>
      </w:rPr>
    </w:lvl>
    <w:lvl w:ilvl="7" w:tplc="F7BC71CE" w:tentative="1">
      <w:start w:val="1"/>
      <w:numFmt w:val="bullet"/>
      <w:lvlText w:val="•"/>
      <w:lvlJc w:val="left"/>
      <w:pPr>
        <w:tabs>
          <w:tab w:val="num" w:pos="5760"/>
        </w:tabs>
        <w:ind w:left="5760" w:hanging="360"/>
      </w:pPr>
      <w:rPr>
        <w:rFonts w:ascii="Arial" w:hAnsi="Arial" w:hint="default"/>
      </w:rPr>
    </w:lvl>
    <w:lvl w:ilvl="8" w:tplc="8264D8F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92F09C7"/>
    <w:multiLevelType w:val="multilevel"/>
    <w:tmpl w:val="8D1E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9C7D43"/>
    <w:multiLevelType w:val="hybridMultilevel"/>
    <w:tmpl w:val="8D96233E"/>
    <w:lvl w:ilvl="0" w:tplc="61683358">
      <w:start w:val="1"/>
      <w:numFmt w:val="bullet"/>
      <w:lvlText w:val="•"/>
      <w:lvlJc w:val="left"/>
      <w:pPr>
        <w:tabs>
          <w:tab w:val="num" w:pos="720"/>
        </w:tabs>
        <w:ind w:left="720" w:hanging="360"/>
      </w:pPr>
      <w:rPr>
        <w:rFonts w:ascii="Arial" w:hAnsi="Arial" w:hint="default"/>
      </w:rPr>
    </w:lvl>
    <w:lvl w:ilvl="1" w:tplc="1FAEAE0C">
      <w:start w:val="217"/>
      <w:numFmt w:val="bullet"/>
      <w:lvlText w:val="•"/>
      <w:lvlJc w:val="left"/>
      <w:pPr>
        <w:tabs>
          <w:tab w:val="num" w:pos="1440"/>
        </w:tabs>
        <w:ind w:left="1440" w:hanging="360"/>
      </w:pPr>
      <w:rPr>
        <w:rFonts w:ascii="Arial" w:hAnsi="Arial" w:hint="default"/>
      </w:rPr>
    </w:lvl>
    <w:lvl w:ilvl="2" w:tplc="96EA1C96" w:tentative="1">
      <w:start w:val="1"/>
      <w:numFmt w:val="bullet"/>
      <w:lvlText w:val="•"/>
      <w:lvlJc w:val="left"/>
      <w:pPr>
        <w:tabs>
          <w:tab w:val="num" w:pos="2160"/>
        </w:tabs>
        <w:ind w:left="2160" w:hanging="360"/>
      </w:pPr>
      <w:rPr>
        <w:rFonts w:ascii="Arial" w:hAnsi="Arial" w:hint="default"/>
      </w:rPr>
    </w:lvl>
    <w:lvl w:ilvl="3" w:tplc="01EE41A8" w:tentative="1">
      <w:start w:val="1"/>
      <w:numFmt w:val="bullet"/>
      <w:lvlText w:val="•"/>
      <w:lvlJc w:val="left"/>
      <w:pPr>
        <w:tabs>
          <w:tab w:val="num" w:pos="2880"/>
        </w:tabs>
        <w:ind w:left="2880" w:hanging="360"/>
      </w:pPr>
      <w:rPr>
        <w:rFonts w:ascii="Arial" w:hAnsi="Arial" w:hint="default"/>
      </w:rPr>
    </w:lvl>
    <w:lvl w:ilvl="4" w:tplc="426C950A" w:tentative="1">
      <w:start w:val="1"/>
      <w:numFmt w:val="bullet"/>
      <w:lvlText w:val="•"/>
      <w:lvlJc w:val="left"/>
      <w:pPr>
        <w:tabs>
          <w:tab w:val="num" w:pos="3600"/>
        </w:tabs>
        <w:ind w:left="3600" w:hanging="360"/>
      </w:pPr>
      <w:rPr>
        <w:rFonts w:ascii="Arial" w:hAnsi="Arial" w:hint="default"/>
      </w:rPr>
    </w:lvl>
    <w:lvl w:ilvl="5" w:tplc="23CA5504" w:tentative="1">
      <w:start w:val="1"/>
      <w:numFmt w:val="bullet"/>
      <w:lvlText w:val="•"/>
      <w:lvlJc w:val="left"/>
      <w:pPr>
        <w:tabs>
          <w:tab w:val="num" w:pos="4320"/>
        </w:tabs>
        <w:ind w:left="4320" w:hanging="360"/>
      </w:pPr>
      <w:rPr>
        <w:rFonts w:ascii="Arial" w:hAnsi="Arial" w:hint="default"/>
      </w:rPr>
    </w:lvl>
    <w:lvl w:ilvl="6" w:tplc="EC82CC70" w:tentative="1">
      <w:start w:val="1"/>
      <w:numFmt w:val="bullet"/>
      <w:lvlText w:val="•"/>
      <w:lvlJc w:val="left"/>
      <w:pPr>
        <w:tabs>
          <w:tab w:val="num" w:pos="5040"/>
        </w:tabs>
        <w:ind w:left="5040" w:hanging="360"/>
      </w:pPr>
      <w:rPr>
        <w:rFonts w:ascii="Arial" w:hAnsi="Arial" w:hint="default"/>
      </w:rPr>
    </w:lvl>
    <w:lvl w:ilvl="7" w:tplc="75B64444" w:tentative="1">
      <w:start w:val="1"/>
      <w:numFmt w:val="bullet"/>
      <w:lvlText w:val="•"/>
      <w:lvlJc w:val="left"/>
      <w:pPr>
        <w:tabs>
          <w:tab w:val="num" w:pos="5760"/>
        </w:tabs>
        <w:ind w:left="5760" w:hanging="360"/>
      </w:pPr>
      <w:rPr>
        <w:rFonts w:ascii="Arial" w:hAnsi="Arial" w:hint="default"/>
      </w:rPr>
    </w:lvl>
    <w:lvl w:ilvl="8" w:tplc="380A512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D227D28"/>
    <w:multiLevelType w:val="hybridMultilevel"/>
    <w:tmpl w:val="3F5E48CA"/>
    <w:lvl w:ilvl="0" w:tplc="73ACF63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3D7595F"/>
    <w:multiLevelType w:val="hybridMultilevel"/>
    <w:tmpl w:val="A2EA887A"/>
    <w:lvl w:ilvl="0" w:tplc="50CE6446">
      <w:start w:val="1"/>
      <w:numFmt w:val="bullet"/>
      <w:lvlText w:val="•"/>
      <w:lvlJc w:val="left"/>
      <w:pPr>
        <w:tabs>
          <w:tab w:val="num" w:pos="720"/>
        </w:tabs>
        <w:ind w:left="720" w:hanging="360"/>
      </w:pPr>
      <w:rPr>
        <w:rFonts w:ascii="Arial" w:hAnsi="Arial" w:hint="default"/>
      </w:rPr>
    </w:lvl>
    <w:lvl w:ilvl="1" w:tplc="626C463C">
      <w:start w:val="1"/>
      <w:numFmt w:val="bullet"/>
      <w:lvlText w:val="•"/>
      <w:lvlJc w:val="left"/>
      <w:pPr>
        <w:tabs>
          <w:tab w:val="num" w:pos="1440"/>
        </w:tabs>
        <w:ind w:left="1440" w:hanging="360"/>
      </w:pPr>
      <w:rPr>
        <w:rFonts w:ascii="Arial" w:hAnsi="Arial" w:hint="default"/>
      </w:rPr>
    </w:lvl>
    <w:lvl w:ilvl="2" w:tplc="C19C130C" w:tentative="1">
      <w:start w:val="1"/>
      <w:numFmt w:val="bullet"/>
      <w:lvlText w:val="•"/>
      <w:lvlJc w:val="left"/>
      <w:pPr>
        <w:tabs>
          <w:tab w:val="num" w:pos="2160"/>
        </w:tabs>
        <w:ind w:left="2160" w:hanging="360"/>
      </w:pPr>
      <w:rPr>
        <w:rFonts w:ascii="Arial" w:hAnsi="Arial" w:hint="default"/>
      </w:rPr>
    </w:lvl>
    <w:lvl w:ilvl="3" w:tplc="3872E2A8" w:tentative="1">
      <w:start w:val="1"/>
      <w:numFmt w:val="bullet"/>
      <w:lvlText w:val="•"/>
      <w:lvlJc w:val="left"/>
      <w:pPr>
        <w:tabs>
          <w:tab w:val="num" w:pos="2880"/>
        </w:tabs>
        <w:ind w:left="2880" w:hanging="360"/>
      </w:pPr>
      <w:rPr>
        <w:rFonts w:ascii="Arial" w:hAnsi="Arial" w:hint="default"/>
      </w:rPr>
    </w:lvl>
    <w:lvl w:ilvl="4" w:tplc="F090825A" w:tentative="1">
      <w:start w:val="1"/>
      <w:numFmt w:val="bullet"/>
      <w:lvlText w:val="•"/>
      <w:lvlJc w:val="left"/>
      <w:pPr>
        <w:tabs>
          <w:tab w:val="num" w:pos="3600"/>
        </w:tabs>
        <w:ind w:left="3600" w:hanging="360"/>
      </w:pPr>
      <w:rPr>
        <w:rFonts w:ascii="Arial" w:hAnsi="Arial" w:hint="default"/>
      </w:rPr>
    </w:lvl>
    <w:lvl w:ilvl="5" w:tplc="2DEE7930" w:tentative="1">
      <w:start w:val="1"/>
      <w:numFmt w:val="bullet"/>
      <w:lvlText w:val="•"/>
      <w:lvlJc w:val="left"/>
      <w:pPr>
        <w:tabs>
          <w:tab w:val="num" w:pos="4320"/>
        </w:tabs>
        <w:ind w:left="4320" w:hanging="360"/>
      </w:pPr>
      <w:rPr>
        <w:rFonts w:ascii="Arial" w:hAnsi="Arial" w:hint="default"/>
      </w:rPr>
    </w:lvl>
    <w:lvl w:ilvl="6" w:tplc="ADBEF3EC" w:tentative="1">
      <w:start w:val="1"/>
      <w:numFmt w:val="bullet"/>
      <w:lvlText w:val="•"/>
      <w:lvlJc w:val="left"/>
      <w:pPr>
        <w:tabs>
          <w:tab w:val="num" w:pos="5040"/>
        </w:tabs>
        <w:ind w:left="5040" w:hanging="360"/>
      </w:pPr>
      <w:rPr>
        <w:rFonts w:ascii="Arial" w:hAnsi="Arial" w:hint="default"/>
      </w:rPr>
    </w:lvl>
    <w:lvl w:ilvl="7" w:tplc="49802074" w:tentative="1">
      <w:start w:val="1"/>
      <w:numFmt w:val="bullet"/>
      <w:lvlText w:val="•"/>
      <w:lvlJc w:val="left"/>
      <w:pPr>
        <w:tabs>
          <w:tab w:val="num" w:pos="5760"/>
        </w:tabs>
        <w:ind w:left="5760" w:hanging="360"/>
      </w:pPr>
      <w:rPr>
        <w:rFonts w:ascii="Arial" w:hAnsi="Arial" w:hint="default"/>
      </w:rPr>
    </w:lvl>
    <w:lvl w:ilvl="8" w:tplc="6A88547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4A813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88384F"/>
    <w:multiLevelType w:val="hybridMultilevel"/>
    <w:tmpl w:val="E40E8698"/>
    <w:lvl w:ilvl="0" w:tplc="789EC93E">
      <w:start w:val="1"/>
      <w:numFmt w:val="lowerLetter"/>
      <w:lvlText w:val="(%1)"/>
      <w:lvlJc w:val="left"/>
      <w:pPr>
        <w:ind w:left="502"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0" w15:restartNumberingAfterBreak="0">
    <w:nsid w:val="4BB764AE"/>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BC22686"/>
    <w:multiLevelType w:val="hybridMultilevel"/>
    <w:tmpl w:val="19041F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069035C"/>
    <w:multiLevelType w:val="hybridMultilevel"/>
    <w:tmpl w:val="35F66616"/>
    <w:lvl w:ilvl="0" w:tplc="1C090001">
      <w:start w:val="1"/>
      <w:numFmt w:val="bullet"/>
      <w:lvlText w:val=""/>
      <w:lvlJc w:val="left"/>
      <w:pPr>
        <w:ind w:left="1080" w:hanging="720"/>
      </w:pPr>
      <w:rPr>
        <w:rFonts w:ascii="Symbol" w:hAnsi="Symbol" w:hint="default"/>
        <w:color w:val="000000" w:themeColor="text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0FE68BE"/>
    <w:multiLevelType w:val="hybridMultilevel"/>
    <w:tmpl w:val="98EAF006"/>
    <w:lvl w:ilvl="0" w:tplc="C86ED776">
      <w:start w:val="1"/>
      <w:numFmt w:val="lowerRoman"/>
      <w:lvlText w:val="(%1)"/>
      <w:lvlJc w:val="left"/>
      <w:pPr>
        <w:ind w:left="720" w:hanging="360"/>
      </w:pPr>
      <w:rPr>
        <w:rFonts w:ascii="Arial" w:eastAsia="Times New Roman"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5F43C43"/>
    <w:multiLevelType w:val="hybridMultilevel"/>
    <w:tmpl w:val="E60A8D7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7523F25"/>
    <w:multiLevelType w:val="hybridMultilevel"/>
    <w:tmpl w:val="45BEEF5E"/>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CD92C5A"/>
    <w:multiLevelType w:val="hybridMultilevel"/>
    <w:tmpl w:val="7076D7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5D9F65B2"/>
    <w:multiLevelType w:val="hybridMultilevel"/>
    <w:tmpl w:val="2EF0F1B8"/>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8" w15:restartNumberingAfterBreak="0">
    <w:nsid w:val="635C0884"/>
    <w:multiLevelType w:val="hybridMultilevel"/>
    <w:tmpl w:val="DD8CDDC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9" w15:restartNumberingAfterBreak="0">
    <w:nsid w:val="66DE1806"/>
    <w:multiLevelType w:val="hybridMultilevel"/>
    <w:tmpl w:val="E5C2DCC2"/>
    <w:lvl w:ilvl="0" w:tplc="EFD8BA84">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B7123F4"/>
    <w:multiLevelType w:val="hybridMultilevel"/>
    <w:tmpl w:val="B51A39E8"/>
    <w:lvl w:ilvl="0" w:tplc="1C09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BC353F3"/>
    <w:multiLevelType w:val="hybridMultilevel"/>
    <w:tmpl w:val="12C43CBA"/>
    <w:lvl w:ilvl="0" w:tplc="9C0ABF8C">
      <w:start w:val="5"/>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D841D9B"/>
    <w:multiLevelType w:val="hybridMultilevel"/>
    <w:tmpl w:val="0C44011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6F113491"/>
    <w:multiLevelType w:val="hybridMultilevel"/>
    <w:tmpl w:val="C4266C5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529C9DA8">
      <w:numFmt w:val="bullet"/>
      <w:lvlText w:val="-"/>
      <w:lvlJc w:val="left"/>
      <w:pPr>
        <w:ind w:left="2160" w:hanging="360"/>
      </w:pPr>
      <w:rPr>
        <w:rFonts w:ascii="Arial" w:eastAsiaTheme="minorHAnsi" w:hAnsi="Arial" w:cs="Aria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03327EB"/>
    <w:multiLevelType w:val="hybridMultilevel"/>
    <w:tmpl w:val="91E43F0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2A74642"/>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6" w15:restartNumberingAfterBreak="0">
    <w:nsid w:val="73817DA8"/>
    <w:multiLevelType w:val="hybridMultilevel"/>
    <w:tmpl w:val="D7927AC6"/>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3E2822"/>
    <w:multiLevelType w:val="hybridMultilevel"/>
    <w:tmpl w:val="30A0BD22"/>
    <w:lvl w:ilvl="0" w:tplc="E62E0B36">
      <w:numFmt w:val="bullet"/>
      <w:lvlText w:val="•"/>
      <w:lvlJc w:val="left"/>
      <w:pPr>
        <w:ind w:left="1080" w:hanging="72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8" w15:restartNumberingAfterBreak="0">
    <w:nsid w:val="76381372"/>
    <w:multiLevelType w:val="hybridMultilevel"/>
    <w:tmpl w:val="586A63A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7A45713D"/>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0" w15:restartNumberingAfterBreak="0">
    <w:nsid w:val="7AE745D7"/>
    <w:multiLevelType w:val="hybridMultilevel"/>
    <w:tmpl w:val="FFFFFFFF"/>
    <w:lvl w:ilvl="0" w:tplc="E52A00B2">
      <w:start w:val="1"/>
      <w:numFmt w:val="lowerLetter"/>
      <w:lvlText w:val="%1)"/>
      <w:lvlJc w:val="left"/>
      <w:pPr>
        <w:ind w:left="1127" w:hanging="560"/>
      </w:pPr>
      <w:rPr>
        <w:rFonts w:cs="Times New Roman" w:hint="default"/>
      </w:rPr>
    </w:lvl>
    <w:lvl w:ilvl="1" w:tplc="20000019" w:tentative="1">
      <w:start w:val="1"/>
      <w:numFmt w:val="lowerLetter"/>
      <w:lvlText w:val="%2."/>
      <w:lvlJc w:val="left"/>
      <w:pPr>
        <w:ind w:left="1647" w:hanging="360"/>
      </w:pPr>
      <w:rPr>
        <w:rFonts w:cs="Times New Roman"/>
      </w:rPr>
    </w:lvl>
    <w:lvl w:ilvl="2" w:tplc="2000001B" w:tentative="1">
      <w:start w:val="1"/>
      <w:numFmt w:val="lowerRoman"/>
      <w:lvlText w:val="%3."/>
      <w:lvlJc w:val="right"/>
      <w:pPr>
        <w:ind w:left="2367" w:hanging="180"/>
      </w:pPr>
      <w:rPr>
        <w:rFonts w:cs="Times New Roman"/>
      </w:rPr>
    </w:lvl>
    <w:lvl w:ilvl="3" w:tplc="2000000F" w:tentative="1">
      <w:start w:val="1"/>
      <w:numFmt w:val="decimal"/>
      <w:lvlText w:val="%4."/>
      <w:lvlJc w:val="left"/>
      <w:pPr>
        <w:ind w:left="3087" w:hanging="360"/>
      </w:pPr>
      <w:rPr>
        <w:rFonts w:cs="Times New Roman"/>
      </w:rPr>
    </w:lvl>
    <w:lvl w:ilvl="4" w:tplc="20000019" w:tentative="1">
      <w:start w:val="1"/>
      <w:numFmt w:val="lowerLetter"/>
      <w:lvlText w:val="%5."/>
      <w:lvlJc w:val="left"/>
      <w:pPr>
        <w:ind w:left="3807" w:hanging="360"/>
      </w:pPr>
      <w:rPr>
        <w:rFonts w:cs="Times New Roman"/>
      </w:rPr>
    </w:lvl>
    <w:lvl w:ilvl="5" w:tplc="2000001B" w:tentative="1">
      <w:start w:val="1"/>
      <w:numFmt w:val="lowerRoman"/>
      <w:lvlText w:val="%6."/>
      <w:lvlJc w:val="right"/>
      <w:pPr>
        <w:ind w:left="4527" w:hanging="180"/>
      </w:pPr>
      <w:rPr>
        <w:rFonts w:cs="Times New Roman"/>
      </w:rPr>
    </w:lvl>
    <w:lvl w:ilvl="6" w:tplc="2000000F" w:tentative="1">
      <w:start w:val="1"/>
      <w:numFmt w:val="decimal"/>
      <w:lvlText w:val="%7."/>
      <w:lvlJc w:val="left"/>
      <w:pPr>
        <w:ind w:left="5247" w:hanging="360"/>
      </w:pPr>
      <w:rPr>
        <w:rFonts w:cs="Times New Roman"/>
      </w:rPr>
    </w:lvl>
    <w:lvl w:ilvl="7" w:tplc="20000019" w:tentative="1">
      <w:start w:val="1"/>
      <w:numFmt w:val="lowerLetter"/>
      <w:lvlText w:val="%8."/>
      <w:lvlJc w:val="left"/>
      <w:pPr>
        <w:ind w:left="5967" w:hanging="360"/>
      </w:pPr>
      <w:rPr>
        <w:rFonts w:cs="Times New Roman"/>
      </w:rPr>
    </w:lvl>
    <w:lvl w:ilvl="8" w:tplc="2000001B" w:tentative="1">
      <w:start w:val="1"/>
      <w:numFmt w:val="lowerRoman"/>
      <w:lvlText w:val="%9."/>
      <w:lvlJc w:val="right"/>
      <w:pPr>
        <w:ind w:left="6687" w:hanging="180"/>
      </w:pPr>
      <w:rPr>
        <w:rFonts w:cs="Times New Roman"/>
      </w:rPr>
    </w:lvl>
  </w:abstractNum>
  <w:abstractNum w:abstractNumId="51" w15:restartNumberingAfterBreak="0">
    <w:nsid w:val="7CD30848"/>
    <w:multiLevelType w:val="multilevel"/>
    <w:tmpl w:val="A160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426A85"/>
    <w:multiLevelType w:val="multilevel"/>
    <w:tmpl w:val="8716F8D0"/>
    <w:lvl w:ilvl="0">
      <w:start w:val="2"/>
      <w:numFmt w:val="decimal"/>
      <w:lvlText w:val="%1"/>
      <w:lvlJc w:val="left"/>
      <w:pPr>
        <w:ind w:left="372" w:hanging="372"/>
      </w:pPr>
      <w:rPr>
        <w:rFonts w:hint="default"/>
      </w:rPr>
    </w:lvl>
    <w:lvl w:ilvl="1">
      <w:start w:val="2"/>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99339566">
    <w:abstractNumId w:val="33"/>
  </w:num>
  <w:num w:numId="2" w16cid:durableId="492257677">
    <w:abstractNumId w:val="20"/>
  </w:num>
  <w:num w:numId="3" w16cid:durableId="2088724391">
    <w:abstractNumId w:val="19"/>
  </w:num>
  <w:num w:numId="4" w16cid:durableId="1774981827">
    <w:abstractNumId w:val="15"/>
  </w:num>
  <w:num w:numId="5" w16cid:durableId="1600486722">
    <w:abstractNumId w:val="50"/>
  </w:num>
  <w:num w:numId="6" w16cid:durableId="523514737">
    <w:abstractNumId w:val="32"/>
  </w:num>
  <w:num w:numId="7" w16cid:durableId="1848981254">
    <w:abstractNumId w:val="13"/>
  </w:num>
  <w:num w:numId="8" w16cid:durableId="1222904545">
    <w:abstractNumId w:val="51"/>
  </w:num>
  <w:num w:numId="9" w16cid:durableId="1084306224">
    <w:abstractNumId w:val="24"/>
  </w:num>
  <w:num w:numId="10" w16cid:durableId="1587499202">
    <w:abstractNumId w:val="2"/>
  </w:num>
  <w:num w:numId="11" w16cid:durableId="1307970604">
    <w:abstractNumId w:val="43"/>
  </w:num>
  <w:num w:numId="12" w16cid:durableId="1774015521">
    <w:abstractNumId w:val="38"/>
  </w:num>
  <w:num w:numId="13" w16cid:durableId="497040196">
    <w:abstractNumId w:val="12"/>
  </w:num>
  <w:num w:numId="14" w16cid:durableId="1898736649">
    <w:abstractNumId w:val="39"/>
  </w:num>
  <w:num w:numId="15" w16cid:durableId="859663791">
    <w:abstractNumId w:val="0"/>
  </w:num>
  <w:num w:numId="16" w16cid:durableId="2054309767">
    <w:abstractNumId w:val="18"/>
  </w:num>
  <w:num w:numId="17" w16cid:durableId="1801878602">
    <w:abstractNumId w:val="25"/>
  </w:num>
  <w:num w:numId="18" w16cid:durableId="1790469161">
    <w:abstractNumId w:val="3"/>
  </w:num>
  <w:num w:numId="19" w16cid:durableId="1905682663">
    <w:abstractNumId w:val="31"/>
  </w:num>
  <w:num w:numId="20" w16cid:durableId="545147166">
    <w:abstractNumId w:val="36"/>
  </w:num>
  <w:num w:numId="21" w16cid:durableId="1851724703">
    <w:abstractNumId w:val="21"/>
  </w:num>
  <w:num w:numId="22" w16cid:durableId="1119838535">
    <w:abstractNumId w:val="37"/>
  </w:num>
  <w:num w:numId="23" w16cid:durableId="799736456">
    <w:abstractNumId w:val="17"/>
  </w:num>
  <w:num w:numId="24" w16cid:durableId="502551395">
    <w:abstractNumId w:val="7"/>
  </w:num>
  <w:num w:numId="25" w16cid:durableId="331757076">
    <w:abstractNumId w:val="26"/>
  </w:num>
  <w:num w:numId="26" w16cid:durableId="1886677317">
    <w:abstractNumId w:val="9"/>
  </w:num>
  <w:num w:numId="27" w16cid:durableId="139736272">
    <w:abstractNumId w:val="11"/>
  </w:num>
  <w:num w:numId="28" w16cid:durableId="24866292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736894">
    <w:abstractNumId w:val="5"/>
  </w:num>
  <w:num w:numId="30" w16cid:durableId="1874071891">
    <w:abstractNumId w:val="4"/>
  </w:num>
  <w:num w:numId="31" w16cid:durableId="1869101685">
    <w:abstractNumId w:val="29"/>
  </w:num>
  <w:num w:numId="32" w16cid:durableId="1236434157">
    <w:abstractNumId w:val="14"/>
  </w:num>
  <w:num w:numId="33" w16cid:durableId="1533301175">
    <w:abstractNumId w:val="8"/>
  </w:num>
  <w:num w:numId="34" w16cid:durableId="1217088014">
    <w:abstractNumId w:val="44"/>
  </w:num>
  <w:num w:numId="35" w16cid:durableId="1118253649">
    <w:abstractNumId w:val="35"/>
  </w:num>
  <w:num w:numId="36" w16cid:durableId="1951426162">
    <w:abstractNumId w:val="27"/>
  </w:num>
  <w:num w:numId="37" w16cid:durableId="1344473300">
    <w:abstractNumId w:val="41"/>
  </w:num>
  <w:num w:numId="38" w16cid:durableId="199629891">
    <w:abstractNumId w:val="23"/>
  </w:num>
  <w:num w:numId="39" w16cid:durableId="146675109">
    <w:abstractNumId w:val="6"/>
  </w:num>
  <w:num w:numId="40" w16cid:durableId="709379520">
    <w:abstractNumId w:val="22"/>
  </w:num>
  <w:num w:numId="41" w16cid:durableId="376465672">
    <w:abstractNumId w:val="34"/>
  </w:num>
  <w:num w:numId="42" w16cid:durableId="1001010629">
    <w:abstractNumId w:val="16"/>
  </w:num>
  <w:num w:numId="43" w16cid:durableId="2074741627">
    <w:abstractNumId w:val="40"/>
  </w:num>
  <w:num w:numId="44" w16cid:durableId="1243442202">
    <w:abstractNumId w:val="30"/>
  </w:num>
  <w:num w:numId="45" w16cid:durableId="1992442199">
    <w:abstractNumId w:val="45"/>
  </w:num>
  <w:num w:numId="46" w16cid:durableId="1373731406">
    <w:abstractNumId w:val="49"/>
  </w:num>
  <w:num w:numId="47" w16cid:durableId="316956140">
    <w:abstractNumId w:val="1"/>
  </w:num>
  <w:num w:numId="48" w16cid:durableId="359092201">
    <w:abstractNumId w:val="28"/>
  </w:num>
  <w:num w:numId="49" w16cid:durableId="76363295">
    <w:abstractNumId w:val="46"/>
  </w:num>
  <w:num w:numId="50" w16cid:durableId="1459954782">
    <w:abstractNumId w:val="48"/>
  </w:num>
  <w:num w:numId="51" w16cid:durableId="1761221674">
    <w:abstractNumId w:val="52"/>
  </w:num>
  <w:num w:numId="52" w16cid:durableId="1068071870">
    <w:abstractNumId w:val="42"/>
  </w:num>
  <w:num w:numId="53" w16cid:durableId="19830709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79"/>
    <w:rsid w:val="00017779"/>
    <w:rsid w:val="00142C5F"/>
    <w:rsid w:val="00144071"/>
    <w:rsid w:val="00155FDD"/>
    <w:rsid w:val="001A6E10"/>
    <w:rsid w:val="001F0DF6"/>
    <w:rsid w:val="00243DF2"/>
    <w:rsid w:val="00316C45"/>
    <w:rsid w:val="00381A3C"/>
    <w:rsid w:val="003D3CA0"/>
    <w:rsid w:val="00426C4B"/>
    <w:rsid w:val="00432F00"/>
    <w:rsid w:val="00460793"/>
    <w:rsid w:val="00475F65"/>
    <w:rsid w:val="004E5593"/>
    <w:rsid w:val="0052159D"/>
    <w:rsid w:val="00583A79"/>
    <w:rsid w:val="00653364"/>
    <w:rsid w:val="006A79A4"/>
    <w:rsid w:val="006C74F8"/>
    <w:rsid w:val="00717CBA"/>
    <w:rsid w:val="00735848"/>
    <w:rsid w:val="00740FFE"/>
    <w:rsid w:val="007777CC"/>
    <w:rsid w:val="00790F1C"/>
    <w:rsid w:val="00827B53"/>
    <w:rsid w:val="008416FA"/>
    <w:rsid w:val="008422A8"/>
    <w:rsid w:val="00842D1A"/>
    <w:rsid w:val="00914E35"/>
    <w:rsid w:val="00976BD7"/>
    <w:rsid w:val="009A0336"/>
    <w:rsid w:val="009B7C52"/>
    <w:rsid w:val="00A03A89"/>
    <w:rsid w:val="00A41B65"/>
    <w:rsid w:val="00AB1446"/>
    <w:rsid w:val="00BD3FA5"/>
    <w:rsid w:val="00C72F15"/>
    <w:rsid w:val="00C768D5"/>
    <w:rsid w:val="00D314B3"/>
    <w:rsid w:val="00D3416D"/>
    <w:rsid w:val="00D4673A"/>
    <w:rsid w:val="00DB0C77"/>
    <w:rsid w:val="00DF4CBA"/>
    <w:rsid w:val="00F20DBE"/>
    <w:rsid w:val="00F53457"/>
    <w:rsid w:val="00F654BA"/>
    <w:rsid w:val="00F95F87"/>
    <w:rsid w:val="00FE6A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AF98"/>
  <w15:chartTrackingRefBased/>
  <w15:docId w15:val="{E5973A1A-E492-4201-AC33-D2D24CFA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A79"/>
    <w:pPr>
      <w:spacing w:line="259" w:lineRule="auto"/>
    </w:pPr>
    <w:rPr>
      <w:kern w:val="0"/>
      <w:sz w:val="22"/>
      <w:szCs w:val="22"/>
      <w:lang w:val="en-ZA"/>
      <w14:ligatures w14:val="none"/>
    </w:rPr>
  </w:style>
  <w:style w:type="paragraph" w:styleId="Heading1">
    <w:name w:val="heading 1"/>
    <w:basedOn w:val="Normal"/>
    <w:next w:val="Normal"/>
    <w:link w:val="Heading1Char"/>
    <w:uiPriority w:val="9"/>
    <w:qFormat/>
    <w:rsid w:val="00583A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3A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3A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A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A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A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A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A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A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A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3A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3A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A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A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A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A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A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A79"/>
    <w:rPr>
      <w:rFonts w:eastAsiaTheme="majorEastAsia" w:cstheme="majorBidi"/>
      <w:color w:val="272727" w:themeColor="text1" w:themeTint="D8"/>
    </w:rPr>
  </w:style>
  <w:style w:type="paragraph" w:styleId="Title">
    <w:name w:val="Title"/>
    <w:basedOn w:val="Normal"/>
    <w:next w:val="Normal"/>
    <w:link w:val="TitleChar"/>
    <w:uiPriority w:val="10"/>
    <w:qFormat/>
    <w:rsid w:val="00583A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A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A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A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A79"/>
    <w:pPr>
      <w:spacing w:before="160"/>
      <w:jc w:val="center"/>
    </w:pPr>
    <w:rPr>
      <w:i/>
      <w:iCs/>
      <w:color w:val="404040" w:themeColor="text1" w:themeTint="BF"/>
    </w:rPr>
  </w:style>
  <w:style w:type="character" w:customStyle="1" w:styleId="QuoteChar">
    <w:name w:val="Quote Char"/>
    <w:basedOn w:val="DefaultParagraphFont"/>
    <w:link w:val="Quote"/>
    <w:uiPriority w:val="29"/>
    <w:rsid w:val="00583A79"/>
    <w:rPr>
      <w:i/>
      <w:iCs/>
      <w:color w:val="404040" w:themeColor="text1" w:themeTint="BF"/>
    </w:rPr>
  </w:style>
  <w:style w:type="paragraph" w:styleId="ListParagraph">
    <w:name w:val="List Paragraph"/>
    <w:aliases w:val="Bullets,List Paragraph1,Numbered paragraph,Paragraphe de liste1,References,Paragraphe de liste,Paragraphe de liste rapport atelier Mada,COMESA Text 2,Standard 12 pt,Heading II,TH Chapter,Number Bullets,List Bulet,AB List 1,Bullet Points"/>
    <w:basedOn w:val="Normal"/>
    <w:link w:val="ListParagraphChar"/>
    <w:uiPriority w:val="34"/>
    <w:qFormat/>
    <w:rsid w:val="00583A79"/>
    <w:pPr>
      <w:ind w:left="720"/>
      <w:contextualSpacing/>
    </w:pPr>
  </w:style>
  <w:style w:type="character" w:styleId="IntenseEmphasis">
    <w:name w:val="Intense Emphasis"/>
    <w:basedOn w:val="DefaultParagraphFont"/>
    <w:uiPriority w:val="21"/>
    <w:qFormat/>
    <w:rsid w:val="00583A79"/>
    <w:rPr>
      <w:i/>
      <w:iCs/>
      <w:color w:val="0F4761" w:themeColor="accent1" w:themeShade="BF"/>
    </w:rPr>
  </w:style>
  <w:style w:type="paragraph" w:styleId="IntenseQuote">
    <w:name w:val="Intense Quote"/>
    <w:basedOn w:val="Normal"/>
    <w:next w:val="Normal"/>
    <w:link w:val="IntenseQuoteChar"/>
    <w:uiPriority w:val="30"/>
    <w:qFormat/>
    <w:rsid w:val="00583A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A79"/>
    <w:rPr>
      <w:i/>
      <w:iCs/>
      <w:color w:val="0F4761" w:themeColor="accent1" w:themeShade="BF"/>
    </w:rPr>
  </w:style>
  <w:style w:type="character" w:styleId="IntenseReference">
    <w:name w:val="Intense Reference"/>
    <w:basedOn w:val="DefaultParagraphFont"/>
    <w:uiPriority w:val="32"/>
    <w:qFormat/>
    <w:rsid w:val="00583A79"/>
    <w:rPr>
      <w:b/>
      <w:bCs/>
      <w:smallCaps/>
      <w:color w:val="0F4761" w:themeColor="accent1" w:themeShade="BF"/>
      <w:spacing w:val="5"/>
    </w:rPr>
  </w:style>
  <w:style w:type="character" w:customStyle="1" w:styleId="ListParagraphChar">
    <w:name w:val="List Paragraph Char"/>
    <w:aliases w:val="Bullets Char,List Paragraph1 Char,Numbered paragraph Char,Paragraphe de liste1 Char,References Char,Paragraphe de liste Char,Paragraphe de liste rapport atelier Mada Char,COMESA Text 2 Char,Standard 12 pt Char,Heading II Char"/>
    <w:basedOn w:val="DefaultParagraphFont"/>
    <w:link w:val="ListParagraph"/>
    <w:uiPriority w:val="34"/>
    <w:qFormat/>
    <w:locked/>
    <w:rsid w:val="00583A79"/>
  </w:style>
  <w:style w:type="table" w:styleId="TableGrid">
    <w:name w:val="Table Grid"/>
    <w:basedOn w:val="TableNormal"/>
    <w:uiPriority w:val="39"/>
    <w:rsid w:val="00583A79"/>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83A79"/>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3A79"/>
    <w:rPr>
      <w:color w:val="467886" w:themeColor="hyperlink"/>
      <w:u w:val="single"/>
    </w:rPr>
  </w:style>
  <w:style w:type="paragraph" w:styleId="Header">
    <w:name w:val="header"/>
    <w:basedOn w:val="Normal"/>
    <w:link w:val="HeaderChar"/>
    <w:uiPriority w:val="99"/>
    <w:unhideWhenUsed/>
    <w:rsid w:val="00583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A79"/>
    <w:rPr>
      <w:kern w:val="0"/>
      <w:sz w:val="22"/>
      <w:szCs w:val="22"/>
      <w:lang w:val="en-ZA"/>
      <w14:ligatures w14:val="none"/>
    </w:rPr>
  </w:style>
  <w:style w:type="paragraph" w:styleId="Footer">
    <w:name w:val="footer"/>
    <w:basedOn w:val="Normal"/>
    <w:link w:val="FooterChar"/>
    <w:uiPriority w:val="99"/>
    <w:unhideWhenUsed/>
    <w:rsid w:val="00583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A79"/>
    <w:rPr>
      <w:kern w:val="0"/>
      <w:sz w:val="22"/>
      <w:szCs w:val="22"/>
      <w:lang w:val="en-ZA"/>
      <w14:ligatures w14:val="none"/>
    </w:rPr>
  </w:style>
  <w:style w:type="character" w:styleId="CommentReference">
    <w:name w:val="annotation reference"/>
    <w:basedOn w:val="DefaultParagraphFont"/>
    <w:uiPriority w:val="99"/>
    <w:semiHidden/>
    <w:unhideWhenUsed/>
    <w:rsid w:val="00583A79"/>
    <w:rPr>
      <w:sz w:val="16"/>
      <w:szCs w:val="16"/>
    </w:rPr>
  </w:style>
  <w:style w:type="paragraph" w:styleId="CommentText">
    <w:name w:val="annotation text"/>
    <w:basedOn w:val="Normal"/>
    <w:link w:val="CommentTextChar"/>
    <w:uiPriority w:val="99"/>
    <w:unhideWhenUsed/>
    <w:rsid w:val="00583A79"/>
    <w:pPr>
      <w:spacing w:line="240" w:lineRule="auto"/>
    </w:pPr>
    <w:rPr>
      <w:sz w:val="20"/>
      <w:szCs w:val="20"/>
    </w:rPr>
  </w:style>
  <w:style w:type="character" w:customStyle="1" w:styleId="CommentTextChar">
    <w:name w:val="Comment Text Char"/>
    <w:basedOn w:val="DefaultParagraphFont"/>
    <w:link w:val="CommentText"/>
    <w:uiPriority w:val="99"/>
    <w:rsid w:val="00583A79"/>
    <w:rPr>
      <w:kern w:val="0"/>
      <w:sz w:val="20"/>
      <w:szCs w:val="20"/>
      <w:lang w:val="en-ZA"/>
      <w14:ligatures w14:val="none"/>
    </w:rPr>
  </w:style>
  <w:style w:type="paragraph" w:styleId="CommentSubject">
    <w:name w:val="annotation subject"/>
    <w:basedOn w:val="CommentText"/>
    <w:next w:val="CommentText"/>
    <w:link w:val="CommentSubjectChar"/>
    <w:uiPriority w:val="99"/>
    <w:semiHidden/>
    <w:unhideWhenUsed/>
    <w:rsid w:val="00583A79"/>
    <w:rPr>
      <w:b/>
      <w:bCs/>
    </w:rPr>
  </w:style>
  <w:style w:type="character" w:customStyle="1" w:styleId="CommentSubjectChar">
    <w:name w:val="Comment Subject Char"/>
    <w:basedOn w:val="CommentTextChar"/>
    <w:link w:val="CommentSubject"/>
    <w:uiPriority w:val="99"/>
    <w:semiHidden/>
    <w:rsid w:val="00583A79"/>
    <w:rPr>
      <w:b/>
      <w:bCs/>
      <w:kern w:val="0"/>
      <w:sz w:val="20"/>
      <w:szCs w:val="20"/>
      <w:lang w:val="en-ZA"/>
      <w14:ligatures w14:val="none"/>
    </w:rPr>
  </w:style>
  <w:style w:type="paragraph" w:styleId="BalloonText">
    <w:name w:val="Balloon Text"/>
    <w:basedOn w:val="Normal"/>
    <w:link w:val="BalloonTextChar"/>
    <w:uiPriority w:val="99"/>
    <w:semiHidden/>
    <w:unhideWhenUsed/>
    <w:rsid w:val="00583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A79"/>
    <w:rPr>
      <w:rFonts w:ascii="Tahoma" w:hAnsi="Tahoma" w:cs="Tahoma"/>
      <w:kern w:val="0"/>
      <w:sz w:val="16"/>
      <w:szCs w:val="16"/>
      <w:lang w:val="en-ZA"/>
      <w14:ligatures w14:val="none"/>
    </w:rPr>
  </w:style>
  <w:style w:type="character" w:styleId="SubtleEmphasis">
    <w:name w:val="Subtle Emphasis"/>
    <w:basedOn w:val="DefaultParagraphFont"/>
    <w:uiPriority w:val="19"/>
    <w:qFormat/>
    <w:rsid w:val="00583A79"/>
    <w:rPr>
      <w:i/>
      <w:iCs/>
      <w:color w:val="404040" w:themeColor="text1" w:themeTint="BF"/>
    </w:rPr>
  </w:style>
  <w:style w:type="character" w:styleId="UnresolvedMention">
    <w:name w:val="Unresolved Mention"/>
    <w:basedOn w:val="DefaultParagraphFont"/>
    <w:uiPriority w:val="99"/>
    <w:semiHidden/>
    <w:unhideWhenUsed/>
    <w:rsid w:val="00583A79"/>
    <w:rPr>
      <w:color w:val="605E5C"/>
      <w:shd w:val="clear" w:color="auto" w:fill="E1DFDD"/>
    </w:rPr>
  </w:style>
  <w:style w:type="paragraph" w:styleId="BodyText">
    <w:name w:val="Body Text"/>
    <w:basedOn w:val="Normal"/>
    <w:link w:val="BodyTextChar"/>
    <w:uiPriority w:val="1"/>
    <w:qFormat/>
    <w:rsid w:val="00583A79"/>
    <w:pPr>
      <w:widowControl w:val="0"/>
      <w:autoSpaceDE w:val="0"/>
      <w:autoSpaceDN w:val="0"/>
      <w:spacing w:after="0" w:line="240" w:lineRule="auto"/>
    </w:pPr>
    <w:rPr>
      <w:rFonts w:ascii="Arial" w:eastAsia="Times New Roman" w:hAnsi="Arial" w:cs="Arial"/>
      <w:sz w:val="24"/>
      <w:szCs w:val="24"/>
      <w:lang w:val="en-US"/>
    </w:rPr>
  </w:style>
  <w:style w:type="character" w:customStyle="1" w:styleId="BodyTextChar">
    <w:name w:val="Body Text Char"/>
    <w:basedOn w:val="DefaultParagraphFont"/>
    <w:link w:val="BodyText"/>
    <w:uiPriority w:val="1"/>
    <w:rsid w:val="00583A79"/>
    <w:rPr>
      <w:rFonts w:ascii="Arial" w:eastAsia="Times New Roman" w:hAnsi="Arial" w:cs="Arial"/>
      <w:kern w:val="0"/>
      <w14:ligatures w14:val="none"/>
    </w:rPr>
  </w:style>
  <w:style w:type="paragraph" w:customStyle="1" w:styleId="Annexetitle">
    <w:name w:val="Annexe_title"/>
    <w:basedOn w:val="Heading1"/>
    <w:next w:val="Normal"/>
    <w:autoRedefine/>
    <w:rsid w:val="00583A79"/>
    <w:pPr>
      <w:keepNext w:val="0"/>
      <w:keepLines w:val="0"/>
      <w:pageBreakBefore/>
      <w:tabs>
        <w:tab w:val="left" w:pos="1701"/>
        <w:tab w:val="left" w:pos="2552"/>
      </w:tabs>
      <w:spacing w:before="240" w:after="120" w:line="240" w:lineRule="auto"/>
      <w:jc w:val="center"/>
      <w:outlineLvl w:val="9"/>
    </w:pPr>
    <w:rPr>
      <w:rFonts w:ascii="Times New Roman" w:eastAsia="Times New Roman" w:hAnsi="Times New Roman" w:cs="Times New Roman"/>
      <w:b/>
      <w:caps/>
      <w:color w:val="auto"/>
      <w:sz w:val="28"/>
      <w:szCs w:val="28"/>
      <w:lang w:val="en-GB" w:eastAsia="en-GB"/>
    </w:rPr>
  </w:style>
  <w:style w:type="paragraph" w:customStyle="1" w:styleId="ModelNrmlSingle">
    <w:name w:val="ModelNrmlSingle"/>
    <w:basedOn w:val="Normal"/>
    <w:link w:val="ModelNrmlSingleChar"/>
    <w:rsid w:val="00583A79"/>
    <w:pPr>
      <w:spacing w:after="240" w:line="240" w:lineRule="auto"/>
      <w:ind w:firstLine="720"/>
      <w:jc w:val="both"/>
    </w:pPr>
    <w:rPr>
      <w:rFonts w:ascii="Times New Roman" w:eastAsia="Times New Roman" w:hAnsi="Times New Roman" w:cs="Times New Roman"/>
      <w:szCs w:val="20"/>
      <w:lang w:val="en-US"/>
    </w:rPr>
  </w:style>
  <w:style w:type="character" w:customStyle="1" w:styleId="ModelNrmlSingleChar">
    <w:name w:val="ModelNrmlSingle Char"/>
    <w:link w:val="ModelNrmlSingle"/>
    <w:locked/>
    <w:rsid w:val="00583A79"/>
    <w:rPr>
      <w:rFonts w:ascii="Times New Roman" w:eastAsia="Times New Roman" w:hAnsi="Times New Roman" w:cs="Times New Roman"/>
      <w:kern w:val="0"/>
      <w:sz w:val="22"/>
      <w:szCs w:val="20"/>
      <w14:ligatures w14:val="none"/>
    </w:rPr>
  </w:style>
  <w:style w:type="paragraph" w:styleId="NormalWeb">
    <w:name w:val="Normal (Web)"/>
    <w:basedOn w:val="Normal"/>
    <w:uiPriority w:val="99"/>
    <w:unhideWhenUsed/>
    <w:rsid w:val="00583A79"/>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Revision">
    <w:name w:val="Revision"/>
    <w:hidden/>
    <w:uiPriority w:val="99"/>
    <w:semiHidden/>
    <w:rsid w:val="00583A79"/>
    <w:pPr>
      <w:spacing w:after="0" w:line="240" w:lineRule="auto"/>
    </w:pPr>
    <w:rPr>
      <w:kern w:val="0"/>
      <w:sz w:val="22"/>
      <w:szCs w:val="22"/>
      <w:lang w:val="en-ZA"/>
      <w14:ligatures w14:val="none"/>
    </w:rPr>
  </w:style>
  <w:style w:type="paragraph" w:customStyle="1" w:styleId="Default">
    <w:name w:val="Default"/>
    <w:rsid w:val="00583A79"/>
    <w:pPr>
      <w:autoSpaceDE w:val="0"/>
      <w:autoSpaceDN w:val="0"/>
      <w:adjustRightInd w:val="0"/>
      <w:spacing w:after="0" w:line="240" w:lineRule="auto"/>
    </w:pPr>
    <w:rPr>
      <w:rFonts w:ascii="Calibri" w:eastAsia="Times New Roman" w:hAnsi="Calibri" w:cs="Calibri"/>
      <w:color w:val="000000"/>
      <w:kern w:val="0"/>
      <w:lang w:val="en-IE" w:eastAsia="it-IT"/>
      <w14:ligatures w14:val="none"/>
    </w:rPr>
  </w:style>
  <w:style w:type="paragraph" w:styleId="TOCHeading">
    <w:name w:val="TOC Heading"/>
    <w:basedOn w:val="Heading1"/>
    <w:next w:val="Normal"/>
    <w:uiPriority w:val="39"/>
    <w:unhideWhenUsed/>
    <w:qFormat/>
    <w:rsid w:val="00583A79"/>
    <w:pPr>
      <w:spacing w:before="240" w:after="0"/>
      <w:outlineLvl w:val="9"/>
    </w:pPr>
    <w:rPr>
      <w:sz w:val="32"/>
      <w:szCs w:val="32"/>
    </w:rPr>
  </w:style>
  <w:style w:type="paragraph" w:styleId="TOC2">
    <w:name w:val="toc 2"/>
    <w:basedOn w:val="Normal"/>
    <w:next w:val="Normal"/>
    <w:autoRedefine/>
    <w:uiPriority w:val="39"/>
    <w:unhideWhenUsed/>
    <w:rsid w:val="00583A79"/>
    <w:pPr>
      <w:spacing w:after="100"/>
      <w:ind w:left="220"/>
    </w:pPr>
  </w:style>
  <w:style w:type="paragraph" w:styleId="TOC1">
    <w:name w:val="toc 1"/>
    <w:basedOn w:val="Normal"/>
    <w:next w:val="Normal"/>
    <w:autoRedefine/>
    <w:uiPriority w:val="39"/>
    <w:unhideWhenUsed/>
    <w:rsid w:val="00583A79"/>
    <w:pPr>
      <w:spacing w:after="100"/>
    </w:pPr>
  </w:style>
  <w:style w:type="paragraph" w:styleId="TOC3">
    <w:name w:val="toc 3"/>
    <w:basedOn w:val="Normal"/>
    <w:next w:val="Normal"/>
    <w:autoRedefine/>
    <w:uiPriority w:val="39"/>
    <w:unhideWhenUsed/>
    <w:rsid w:val="00583A79"/>
    <w:pPr>
      <w:spacing w:after="100"/>
      <w:ind w:left="440"/>
    </w:pPr>
  </w:style>
  <w:style w:type="paragraph" w:styleId="FootnoteText">
    <w:name w:val="footnote text"/>
    <w:basedOn w:val="Normal"/>
    <w:link w:val="FootnoteTextChar"/>
    <w:uiPriority w:val="99"/>
    <w:semiHidden/>
    <w:unhideWhenUsed/>
    <w:rsid w:val="00583A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3A79"/>
    <w:rPr>
      <w:kern w:val="0"/>
      <w:sz w:val="20"/>
      <w:szCs w:val="20"/>
      <w:lang w:val="en-ZA"/>
      <w14:ligatures w14:val="none"/>
    </w:rPr>
  </w:style>
  <w:style w:type="character" w:styleId="FootnoteReference">
    <w:name w:val="footnote reference"/>
    <w:basedOn w:val="DefaultParagraphFont"/>
    <w:uiPriority w:val="99"/>
    <w:semiHidden/>
    <w:unhideWhenUsed/>
    <w:rsid w:val="00583A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rojects.worldbank.org/en/projects-operations/environmental-and-social-framework/brief/environmental-and-social-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c4637e1bd8833ffd18631102d7a0108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e779360a90b81ebe5b264dd4e7b8a0"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202D89-B15C-427A-A4D0-1F45A420347E}">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21D931A1-A0D3-4C6D-8EB6-5F833DEC372A}">
  <ds:schemaRefs>
    <ds:schemaRef ds:uri="http://schemas.microsoft.com/sharepoint/v3/contenttype/forms"/>
  </ds:schemaRefs>
</ds:datastoreItem>
</file>

<file path=customXml/itemProps3.xml><?xml version="1.0" encoding="utf-8"?>
<ds:datastoreItem xmlns:ds="http://schemas.openxmlformats.org/officeDocument/2006/customXml" ds:itemID="{DC8424B5-CFAB-492D-93D9-301B22AAC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3120</Words>
  <Characters>17790</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Dlamini</dc:creator>
  <cp:keywords/>
  <dc:description/>
  <cp:lastModifiedBy>Lentletse R.  Senthufhe</cp:lastModifiedBy>
  <cp:revision>2</cp:revision>
  <dcterms:created xsi:type="dcterms:W3CDTF">2025-07-04T14:05:00Z</dcterms:created>
  <dcterms:modified xsi:type="dcterms:W3CDTF">2025-07-04T14:05:00Z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ClassificationContentMarkingFooterShapeIds">
    <vt:lpwstr>57d34ffa,4b28032c,56f75e70</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2025-06-11T10:29:01Z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89ca330c-c9a7-4fd4-8bc0-d521cd9e1ac2</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