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4BC2C" w14:textId="77777777" w:rsidR="0068236B" w:rsidRDefault="0068236B">
      <w:pPr>
        <w:spacing w:after="24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</w:rPr>
      </w:pPr>
    </w:p>
    <w:p w14:paraId="3B24BC2D" w14:textId="77777777" w:rsidR="0068236B" w:rsidRDefault="00DD4F85">
      <w:pPr>
        <w:widowControl w:val="0"/>
        <w:autoSpaceDE w:val="0"/>
        <w:spacing w:after="200" w:line="240" w:lineRule="auto"/>
        <w:ind w:left="36"/>
        <w:jc w:val="center"/>
        <w:rPr>
          <w:rFonts w:ascii="Times New Roman" w:eastAsia="Times New Roman" w:hAnsi="Times New Roman"/>
          <w:b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i/>
          <w:iCs/>
          <w:spacing w:val="-4"/>
          <w:kern w:val="0"/>
          <w:sz w:val="24"/>
          <w:szCs w:val="24"/>
          <w:lang w:val="en-GB"/>
        </w:rPr>
        <w:t>TEMPLATE OF THE SWORN STATEMENT</w:t>
      </w:r>
    </w:p>
    <w:p w14:paraId="3B24BC2E" w14:textId="77777777" w:rsidR="0068236B" w:rsidRDefault="0068236B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</w:p>
    <w:p w14:paraId="3B24BC2F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To be submitted on the headed notepaper of the legal entity concerned</w:t>
      </w:r>
    </w:p>
    <w:p w14:paraId="3B24BC30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&lt;Date&gt;</w:t>
      </w:r>
    </w:p>
    <w:p w14:paraId="3B24BC31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To: Southern African Development Community (SADC) Secretariat</w:t>
      </w:r>
    </w:p>
    <w:p w14:paraId="3B24BC32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CBD Plot 54385</w:t>
      </w:r>
    </w:p>
    <w:p w14:paraId="3B24BC33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Gaborone, Botswana</w:t>
      </w:r>
    </w:p>
    <w:p w14:paraId="3B24BC34" w14:textId="77777777" w:rsidR="0068236B" w:rsidRDefault="0068236B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</w:p>
    <w:p w14:paraId="3B24BC35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 xml:space="preserve">Your ref: &lt; </w:t>
      </w: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Publication reference &gt;</w:t>
      </w:r>
    </w:p>
    <w:p w14:paraId="3B24BC36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Dear Sir/Madam</w:t>
      </w:r>
    </w:p>
    <w:p w14:paraId="3B24BC37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 xml:space="preserve">In response to your prequalification notice &lt; Publication reference &gt;, we, &lt; Name(s) of legal entity or entities&gt;, </w:t>
      </w:r>
    </w:p>
    <w:p w14:paraId="3B24BC38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hereby declare that we do not fall into any of the following situations:</w:t>
      </w:r>
    </w:p>
    <w:p w14:paraId="3B24BC39" w14:textId="77777777" w:rsidR="0068236B" w:rsidRDefault="00DD4F85">
      <w:pPr>
        <w:widowControl w:val="0"/>
        <w:autoSpaceDE w:val="0"/>
        <w:spacing w:after="200" w:line="240" w:lineRule="auto"/>
        <w:ind w:left="426" w:hanging="42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•</w:t>
      </w: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ab/>
        <w:t xml:space="preserve">being bankrupt or </w:t>
      </w: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 xml:space="preserve">wound up, are having our affairs administered by the courts, have </w:t>
      </w:r>
      <w:proofErr w:type="gramStart"/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entered into</w:t>
      </w:r>
      <w:proofErr w:type="gramEnd"/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 xml:space="preserve"> arrangements with creditors, have suspended business activities, are being subject of proceedings concerning those matters, or are being in any similar situations arising from a similar procedure provided for in the national legislation or regulations of the SADC member states.</w:t>
      </w:r>
    </w:p>
    <w:p w14:paraId="3B24BC3A" w14:textId="77777777" w:rsidR="0068236B" w:rsidRDefault="00DD4F85">
      <w:pPr>
        <w:widowControl w:val="0"/>
        <w:autoSpaceDE w:val="0"/>
        <w:spacing w:after="200" w:line="240" w:lineRule="auto"/>
        <w:ind w:left="426" w:hanging="42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•</w:t>
      </w: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ab/>
        <w:t>have been convicted of offences concerning our professional conduct by a judgment, which has the force of res judicata; (i.e. against which no appeal is possible).</w:t>
      </w:r>
    </w:p>
    <w:p w14:paraId="3B24BC3B" w14:textId="77777777" w:rsidR="0068236B" w:rsidRDefault="00DD4F85">
      <w:pPr>
        <w:widowControl w:val="0"/>
        <w:autoSpaceDE w:val="0"/>
        <w:spacing w:after="200" w:line="240" w:lineRule="auto"/>
        <w:ind w:left="426" w:hanging="42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•</w:t>
      </w: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ab/>
        <w:t>have been declared guilty of grave professional misconduct proven by any means which Procuring Entity can justify.</w:t>
      </w:r>
    </w:p>
    <w:p w14:paraId="3B24BC3C" w14:textId="77777777" w:rsidR="0068236B" w:rsidRDefault="00DD4F85">
      <w:pPr>
        <w:widowControl w:val="0"/>
        <w:autoSpaceDE w:val="0"/>
        <w:spacing w:after="200" w:line="240" w:lineRule="auto"/>
        <w:ind w:left="426" w:hanging="42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•</w:t>
      </w: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ab/>
        <w:t>have been the subject of a judgment which has the force of res judicata for fraud, corruption, involvement in a criminal organisation or any other illegal activity detrimental to the Procuring Entity' financial interests.</w:t>
      </w:r>
    </w:p>
    <w:p w14:paraId="3B24BC3D" w14:textId="77777777" w:rsidR="0068236B" w:rsidRDefault="00DD4F85">
      <w:pPr>
        <w:widowControl w:val="0"/>
        <w:autoSpaceDE w:val="0"/>
        <w:spacing w:after="200" w:line="240" w:lineRule="auto"/>
        <w:ind w:left="426" w:hanging="42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•</w:t>
      </w: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ab/>
        <w:t>are being currently subject to an administrative penalty.</w:t>
      </w:r>
    </w:p>
    <w:p w14:paraId="3B24BC3E" w14:textId="77777777" w:rsidR="0068236B" w:rsidRDefault="0068236B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</w:p>
    <w:p w14:paraId="3B24BC3F" w14:textId="77777777" w:rsidR="0068236B" w:rsidRDefault="00DD4F85">
      <w:pPr>
        <w:widowControl w:val="0"/>
        <w:autoSpaceDE w:val="0"/>
        <w:spacing w:after="200" w:line="240" w:lineRule="auto"/>
        <w:ind w:left="36"/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pacing w:val="-4"/>
          <w:kern w:val="0"/>
          <w:sz w:val="24"/>
          <w:szCs w:val="24"/>
          <w:lang w:val="en-GB"/>
        </w:rPr>
        <w:t>We further declare that in case we get shortlisted we will provide necessary supporting documents that will prove that we do not fall into any of</w:t>
      </w:r>
    </w:p>
    <w:p w14:paraId="3B24BC40" w14:textId="77777777" w:rsidR="0068236B" w:rsidRDefault="0068236B"/>
    <w:sectPr w:rsidR="0068236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4BC30" w14:textId="77777777" w:rsidR="00DD4F85" w:rsidRDefault="00DD4F85">
      <w:pPr>
        <w:spacing w:after="0" w:line="240" w:lineRule="auto"/>
      </w:pPr>
      <w:r>
        <w:separator/>
      </w:r>
    </w:p>
  </w:endnote>
  <w:endnote w:type="continuationSeparator" w:id="0">
    <w:p w14:paraId="3B24BC32" w14:textId="77777777" w:rsidR="00DD4F85" w:rsidRDefault="00D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4BC2C" w14:textId="77777777" w:rsidR="00DD4F85" w:rsidRDefault="00DD4F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24BC2E" w14:textId="77777777" w:rsidR="00DD4F85" w:rsidRDefault="00DD4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236B"/>
    <w:rsid w:val="0068236B"/>
    <w:rsid w:val="00D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BC2C"/>
  <w15:docId w15:val="{C9CAA483-DEDA-45D5-896C-022E1D5E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BankNormal">
    <w:name w:val="BankNormal"/>
    <w:basedOn w:val="Normal"/>
    <w:pPr>
      <w:spacing w:after="240" w:line="240" w:lineRule="auto"/>
    </w:pPr>
    <w:rPr>
      <w:rFonts w:ascii="Times New Roman" w:eastAsia="Times New Roman" w:hAnsi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Chabwera</dc:creator>
  <dc:description/>
  <cp:lastModifiedBy>Keketso Motseki</cp:lastModifiedBy>
  <cp:revision>2</cp:revision>
  <cp:lastPrinted>2024-06-21T17:37:00Z</cp:lastPrinted>
  <dcterms:created xsi:type="dcterms:W3CDTF">2024-06-21T17:37:00Z</dcterms:created>
  <dcterms:modified xsi:type="dcterms:W3CDTF">2024-06-21T17:37:00Z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2024-06-21T17:37:57Z</vt:lpwstr>
  </property>
  <property fmtid="{D5CDD505-2E9C-101B-9397-08002B2CF9AE}" pid="4" name="MSIP_Label_70d91555-27bb-46d2-9299-bbdc28766cf5_Method">
    <vt:lpwstr>Standard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32ac1b7f-b45e-49c0-ae5c-ae9264a9840a</vt:lpwstr>
  </property>
  <property fmtid="{D5CDD505-2E9C-101B-9397-08002B2CF9AE}" pid="8" name="MSIP_Label_70d91555-27bb-46d2-9299-bbdc28766cf5_ContentBits">
    <vt:lpwstr>0</vt:lpwstr>
  </property>
</Properties>
</file>