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153037"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Default="00324ABF" w:rsidP="00153037">
      <w:pPr>
        <w:pStyle w:val="Heading1"/>
        <w:spacing w:before="0" w:after="0"/>
        <w:rPr>
          <w:rFonts w:ascii="Maiandra GD" w:hAnsi="Maiandra GD" w:cs="Times New Roman"/>
          <w:sz w:val="24"/>
          <w:szCs w:val="24"/>
        </w:rPr>
      </w:pPr>
      <w:r w:rsidRPr="00153037">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153037" w:rsidRDefault="00153037" w:rsidP="00153037">
      <w:pPr>
        <w:rPr>
          <w:lang w:val="en-US" w:eastAsia="en-US"/>
        </w:rPr>
      </w:pPr>
    </w:p>
    <w:p w14:paraId="37115017" w14:textId="6FD62814" w:rsidR="00324ABF" w:rsidRDefault="00324ABF" w:rsidP="00153037">
      <w:pPr>
        <w:spacing w:after="0" w:line="240" w:lineRule="auto"/>
        <w:jc w:val="center"/>
        <w:rPr>
          <w:rFonts w:ascii="Maiandra GD" w:hAnsi="Maiandra GD"/>
          <w:b/>
          <w:noProof/>
          <w:sz w:val="24"/>
          <w:szCs w:val="24"/>
        </w:rPr>
      </w:pPr>
      <w:r w:rsidRPr="00153037">
        <w:rPr>
          <w:rFonts w:ascii="Maiandra GD" w:hAnsi="Maiandra GD"/>
          <w:b/>
          <w:noProof/>
          <w:sz w:val="24"/>
          <w:szCs w:val="24"/>
        </w:rPr>
        <w:t>SADC SECRETARIAT</w:t>
      </w:r>
    </w:p>
    <w:p w14:paraId="101D1373" w14:textId="77777777" w:rsidR="00153037" w:rsidRPr="00153037" w:rsidRDefault="00153037" w:rsidP="00153037">
      <w:pPr>
        <w:spacing w:after="0" w:line="240" w:lineRule="auto"/>
        <w:jc w:val="center"/>
        <w:rPr>
          <w:rFonts w:ascii="Maiandra GD" w:hAnsi="Maiandra GD"/>
          <w:b/>
          <w:noProof/>
          <w:sz w:val="24"/>
          <w:szCs w:val="24"/>
        </w:rPr>
      </w:pPr>
    </w:p>
    <w:p w14:paraId="55371EFE" w14:textId="370E4735" w:rsidR="008152B1" w:rsidRPr="00153037" w:rsidRDefault="008152B1" w:rsidP="00153037">
      <w:pPr>
        <w:pStyle w:val="Heading1"/>
        <w:spacing w:before="0" w:after="0"/>
        <w:jc w:val="both"/>
        <w:rPr>
          <w:rFonts w:ascii="Maiandra GD" w:hAnsi="Maiandra GD" w:cs="Times New Roman"/>
          <w:sz w:val="24"/>
          <w:szCs w:val="24"/>
        </w:rPr>
      </w:pPr>
    </w:p>
    <w:p w14:paraId="38E81704" w14:textId="4D2B797C" w:rsidR="000C3C82" w:rsidRPr="00153037" w:rsidRDefault="000C3C82"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b/>
          <w:bCs/>
          <w:color w:val="333333"/>
          <w:sz w:val="24"/>
          <w:szCs w:val="24"/>
          <w:lang w:val="en-US" w:eastAsia="en-US"/>
        </w:rPr>
        <w:t xml:space="preserve">REQUEST FOR EXPRESSION OF INTEREST </w:t>
      </w:r>
      <w:r w:rsidR="006F5655">
        <w:rPr>
          <w:rFonts w:ascii="Maiandra GD" w:hAnsi="Maiandra GD"/>
          <w:b/>
          <w:bCs/>
          <w:color w:val="333333"/>
          <w:sz w:val="24"/>
          <w:szCs w:val="24"/>
          <w:lang w:val="en-US" w:eastAsia="en-US"/>
        </w:rPr>
        <w:t xml:space="preserve">FIRM CONSULTANCY </w:t>
      </w:r>
    </w:p>
    <w:p w14:paraId="204F4D31" w14:textId="77777777" w:rsidR="00197024" w:rsidRPr="00153037" w:rsidRDefault="00197024" w:rsidP="00153037">
      <w:pPr>
        <w:spacing w:after="0" w:line="240" w:lineRule="auto"/>
        <w:jc w:val="both"/>
        <w:rPr>
          <w:rFonts w:ascii="Maiandra GD" w:eastAsia="Calibri" w:hAnsi="Maiandra GD"/>
          <w:b/>
          <w:bCs/>
          <w:sz w:val="24"/>
          <w:szCs w:val="24"/>
          <w:lang w:val="en-US" w:eastAsia="en-US"/>
        </w:rPr>
      </w:pPr>
    </w:p>
    <w:p w14:paraId="22E9D42D" w14:textId="3219458B" w:rsidR="00A24C82" w:rsidRPr="00153037" w:rsidRDefault="00A24C82" w:rsidP="00153037">
      <w:pPr>
        <w:spacing w:after="0" w:line="240" w:lineRule="auto"/>
        <w:jc w:val="both"/>
        <w:rPr>
          <w:rFonts w:ascii="Maiandra GD" w:eastAsia="Calibri" w:hAnsi="Maiandra GD"/>
          <w:b/>
          <w:bCs/>
          <w:sz w:val="24"/>
          <w:szCs w:val="24"/>
          <w:lang w:val="en-US" w:eastAsia="en-US"/>
        </w:rPr>
      </w:pPr>
    </w:p>
    <w:p w14:paraId="72F7DDAA" w14:textId="71E33F15"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COUNTRY:</w:t>
      </w:r>
      <w:r w:rsidR="00231EFF" w:rsidRPr="00153037">
        <w:rPr>
          <w:rFonts w:ascii="Maiandra GD" w:hAnsi="Maiandra GD"/>
          <w:color w:val="333333"/>
          <w:sz w:val="24"/>
          <w:szCs w:val="24"/>
          <w:lang w:val="en-US" w:eastAsia="en-US"/>
        </w:rPr>
        <w:tab/>
      </w:r>
      <w:r w:rsidR="00231EFF" w:rsidRPr="00153037">
        <w:rPr>
          <w:rFonts w:ascii="Maiandra GD" w:hAnsi="Maiandra GD"/>
          <w:color w:val="333333"/>
          <w:sz w:val="24"/>
          <w:szCs w:val="24"/>
          <w:lang w:val="en-US" w:eastAsia="en-US"/>
        </w:rPr>
        <w:tab/>
      </w:r>
      <w:r w:rsidR="00231EFF" w:rsidRPr="00153037">
        <w:rPr>
          <w:rFonts w:ascii="Maiandra GD" w:hAnsi="Maiandra GD"/>
          <w:color w:val="333333"/>
          <w:sz w:val="24"/>
          <w:szCs w:val="24"/>
          <w:lang w:val="en-US" w:eastAsia="en-US"/>
        </w:rPr>
        <w:tab/>
      </w:r>
      <w:r w:rsidR="00324ABF" w:rsidRPr="00153037">
        <w:rPr>
          <w:rFonts w:ascii="Maiandra GD" w:hAnsi="Maiandra GD"/>
          <w:color w:val="000000"/>
          <w:sz w:val="24"/>
          <w:szCs w:val="24"/>
          <w:lang w:val="en-US"/>
        </w:rPr>
        <w:t>Botswana</w:t>
      </w:r>
      <w:r w:rsidR="00324ABF" w:rsidRPr="00153037">
        <w:rPr>
          <w:rFonts w:ascii="Maiandra GD" w:hAnsi="Maiandra GD"/>
          <w:color w:val="333333"/>
          <w:sz w:val="24"/>
          <w:szCs w:val="24"/>
          <w:lang w:val="en-US" w:eastAsia="en-US"/>
        </w:rPr>
        <w:t xml:space="preserve"> </w:t>
      </w:r>
    </w:p>
    <w:p w14:paraId="6712450E" w14:textId="6E185251" w:rsidR="00A06974"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NAME OF PROJECT:</w:t>
      </w:r>
      <w:r w:rsidR="00231EFF" w:rsidRPr="00153037">
        <w:rPr>
          <w:rFonts w:ascii="Maiandra GD" w:hAnsi="Maiandra GD"/>
          <w:color w:val="333333"/>
          <w:sz w:val="24"/>
          <w:szCs w:val="24"/>
          <w:lang w:val="en-US" w:eastAsia="en-US"/>
        </w:rPr>
        <w:tab/>
      </w:r>
      <w:r w:rsidR="00324ABF" w:rsidRPr="00153037">
        <w:rPr>
          <w:rFonts w:ascii="Maiandra GD" w:hAnsi="Maiandra GD"/>
          <w:color w:val="333333"/>
          <w:sz w:val="24"/>
          <w:szCs w:val="24"/>
          <w:lang w:val="en-US" w:eastAsia="en-US"/>
        </w:rPr>
        <w:t xml:space="preserve">SADC REGIONAL STATISTICS PROJECT (RSP) </w:t>
      </w:r>
    </w:p>
    <w:p w14:paraId="53ADABB3" w14:textId="086BEBAE"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PROJECT ID:                     </w:t>
      </w:r>
      <w:r w:rsidR="00487E93" w:rsidRPr="00487E93">
        <w:rPr>
          <w:rFonts w:ascii="Maiandra GD" w:hAnsi="Maiandra GD"/>
          <w:color w:val="333333"/>
          <w:sz w:val="24"/>
          <w:szCs w:val="24"/>
          <w:lang w:val="en-US" w:eastAsia="en-US"/>
        </w:rPr>
        <w:t>P175731</w:t>
      </w:r>
    </w:p>
    <w:p w14:paraId="48A0D814" w14:textId="3D6A9C95" w:rsidR="008F186F" w:rsidRPr="00153037" w:rsidRDefault="008F186F" w:rsidP="00CC781F">
      <w:pPr>
        <w:shd w:val="clear" w:color="auto" w:fill="FFFFFF"/>
        <w:spacing w:after="0" w:line="240" w:lineRule="auto"/>
        <w:ind w:left="2880" w:hanging="2880"/>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ASSIGNMENT TITLE:</w:t>
      </w:r>
      <w:r w:rsidR="0064163D" w:rsidRPr="00153037">
        <w:rPr>
          <w:rFonts w:ascii="Maiandra GD" w:hAnsi="Maiandra GD"/>
          <w:color w:val="333333"/>
          <w:sz w:val="24"/>
          <w:szCs w:val="24"/>
          <w:lang w:val="en-US" w:eastAsia="en-US"/>
        </w:rPr>
        <w:tab/>
      </w:r>
      <w:bookmarkStart w:id="2" w:name="_Hlk163805293"/>
      <w:r w:rsidR="00156B55" w:rsidRPr="00156B55">
        <w:rPr>
          <w:rFonts w:ascii="Maiandra GD" w:hAnsi="Maiandra GD"/>
          <w:color w:val="333333"/>
          <w:sz w:val="24"/>
          <w:szCs w:val="24"/>
          <w:lang w:val="en-US" w:eastAsia="en-US"/>
        </w:rPr>
        <w:t>CONSULTANCY FOR DEVELOPMENT OF STATISTICS INFORMATION SYSTEMS TO SADC SECRETARIAT REGIONAL STATISTIC PROJECT</w:t>
      </w:r>
      <w:r w:rsidR="00156B55">
        <w:rPr>
          <w:rFonts w:ascii="Maiandra GD" w:hAnsi="Maiandra GD"/>
          <w:color w:val="333333"/>
          <w:sz w:val="24"/>
          <w:szCs w:val="24"/>
          <w:lang w:val="en-US" w:eastAsia="en-US"/>
        </w:rPr>
        <w:t xml:space="preserve"> </w:t>
      </w:r>
      <w:bookmarkEnd w:id="2"/>
    </w:p>
    <w:p w14:paraId="5D8E603D" w14:textId="1275BA41"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REFERENCE NUMBER:      </w:t>
      </w:r>
      <w:r w:rsidR="00324ABF" w:rsidRPr="00153037">
        <w:rPr>
          <w:rFonts w:ascii="Maiandra GD" w:hAnsi="Maiandra GD"/>
          <w:color w:val="333333"/>
          <w:sz w:val="24"/>
          <w:szCs w:val="24"/>
          <w:lang w:val="en-US" w:eastAsia="en-US"/>
        </w:rPr>
        <w:t>SADC/3/5/2/33</w:t>
      </w:r>
      <w:r w:rsidR="00B82866">
        <w:rPr>
          <w:rFonts w:ascii="Maiandra GD" w:hAnsi="Maiandra GD"/>
          <w:color w:val="333333"/>
          <w:sz w:val="24"/>
          <w:szCs w:val="24"/>
          <w:lang w:val="en-US" w:eastAsia="en-US"/>
        </w:rPr>
        <w:t>7</w:t>
      </w:r>
    </w:p>
    <w:p w14:paraId="01116880" w14:textId="11BE6BAC" w:rsid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DATE OF ISSUE</w:t>
      </w:r>
      <w:r w:rsidR="00B77F82" w:rsidRPr="00153037">
        <w:rPr>
          <w:rFonts w:ascii="Maiandra GD" w:hAnsi="Maiandra GD"/>
          <w:color w:val="333333"/>
          <w:sz w:val="24"/>
          <w:szCs w:val="24"/>
          <w:lang w:val="en-US" w:eastAsia="en-US"/>
        </w:rPr>
        <w:t>:</w:t>
      </w:r>
      <w:r w:rsidR="00B77F82" w:rsidRPr="00153037">
        <w:rPr>
          <w:rFonts w:ascii="Maiandra GD" w:hAnsi="Maiandra GD"/>
          <w:color w:val="333333"/>
          <w:sz w:val="24"/>
          <w:szCs w:val="24"/>
          <w:lang w:val="en-US" w:eastAsia="en-US"/>
        </w:rPr>
        <w:tab/>
      </w:r>
      <w:r w:rsidR="00B77F82" w:rsidRPr="00153037">
        <w:rPr>
          <w:rFonts w:ascii="Maiandra GD" w:hAnsi="Maiandra GD"/>
          <w:color w:val="333333"/>
          <w:sz w:val="24"/>
          <w:szCs w:val="24"/>
          <w:lang w:val="en-US" w:eastAsia="en-US"/>
        </w:rPr>
        <w:tab/>
      </w:r>
      <w:r w:rsidR="00156B55">
        <w:rPr>
          <w:rFonts w:ascii="Maiandra GD" w:hAnsi="Maiandra GD"/>
          <w:color w:val="333333"/>
          <w:sz w:val="24"/>
          <w:szCs w:val="24"/>
          <w:lang w:val="en-US" w:eastAsia="en-US"/>
        </w:rPr>
        <w:t>17</w:t>
      </w:r>
      <w:r w:rsidR="00156B55" w:rsidRPr="00156B55">
        <w:rPr>
          <w:rFonts w:ascii="Maiandra GD" w:hAnsi="Maiandra GD"/>
          <w:color w:val="333333"/>
          <w:sz w:val="24"/>
          <w:szCs w:val="24"/>
          <w:vertAlign w:val="superscript"/>
          <w:lang w:val="en-US" w:eastAsia="en-US"/>
        </w:rPr>
        <w:t>th</w:t>
      </w:r>
      <w:r w:rsidR="00156B55">
        <w:rPr>
          <w:rFonts w:ascii="Maiandra GD" w:hAnsi="Maiandra GD"/>
          <w:color w:val="333333"/>
          <w:sz w:val="24"/>
          <w:szCs w:val="24"/>
          <w:lang w:val="en-US" w:eastAsia="en-US"/>
        </w:rPr>
        <w:t xml:space="preserve"> April 202</w:t>
      </w:r>
      <w:r w:rsidR="00342ABC">
        <w:rPr>
          <w:rFonts w:ascii="Maiandra GD" w:hAnsi="Maiandra GD"/>
          <w:color w:val="333333"/>
          <w:sz w:val="24"/>
          <w:szCs w:val="24"/>
          <w:lang w:val="en-US" w:eastAsia="en-US"/>
        </w:rPr>
        <w:t>4</w:t>
      </w:r>
      <w:r w:rsidR="00715B73" w:rsidRPr="00153037">
        <w:rPr>
          <w:rFonts w:ascii="Maiandra GD" w:hAnsi="Maiandra GD"/>
          <w:color w:val="333333"/>
          <w:sz w:val="24"/>
          <w:szCs w:val="24"/>
          <w:highlight w:val="yellow"/>
          <w:lang w:val="en-US" w:eastAsia="en-US"/>
        </w:rPr>
        <w:t xml:space="preserve"> </w:t>
      </w:r>
    </w:p>
    <w:p w14:paraId="78FEB4BB" w14:textId="77777777" w:rsidR="00153037" w:rsidRDefault="00153037" w:rsidP="00153037">
      <w:pPr>
        <w:shd w:val="clear" w:color="auto" w:fill="FFFFFF"/>
        <w:spacing w:after="0" w:line="240" w:lineRule="auto"/>
        <w:jc w:val="both"/>
        <w:rPr>
          <w:rFonts w:ascii="Maiandra GD" w:hAnsi="Maiandra GD"/>
          <w:color w:val="333333"/>
          <w:sz w:val="24"/>
          <w:szCs w:val="24"/>
          <w:lang w:val="en-US" w:eastAsia="en-US"/>
        </w:rPr>
      </w:pPr>
    </w:p>
    <w:p w14:paraId="570164B9" w14:textId="39977326" w:rsidR="004F7FEE" w:rsidRDefault="00550FE6" w:rsidP="00153037">
      <w:pPr>
        <w:keepNext/>
        <w:keepLines/>
        <w:spacing w:after="0" w:line="240" w:lineRule="auto"/>
        <w:contextualSpacing/>
        <w:jc w:val="both"/>
        <w:outlineLvl w:val="1"/>
        <w:rPr>
          <w:rFonts w:ascii="Maiandra GD" w:hAnsi="Maiandra GD"/>
          <w:bCs/>
          <w:sz w:val="24"/>
          <w:szCs w:val="24"/>
          <w:lang w:val="en-US" w:eastAsia="en-US"/>
        </w:rPr>
      </w:pPr>
      <w:r w:rsidRPr="00550FE6">
        <w:rPr>
          <w:rFonts w:ascii="Maiandra GD" w:hAnsi="Maiandra GD"/>
          <w:bCs/>
          <w:sz w:val="24"/>
          <w:szCs w:val="24"/>
          <w:lang w:val="en-US" w:eastAsia="en-US"/>
        </w:rPr>
        <w:t xml:space="preserve">The </w:t>
      </w:r>
      <w:r>
        <w:rPr>
          <w:rFonts w:ascii="Maiandra GD" w:hAnsi="Maiandra GD"/>
          <w:bCs/>
          <w:sz w:val="24"/>
          <w:szCs w:val="24"/>
          <w:lang w:val="en-US" w:eastAsia="en-US"/>
        </w:rPr>
        <w:t>SADC Secretariate</w:t>
      </w:r>
      <w:r w:rsidRPr="00550FE6">
        <w:rPr>
          <w:rFonts w:ascii="Maiandra GD" w:hAnsi="Maiandra GD"/>
          <w:bCs/>
          <w:sz w:val="24"/>
          <w:szCs w:val="24"/>
          <w:lang w:val="en-US" w:eastAsia="en-US"/>
        </w:rPr>
        <w:t xml:space="preserve"> has received financing from the World Bank toward the cost of the </w:t>
      </w:r>
      <w:r w:rsidRPr="00153037">
        <w:rPr>
          <w:rFonts w:ascii="Maiandra GD" w:hAnsi="Maiandra GD"/>
          <w:bCs/>
          <w:sz w:val="24"/>
          <w:szCs w:val="24"/>
          <w:lang w:val="en-US" w:eastAsia="en-US"/>
        </w:rPr>
        <w:t>SADC Regional Statistics Project</w:t>
      </w:r>
      <w:r>
        <w:rPr>
          <w:rFonts w:ascii="Maiandra GD" w:hAnsi="Maiandra GD"/>
          <w:bCs/>
          <w:sz w:val="24"/>
          <w:szCs w:val="24"/>
          <w:lang w:val="en-US" w:eastAsia="en-US"/>
        </w:rPr>
        <w:t xml:space="preserve"> </w:t>
      </w:r>
      <w:r w:rsidRPr="00550FE6">
        <w:rPr>
          <w:rFonts w:ascii="Maiandra GD" w:hAnsi="Maiandra GD"/>
          <w:bCs/>
          <w:sz w:val="24"/>
          <w:szCs w:val="24"/>
          <w:lang w:val="en-US" w:eastAsia="en-US"/>
        </w:rPr>
        <w:t>grant, and intends to apply part of the proceeds for consulting services.</w:t>
      </w:r>
    </w:p>
    <w:p w14:paraId="4A30B35C" w14:textId="77777777" w:rsidR="00550FE6" w:rsidRDefault="00550FE6" w:rsidP="00153037">
      <w:pPr>
        <w:keepNext/>
        <w:keepLines/>
        <w:spacing w:after="0" w:line="240" w:lineRule="auto"/>
        <w:contextualSpacing/>
        <w:jc w:val="both"/>
        <w:outlineLvl w:val="1"/>
        <w:rPr>
          <w:rFonts w:ascii="Maiandra GD" w:hAnsi="Maiandra GD"/>
          <w:bCs/>
          <w:sz w:val="24"/>
          <w:szCs w:val="24"/>
          <w:lang w:val="en-US" w:eastAsia="en-US"/>
        </w:rPr>
      </w:pPr>
    </w:p>
    <w:p w14:paraId="7DC7D62D" w14:textId="17E073C6" w:rsidR="00EC4E16" w:rsidRDefault="00550FE6" w:rsidP="00550FE6">
      <w:pPr>
        <w:keepNext/>
        <w:keepLines/>
        <w:spacing w:after="0" w:line="240" w:lineRule="auto"/>
        <w:contextualSpacing/>
        <w:jc w:val="both"/>
        <w:outlineLvl w:val="1"/>
        <w:rPr>
          <w:rFonts w:ascii="Maiandra GD" w:hAnsi="Maiandra GD"/>
          <w:bCs/>
          <w:sz w:val="24"/>
          <w:szCs w:val="24"/>
          <w:lang w:val="en-US" w:eastAsia="en-US"/>
        </w:rPr>
      </w:pPr>
      <w:r w:rsidRPr="00550FE6">
        <w:rPr>
          <w:rFonts w:ascii="Maiandra GD" w:hAnsi="Maiandra GD"/>
          <w:bCs/>
          <w:sz w:val="24"/>
          <w:szCs w:val="24"/>
          <w:lang w:val="en-US" w:eastAsia="en-US"/>
        </w:rPr>
        <w:t xml:space="preserve">The consulting services (“the Services”) include </w:t>
      </w:r>
      <w:r>
        <w:rPr>
          <w:rFonts w:ascii="Maiandra GD" w:hAnsi="Maiandra GD"/>
          <w:bCs/>
          <w:sz w:val="24"/>
          <w:szCs w:val="24"/>
          <w:lang w:val="en-US" w:eastAsia="en-US"/>
        </w:rPr>
        <w:t>the</w:t>
      </w:r>
      <w:r w:rsidRPr="00156B55">
        <w:rPr>
          <w:rFonts w:ascii="Maiandra GD" w:hAnsi="Maiandra GD"/>
          <w:bCs/>
          <w:sz w:val="24"/>
          <w:szCs w:val="24"/>
          <w:lang w:val="en-US" w:eastAsia="en-US"/>
        </w:rPr>
        <w:t xml:space="preserve"> need of providing data on a timely basis, ICT innovative tools play a significant role in assisting service delivery of statistics to users. Thus, Secretariat is embarking on a project to develop and modernize the data transmission, validation from Member States to Secretariat and dissemination features through an Open Data Portal (ODP) and an Integrated Trade Statistics Database System (ITSDS)</w:t>
      </w:r>
      <w:r>
        <w:rPr>
          <w:rFonts w:ascii="Maiandra GD" w:hAnsi="Maiandra GD"/>
          <w:bCs/>
          <w:sz w:val="24"/>
          <w:szCs w:val="24"/>
          <w:lang w:val="en-US" w:eastAsia="en-US"/>
        </w:rPr>
        <w:t xml:space="preserve">. </w:t>
      </w:r>
      <w:r w:rsidRPr="00550FE6">
        <w:rPr>
          <w:rFonts w:ascii="Maiandra GD" w:hAnsi="Maiandra GD"/>
          <w:bCs/>
          <w:sz w:val="24"/>
          <w:szCs w:val="24"/>
          <w:lang w:val="en-US" w:eastAsia="en-US"/>
        </w:rPr>
        <w:t>The overall objective of this exercise is to modernize the service delivery of statistical data in SADC efficiently for users</w:t>
      </w:r>
      <w:r>
        <w:rPr>
          <w:rFonts w:ascii="Maiandra GD" w:hAnsi="Maiandra GD"/>
          <w:bCs/>
          <w:sz w:val="24"/>
          <w:szCs w:val="24"/>
          <w:lang w:val="en-US" w:eastAsia="en-US"/>
        </w:rPr>
        <w:t xml:space="preserve"> with s</w:t>
      </w:r>
      <w:r w:rsidRPr="00550FE6">
        <w:rPr>
          <w:rFonts w:ascii="Maiandra GD" w:hAnsi="Maiandra GD"/>
          <w:bCs/>
          <w:sz w:val="24"/>
          <w:szCs w:val="24"/>
          <w:lang w:val="en-US" w:eastAsia="en-US"/>
        </w:rPr>
        <w:t xml:space="preserve">pecific Objectives to develop and operationalize a SADC Regional ODP and ITSDS. The system is expected to make data collection, validation, processing, and publication process effective and efficient for use and uptake regarding policy purposes and monitoring. </w:t>
      </w:r>
    </w:p>
    <w:p w14:paraId="54500001" w14:textId="77777777" w:rsidR="00EC4E16" w:rsidRDefault="00EC4E16" w:rsidP="00550FE6">
      <w:pPr>
        <w:keepNext/>
        <w:keepLines/>
        <w:spacing w:after="0" w:line="240" w:lineRule="auto"/>
        <w:contextualSpacing/>
        <w:jc w:val="both"/>
        <w:outlineLvl w:val="1"/>
        <w:rPr>
          <w:rFonts w:ascii="Maiandra GD" w:hAnsi="Maiandra GD"/>
          <w:bCs/>
          <w:sz w:val="24"/>
          <w:szCs w:val="24"/>
          <w:lang w:val="en-US" w:eastAsia="en-US"/>
        </w:rPr>
      </w:pPr>
    </w:p>
    <w:p w14:paraId="3B7BAC8B" w14:textId="63CBCB3C" w:rsidR="00550FE6" w:rsidRPr="00550FE6" w:rsidRDefault="00EC4E16" w:rsidP="00550FE6">
      <w:pPr>
        <w:keepNext/>
        <w:keepLines/>
        <w:spacing w:after="0" w:line="240" w:lineRule="auto"/>
        <w:contextualSpacing/>
        <w:jc w:val="both"/>
        <w:outlineLvl w:val="1"/>
        <w:rPr>
          <w:rFonts w:ascii="Maiandra GD" w:hAnsi="Maiandra GD"/>
          <w:bCs/>
          <w:sz w:val="24"/>
          <w:szCs w:val="24"/>
          <w:lang w:val="en-US" w:eastAsia="en-US"/>
        </w:rPr>
      </w:pPr>
      <w:r w:rsidRPr="00EC4E16">
        <w:rPr>
          <w:rFonts w:ascii="Maiandra GD" w:hAnsi="Maiandra GD"/>
          <w:bCs/>
          <w:sz w:val="24"/>
          <w:szCs w:val="24"/>
          <w:lang w:val="en-US" w:eastAsia="en-US"/>
        </w:rPr>
        <w:t xml:space="preserve">The </w:t>
      </w:r>
      <w:r w:rsidR="00550FE6" w:rsidRPr="00550FE6">
        <w:rPr>
          <w:rFonts w:ascii="Maiandra GD" w:hAnsi="Maiandra GD"/>
          <w:bCs/>
          <w:sz w:val="24"/>
          <w:szCs w:val="24"/>
          <w:lang w:val="en-US" w:eastAsia="en-US"/>
        </w:rPr>
        <w:t>estimated level of effort</w:t>
      </w:r>
      <w:r w:rsidRPr="00EC4E16">
        <w:rPr>
          <w:rFonts w:ascii="Maiandra GD" w:hAnsi="Maiandra GD"/>
          <w:bCs/>
          <w:sz w:val="24"/>
          <w:szCs w:val="24"/>
          <w:lang w:val="en-US" w:eastAsia="en-US"/>
        </w:rPr>
        <w:t xml:space="preserve"> and</w:t>
      </w:r>
      <w:r w:rsidR="00550FE6" w:rsidRPr="00550FE6">
        <w:rPr>
          <w:rFonts w:ascii="Maiandra GD" w:hAnsi="Maiandra GD"/>
          <w:bCs/>
          <w:sz w:val="24"/>
          <w:szCs w:val="24"/>
          <w:lang w:val="en-US" w:eastAsia="en-US"/>
        </w:rPr>
        <w:t xml:space="preserve"> implementation period</w:t>
      </w:r>
      <w:r w:rsidRPr="00EC4E16">
        <w:rPr>
          <w:rFonts w:ascii="Maiandra GD" w:hAnsi="Maiandra GD"/>
          <w:bCs/>
          <w:sz w:val="24"/>
          <w:szCs w:val="24"/>
          <w:lang w:val="en-US" w:eastAsia="en-US"/>
        </w:rPr>
        <w:t xml:space="preserve"> is 8 </w:t>
      </w:r>
      <w:r w:rsidR="00B82866" w:rsidRPr="00EC4E16">
        <w:rPr>
          <w:rFonts w:ascii="Maiandra GD" w:hAnsi="Maiandra GD"/>
          <w:bCs/>
          <w:sz w:val="24"/>
          <w:szCs w:val="24"/>
          <w:lang w:val="en-US" w:eastAsia="en-US"/>
        </w:rPr>
        <w:t>months</w:t>
      </w:r>
      <w:r w:rsidR="00B82866" w:rsidRPr="00550FE6">
        <w:rPr>
          <w:rFonts w:ascii="Maiandra GD" w:hAnsi="Maiandra GD"/>
          <w:bCs/>
          <w:sz w:val="24"/>
          <w:szCs w:val="24"/>
          <w:lang w:val="en-US" w:eastAsia="en-US"/>
        </w:rPr>
        <w:t xml:space="preserve"> and</w:t>
      </w:r>
      <w:r w:rsidRPr="00EC4E16">
        <w:rPr>
          <w:rFonts w:ascii="Maiandra GD" w:hAnsi="Maiandra GD"/>
          <w:bCs/>
          <w:sz w:val="24"/>
          <w:szCs w:val="24"/>
          <w:lang w:val="en-US" w:eastAsia="en-US"/>
        </w:rPr>
        <w:t xml:space="preserve"> is</w:t>
      </w:r>
      <w:r w:rsidR="00550FE6" w:rsidRPr="00550FE6">
        <w:rPr>
          <w:rFonts w:ascii="Maiandra GD" w:hAnsi="Maiandra GD"/>
          <w:bCs/>
          <w:sz w:val="24"/>
          <w:szCs w:val="24"/>
          <w:lang w:val="en-US" w:eastAsia="en-US"/>
        </w:rPr>
        <w:t xml:space="preserve"> expected start date of assignment</w:t>
      </w:r>
      <w:r w:rsidRPr="00EC4E16">
        <w:rPr>
          <w:rFonts w:ascii="Maiandra GD" w:hAnsi="Maiandra GD"/>
          <w:bCs/>
          <w:sz w:val="24"/>
          <w:szCs w:val="24"/>
          <w:lang w:val="en-US" w:eastAsia="en-US"/>
        </w:rPr>
        <w:t xml:space="preserve"> is July 2024</w:t>
      </w:r>
      <w:r>
        <w:rPr>
          <w:rFonts w:ascii="Maiandra GD" w:hAnsi="Maiandra GD"/>
          <w:bCs/>
          <w:sz w:val="24"/>
          <w:szCs w:val="24"/>
          <w:lang w:val="en-US" w:eastAsia="en-US"/>
        </w:rPr>
        <w:t>.</w:t>
      </w:r>
    </w:p>
    <w:p w14:paraId="03ADF423" w14:textId="77777777" w:rsidR="00550FE6" w:rsidRDefault="00550FE6" w:rsidP="00153037">
      <w:pPr>
        <w:keepNext/>
        <w:keepLines/>
        <w:spacing w:after="0" w:line="240" w:lineRule="auto"/>
        <w:contextualSpacing/>
        <w:jc w:val="both"/>
        <w:outlineLvl w:val="1"/>
        <w:rPr>
          <w:rFonts w:ascii="Maiandra GD" w:hAnsi="Maiandra GD"/>
          <w:bCs/>
          <w:sz w:val="24"/>
          <w:szCs w:val="24"/>
          <w:lang w:val="en-US" w:eastAsia="en-US"/>
        </w:rPr>
      </w:pPr>
    </w:p>
    <w:p w14:paraId="4763C24A" w14:textId="3C69418D" w:rsidR="00EC4E16" w:rsidRPr="00EC4E16" w:rsidRDefault="00EC4E16" w:rsidP="00EC4E16">
      <w:pPr>
        <w:suppressAutoHyphens/>
        <w:spacing w:after="0" w:line="240" w:lineRule="auto"/>
        <w:jc w:val="both"/>
        <w:rPr>
          <w:rFonts w:ascii="Maiandra GD" w:hAnsi="Maiandra GD"/>
          <w:spacing w:val="-2"/>
          <w:sz w:val="24"/>
          <w:szCs w:val="24"/>
          <w:lang w:val="en-US" w:eastAsia="en-US"/>
        </w:rPr>
      </w:pPr>
      <w:r w:rsidRPr="00EC4E16">
        <w:rPr>
          <w:rFonts w:ascii="Maiandra GD" w:hAnsi="Maiandra GD"/>
          <w:spacing w:val="-2"/>
          <w:sz w:val="24"/>
          <w:szCs w:val="24"/>
          <w:lang w:val="en-US" w:eastAsia="en-US"/>
        </w:rPr>
        <w:t>The detailed Terms of Reference (TOR) for the assignment are attached to this request for expressions of interest.</w:t>
      </w:r>
    </w:p>
    <w:p w14:paraId="10F36DE6"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r w:rsidRPr="00EC4E16">
        <w:rPr>
          <w:rFonts w:ascii="Maiandra GD" w:hAnsi="Maiandra GD"/>
          <w:bCs/>
          <w:sz w:val="24"/>
          <w:szCs w:val="24"/>
          <w:lang w:val="en-US" w:eastAsia="en-US"/>
        </w:rPr>
        <w:lastRenderedPageBreak/>
        <w:t xml:space="preserve">The </w:t>
      </w:r>
      <w:r w:rsidRPr="00153037">
        <w:rPr>
          <w:rFonts w:ascii="Maiandra GD" w:hAnsi="Maiandra GD"/>
          <w:bCs/>
          <w:sz w:val="24"/>
          <w:szCs w:val="24"/>
          <w:lang w:val="en-US" w:eastAsia="en-US"/>
        </w:rPr>
        <w:t xml:space="preserve">SADC Secretariate </w:t>
      </w:r>
      <w:r w:rsidRPr="00EC4E16">
        <w:rPr>
          <w:rFonts w:ascii="Maiandra GD" w:hAnsi="Maiandra GD"/>
          <w:bCs/>
          <w:sz w:val="24"/>
          <w:szCs w:val="24"/>
          <w:lang w:val="en-US" w:eastAsia="en-US"/>
        </w:rPr>
        <w:t xml:space="preserve">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are: </w:t>
      </w:r>
    </w:p>
    <w:p w14:paraId="582BB60C"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tbl>
      <w:tblPr>
        <w:tblStyle w:val="TableGrid"/>
        <w:tblW w:w="0" w:type="auto"/>
        <w:tblLook w:val="04A0" w:firstRow="1" w:lastRow="0" w:firstColumn="1" w:lastColumn="0" w:noHBand="0" w:noVBand="1"/>
      </w:tblPr>
      <w:tblGrid>
        <w:gridCol w:w="562"/>
        <w:gridCol w:w="5448"/>
        <w:gridCol w:w="3006"/>
      </w:tblGrid>
      <w:tr w:rsidR="00EC4E16" w14:paraId="7B9B5B90" w14:textId="77777777" w:rsidTr="007E5D98">
        <w:tc>
          <w:tcPr>
            <w:tcW w:w="9016" w:type="dxa"/>
            <w:gridSpan w:val="3"/>
          </w:tcPr>
          <w:p w14:paraId="49707DEA" w14:textId="12E71227" w:rsidR="00EC4E16" w:rsidRPr="00EC4E16" w:rsidRDefault="00EC4E16" w:rsidP="00153037">
            <w:pPr>
              <w:keepNext/>
              <w:keepLines/>
              <w:spacing w:after="0" w:line="240" w:lineRule="auto"/>
              <w:contextualSpacing/>
              <w:jc w:val="both"/>
              <w:outlineLvl w:val="1"/>
              <w:rPr>
                <w:rFonts w:ascii="Maiandra GD" w:hAnsi="Maiandra GD"/>
                <w:b/>
                <w:sz w:val="24"/>
                <w:szCs w:val="24"/>
                <w:lang w:val="en-US" w:eastAsia="en-US"/>
              </w:rPr>
            </w:pPr>
            <w:r w:rsidRPr="00EC4E16">
              <w:rPr>
                <w:rFonts w:ascii="Maiandra GD" w:hAnsi="Maiandra GD"/>
                <w:b/>
                <w:sz w:val="24"/>
                <w:szCs w:val="24"/>
                <w:lang w:val="en-US" w:eastAsia="en-US"/>
              </w:rPr>
              <w:t>shortlisting criteria</w:t>
            </w:r>
          </w:p>
        </w:tc>
      </w:tr>
      <w:tr w:rsidR="00EC4E16" w14:paraId="617D22C1" w14:textId="77777777" w:rsidTr="00EC4E16">
        <w:tc>
          <w:tcPr>
            <w:tcW w:w="562" w:type="dxa"/>
          </w:tcPr>
          <w:p w14:paraId="12149030" w14:textId="5DD18084"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r>
              <w:rPr>
                <w:rFonts w:ascii="Maiandra GD" w:hAnsi="Maiandra GD"/>
                <w:bCs/>
                <w:sz w:val="24"/>
                <w:szCs w:val="24"/>
                <w:lang w:val="en-US" w:eastAsia="en-US"/>
              </w:rPr>
              <w:t>1</w:t>
            </w:r>
          </w:p>
        </w:tc>
        <w:tc>
          <w:tcPr>
            <w:tcW w:w="5448" w:type="dxa"/>
          </w:tcPr>
          <w:p w14:paraId="39EC3211" w14:textId="53ED9DF4"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r w:rsidRPr="00EC4E16">
              <w:rPr>
                <w:rFonts w:ascii="Maiandra GD" w:hAnsi="Maiandra GD"/>
                <w:bCs/>
                <w:sz w:val="24"/>
                <w:szCs w:val="24"/>
                <w:lang w:val="en-US" w:eastAsia="en-US"/>
              </w:rPr>
              <w:t>qualifications and experience of the firm</w:t>
            </w:r>
          </w:p>
        </w:tc>
        <w:tc>
          <w:tcPr>
            <w:tcW w:w="3006" w:type="dxa"/>
          </w:tcPr>
          <w:p w14:paraId="35498B98" w14:textId="0D97B371" w:rsidR="00EC4E16" w:rsidRDefault="00B82866" w:rsidP="00153037">
            <w:pPr>
              <w:keepNext/>
              <w:keepLines/>
              <w:spacing w:after="0" w:line="240" w:lineRule="auto"/>
              <w:contextualSpacing/>
              <w:jc w:val="both"/>
              <w:outlineLvl w:val="1"/>
              <w:rPr>
                <w:rFonts w:ascii="Maiandra GD" w:hAnsi="Maiandra GD"/>
                <w:bCs/>
                <w:sz w:val="24"/>
                <w:szCs w:val="24"/>
                <w:lang w:val="en-US" w:eastAsia="en-US"/>
              </w:rPr>
            </w:pPr>
            <w:r>
              <w:rPr>
                <w:rFonts w:ascii="Maiandra GD" w:hAnsi="Maiandra GD"/>
                <w:bCs/>
                <w:sz w:val="24"/>
                <w:szCs w:val="24"/>
                <w:lang w:val="en-US" w:eastAsia="en-US"/>
              </w:rPr>
              <w:t>5 years</w:t>
            </w:r>
          </w:p>
        </w:tc>
      </w:tr>
      <w:tr w:rsidR="00EC4E16" w14:paraId="6F5FCD3A" w14:textId="77777777" w:rsidTr="00EC4E16">
        <w:tc>
          <w:tcPr>
            <w:tcW w:w="562" w:type="dxa"/>
          </w:tcPr>
          <w:p w14:paraId="18AB2C78" w14:textId="772DABAB"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r>
              <w:rPr>
                <w:rFonts w:ascii="Maiandra GD" w:hAnsi="Maiandra GD"/>
                <w:bCs/>
                <w:sz w:val="24"/>
                <w:szCs w:val="24"/>
                <w:lang w:val="en-US" w:eastAsia="en-US"/>
              </w:rPr>
              <w:t>2</w:t>
            </w:r>
          </w:p>
        </w:tc>
        <w:tc>
          <w:tcPr>
            <w:tcW w:w="5448" w:type="dxa"/>
          </w:tcPr>
          <w:p w14:paraId="79D5AFB6" w14:textId="33FC7552"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r w:rsidRPr="00EC4E16">
              <w:rPr>
                <w:rFonts w:ascii="Maiandra GD" w:hAnsi="Maiandra GD"/>
                <w:bCs/>
                <w:sz w:val="24"/>
                <w:szCs w:val="24"/>
                <w:lang w:val="en-US" w:eastAsia="en-US"/>
              </w:rPr>
              <w:t>core business and years in business</w:t>
            </w:r>
          </w:p>
        </w:tc>
        <w:tc>
          <w:tcPr>
            <w:tcW w:w="3006" w:type="dxa"/>
          </w:tcPr>
          <w:p w14:paraId="15C2DB32" w14:textId="05C13603" w:rsidR="00EC4E16" w:rsidRDefault="007B5FB7" w:rsidP="00153037">
            <w:pPr>
              <w:keepNext/>
              <w:keepLines/>
              <w:spacing w:after="0" w:line="240" w:lineRule="auto"/>
              <w:contextualSpacing/>
              <w:jc w:val="both"/>
              <w:outlineLvl w:val="1"/>
              <w:rPr>
                <w:rFonts w:ascii="Maiandra GD" w:hAnsi="Maiandra GD"/>
                <w:bCs/>
                <w:sz w:val="24"/>
                <w:szCs w:val="24"/>
                <w:lang w:val="en-US" w:eastAsia="en-US"/>
              </w:rPr>
            </w:pPr>
            <w:r>
              <w:rPr>
                <w:rFonts w:ascii="Maiandra GD" w:hAnsi="Maiandra GD"/>
                <w:bCs/>
                <w:sz w:val="24"/>
                <w:szCs w:val="24"/>
                <w:lang w:val="en-US" w:eastAsia="en-US"/>
              </w:rPr>
              <w:t>10 years</w:t>
            </w:r>
          </w:p>
        </w:tc>
      </w:tr>
      <w:tr w:rsidR="00EC4E16" w14:paraId="109CBA5D" w14:textId="77777777" w:rsidTr="00EC4E16">
        <w:tc>
          <w:tcPr>
            <w:tcW w:w="562" w:type="dxa"/>
          </w:tcPr>
          <w:p w14:paraId="49510F86" w14:textId="137E2B44" w:rsidR="00EC4E16" w:rsidRPr="00ED31D1" w:rsidRDefault="00EC4E16"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3</w:t>
            </w:r>
          </w:p>
        </w:tc>
        <w:tc>
          <w:tcPr>
            <w:tcW w:w="5448" w:type="dxa"/>
          </w:tcPr>
          <w:p w14:paraId="45CD5F6C" w14:textId="358391D3" w:rsidR="00EC4E16" w:rsidRPr="00ED31D1" w:rsidRDefault="00EC4E16"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relevant experience, technical and managerial capability of the firm</w:t>
            </w:r>
          </w:p>
        </w:tc>
        <w:tc>
          <w:tcPr>
            <w:tcW w:w="3006" w:type="dxa"/>
          </w:tcPr>
          <w:p w14:paraId="72D2809B" w14:textId="4EF0AC4C"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 xml:space="preserve">7 years </w:t>
            </w:r>
          </w:p>
        </w:tc>
      </w:tr>
      <w:tr w:rsidR="00EC4E16" w14:paraId="0F3DEA31" w14:textId="77777777" w:rsidTr="00EC4E16">
        <w:tc>
          <w:tcPr>
            <w:tcW w:w="562" w:type="dxa"/>
          </w:tcPr>
          <w:p w14:paraId="67A64598" w14:textId="3F00505B"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4</w:t>
            </w:r>
          </w:p>
        </w:tc>
        <w:tc>
          <w:tcPr>
            <w:tcW w:w="5448" w:type="dxa"/>
          </w:tcPr>
          <w:p w14:paraId="70C8C0D1" w14:textId="26B35302"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 xml:space="preserve">Contract of similar nature and value </w:t>
            </w:r>
          </w:p>
        </w:tc>
        <w:tc>
          <w:tcPr>
            <w:tcW w:w="3006" w:type="dxa"/>
          </w:tcPr>
          <w:p w14:paraId="609A01A4" w14:textId="3E79C4B6"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 xml:space="preserve">3 contracts for the past 3 years </w:t>
            </w:r>
          </w:p>
        </w:tc>
      </w:tr>
      <w:tr w:rsidR="00EC4E16" w14:paraId="737C5181" w14:textId="77777777" w:rsidTr="00EC4E16">
        <w:tc>
          <w:tcPr>
            <w:tcW w:w="562" w:type="dxa"/>
          </w:tcPr>
          <w:p w14:paraId="554E05B5" w14:textId="1D0D8143"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5</w:t>
            </w:r>
          </w:p>
        </w:tc>
        <w:tc>
          <w:tcPr>
            <w:tcW w:w="5448" w:type="dxa"/>
          </w:tcPr>
          <w:p w14:paraId="2D3DDB87" w14:textId="5993009E"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 xml:space="preserve">Availability of staff with pre-requisite </w:t>
            </w:r>
          </w:p>
        </w:tc>
        <w:tc>
          <w:tcPr>
            <w:tcW w:w="3006" w:type="dxa"/>
          </w:tcPr>
          <w:p w14:paraId="391B9DAA" w14:textId="3DC370B8" w:rsidR="00EC4E16" w:rsidRPr="00ED31D1" w:rsidRDefault="007B5FB7"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 xml:space="preserve">Confirmation by the   mentioned resources </w:t>
            </w:r>
          </w:p>
        </w:tc>
      </w:tr>
      <w:tr w:rsidR="00EC4E16" w14:paraId="314DDEC8" w14:textId="77777777" w:rsidTr="00EC4E16">
        <w:tc>
          <w:tcPr>
            <w:tcW w:w="562" w:type="dxa"/>
          </w:tcPr>
          <w:p w14:paraId="034FBE66" w14:textId="2670331C" w:rsidR="00EC4E16" w:rsidRPr="00ED31D1" w:rsidRDefault="007F0CE4"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6</w:t>
            </w:r>
          </w:p>
        </w:tc>
        <w:tc>
          <w:tcPr>
            <w:tcW w:w="5448" w:type="dxa"/>
          </w:tcPr>
          <w:p w14:paraId="2547FE56" w14:textId="2834051F" w:rsidR="00EC4E16" w:rsidRPr="00ED31D1" w:rsidRDefault="00025B78"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 xml:space="preserve">Annual Turnover for the last  2 years </w:t>
            </w:r>
          </w:p>
        </w:tc>
        <w:tc>
          <w:tcPr>
            <w:tcW w:w="3006" w:type="dxa"/>
          </w:tcPr>
          <w:p w14:paraId="55F4F452" w14:textId="0E311CCD" w:rsidR="00EC4E16" w:rsidRPr="00ED31D1" w:rsidRDefault="00025B78" w:rsidP="00153037">
            <w:pPr>
              <w:keepNext/>
              <w:keepLines/>
              <w:spacing w:after="0" w:line="240" w:lineRule="auto"/>
              <w:contextualSpacing/>
              <w:jc w:val="both"/>
              <w:outlineLvl w:val="1"/>
              <w:rPr>
                <w:rFonts w:ascii="Maiandra GD" w:hAnsi="Maiandra GD"/>
                <w:bCs/>
                <w:sz w:val="24"/>
                <w:szCs w:val="24"/>
                <w:lang w:val="en-US" w:eastAsia="en-US"/>
              </w:rPr>
            </w:pPr>
            <w:r w:rsidRPr="00ED31D1">
              <w:rPr>
                <w:rFonts w:ascii="Maiandra GD" w:hAnsi="Maiandra GD"/>
                <w:bCs/>
                <w:sz w:val="24"/>
                <w:szCs w:val="24"/>
                <w:lang w:val="en-US" w:eastAsia="en-US"/>
              </w:rPr>
              <w:t>$</w:t>
            </w:r>
            <w:r w:rsidR="00ED31D1">
              <w:rPr>
                <w:rFonts w:ascii="Maiandra GD" w:hAnsi="Maiandra GD"/>
                <w:bCs/>
                <w:sz w:val="24"/>
                <w:szCs w:val="24"/>
                <w:lang w:val="en-US" w:eastAsia="en-US"/>
              </w:rPr>
              <w:t>500,000.00</w:t>
            </w:r>
          </w:p>
        </w:tc>
      </w:tr>
      <w:tr w:rsidR="00EC4E16" w14:paraId="08EA052A" w14:textId="77777777" w:rsidTr="00EC4E16">
        <w:tc>
          <w:tcPr>
            <w:tcW w:w="562" w:type="dxa"/>
          </w:tcPr>
          <w:p w14:paraId="13687534"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tc>
        <w:tc>
          <w:tcPr>
            <w:tcW w:w="5448" w:type="dxa"/>
          </w:tcPr>
          <w:p w14:paraId="2964F780"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tc>
        <w:tc>
          <w:tcPr>
            <w:tcW w:w="3006" w:type="dxa"/>
          </w:tcPr>
          <w:p w14:paraId="2177B867"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tc>
      </w:tr>
    </w:tbl>
    <w:p w14:paraId="677DF5E5"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p w14:paraId="7931E7F6" w14:textId="315A1668" w:rsidR="00550FE6" w:rsidRDefault="00EC4E16" w:rsidP="00153037">
      <w:pPr>
        <w:keepNext/>
        <w:keepLines/>
        <w:spacing w:after="0" w:line="240" w:lineRule="auto"/>
        <w:contextualSpacing/>
        <w:jc w:val="both"/>
        <w:outlineLvl w:val="1"/>
        <w:rPr>
          <w:rFonts w:ascii="Maiandra GD" w:hAnsi="Maiandra GD"/>
          <w:bCs/>
          <w:sz w:val="24"/>
          <w:szCs w:val="24"/>
          <w:lang w:val="en-US" w:eastAsia="en-US"/>
        </w:rPr>
      </w:pPr>
      <w:r w:rsidRPr="00EC4E16">
        <w:rPr>
          <w:rFonts w:ascii="Maiandra GD" w:hAnsi="Maiandra GD"/>
          <w:b/>
          <w:sz w:val="24"/>
          <w:szCs w:val="24"/>
          <w:lang w:val="en-US" w:eastAsia="en-US"/>
        </w:rPr>
        <w:t>NOTE:</w:t>
      </w:r>
      <w:r>
        <w:rPr>
          <w:rFonts w:ascii="Maiandra GD" w:hAnsi="Maiandra GD"/>
          <w:bCs/>
          <w:sz w:val="24"/>
          <w:szCs w:val="24"/>
          <w:lang w:val="en-US" w:eastAsia="en-US"/>
        </w:rPr>
        <w:t xml:space="preserve"> </w:t>
      </w:r>
      <w:r w:rsidRPr="00EC4E16">
        <w:rPr>
          <w:rFonts w:ascii="Maiandra GD" w:hAnsi="Maiandra GD"/>
          <w:bCs/>
          <w:sz w:val="24"/>
          <w:szCs w:val="24"/>
          <w:lang w:val="en-US" w:eastAsia="en-US"/>
        </w:rPr>
        <w:t xml:space="preserve">The Qualifications and Experience of Key Experts shall not be included </w:t>
      </w:r>
      <w:r w:rsidR="00ED31D1">
        <w:rPr>
          <w:rFonts w:ascii="Maiandra GD" w:hAnsi="Maiandra GD"/>
          <w:bCs/>
          <w:sz w:val="24"/>
          <w:szCs w:val="24"/>
          <w:lang w:val="en-US" w:eastAsia="en-US"/>
        </w:rPr>
        <w:t xml:space="preserve">when sending your documentation at this </w:t>
      </w:r>
      <w:r w:rsidRPr="00EC4E16">
        <w:rPr>
          <w:rFonts w:ascii="Maiandra GD" w:hAnsi="Maiandra GD"/>
          <w:bCs/>
          <w:sz w:val="24"/>
          <w:szCs w:val="24"/>
          <w:lang w:val="en-US" w:eastAsia="en-US"/>
        </w:rPr>
        <w:t xml:space="preserve">shortlisting </w:t>
      </w:r>
      <w:r w:rsidR="00ED31D1">
        <w:rPr>
          <w:rFonts w:ascii="Maiandra GD" w:hAnsi="Maiandra GD"/>
          <w:bCs/>
          <w:sz w:val="24"/>
          <w:szCs w:val="24"/>
          <w:lang w:val="en-US" w:eastAsia="en-US"/>
        </w:rPr>
        <w:t xml:space="preserve">stage </w:t>
      </w:r>
      <w:r>
        <w:rPr>
          <w:rFonts w:ascii="Maiandra GD" w:hAnsi="Maiandra GD"/>
          <w:bCs/>
          <w:sz w:val="24"/>
          <w:szCs w:val="24"/>
          <w:lang w:val="en-US" w:eastAsia="en-US"/>
        </w:rPr>
        <w:t>as</w:t>
      </w:r>
      <w:r w:rsidRPr="00EC4E16">
        <w:rPr>
          <w:rFonts w:ascii="Maiandra GD" w:hAnsi="Maiandra GD"/>
          <w:bCs/>
          <w:sz w:val="24"/>
          <w:szCs w:val="24"/>
          <w:lang w:val="en-US" w:eastAsia="en-US"/>
        </w:rPr>
        <w:t xml:space="preserve"> Key Experts will be evaluated at the </w:t>
      </w:r>
      <w:r w:rsidR="00ED31D1">
        <w:rPr>
          <w:rFonts w:ascii="Maiandra GD" w:hAnsi="Maiandra GD"/>
          <w:bCs/>
          <w:sz w:val="24"/>
          <w:szCs w:val="24"/>
          <w:lang w:val="en-US" w:eastAsia="en-US"/>
        </w:rPr>
        <w:t>next stages</w:t>
      </w:r>
      <w:r w:rsidRPr="00EC4E16">
        <w:rPr>
          <w:rFonts w:ascii="Maiandra GD" w:hAnsi="Maiandra GD"/>
          <w:bCs/>
          <w:sz w:val="24"/>
          <w:szCs w:val="24"/>
          <w:lang w:val="en-US" w:eastAsia="en-US"/>
        </w:rPr>
        <w:t>.</w:t>
      </w:r>
    </w:p>
    <w:p w14:paraId="5CE0D8C7"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p w14:paraId="4D606151" w14:textId="6E54FCB3" w:rsidR="00EC4E16" w:rsidRPr="00EC4E16" w:rsidRDefault="008039A2" w:rsidP="00EC4E16">
      <w:pPr>
        <w:keepNext/>
        <w:keepLines/>
        <w:spacing w:after="0" w:line="240" w:lineRule="auto"/>
        <w:contextualSpacing/>
        <w:jc w:val="both"/>
        <w:outlineLvl w:val="1"/>
        <w:rPr>
          <w:rFonts w:ascii="Maiandra GD" w:hAnsi="Maiandra GD"/>
          <w:bCs/>
          <w:sz w:val="24"/>
          <w:szCs w:val="24"/>
          <w:lang w:val="en-US" w:eastAsia="en-US"/>
        </w:rPr>
      </w:pPr>
      <w:r w:rsidRPr="008039A2">
        <w:rPr>
          <w:rFonts w:ascii="Maiandra GD" w:hAnsi="Maiandra GD"/>
          <w:bCs/>
          <w:sz w:val="24"/>
          <w:szCs w:val="24"/>
          <w:lang w:val="en-US" w:eastAsia="en-US"/>
        </w:rPr>
        <w:t>The attention of interested Consultants is drawn to Section III, paragraphs, 3.14, 3.16, and 3.17 of the World Bank’s “Procurement Regulations for IPF Borrowers” dated September 2023 (“Procurement Regulations”), setting forth the World Bank’s policy on conflict of interest</w:t>
      </w:r>
      <w:r>
        <w:rPr>
          <w:rFonts w:ascii="Maiandra GD" w:hAnsi="Maiandra GD"/>
          <w:bCs/>
          <w:sz w:val="24"/>
          <w:szCs w:val="24"/>
          <w:lang w:val="en-US" w:eastAsia="en-US"/>
        </w:rPr>
        <w:t xml:space="preserve"> </w:t>
      </w:r>
      <w:r w:rsidR="00EC4E16" w:rsidRPr="00EC4E16">
        <w:rPr>
          <w:rFonts w:ascii="Maiandra GD" w:hAnsi="Maiandra GD"/>
          <w:bCs/>
          <w:sz w:val="24"/>
          <w:szCs w:val="24"/>
          <w:lang w:val="en-US" w:eastAsia="en-US"/>
        </w:rPr>
        <w:t xml:space="preserve">(“Procurement Regulations”), setting forth the World Bank’s policy on conflict of interest.  </w:t>
      </w:r>
    </w:p>
    <w:p w14:paraId="5DCF85CF" w14:textId="77777777" w:rsidR="00EC4E16" w:rsidRDefault="00EC4E16" w:rsidP="00153037">
      <w:pPr>
        <w:keepNext/>
        <w:keepLines/>
        <w:spacing w:after="0" w:line="240" w:lineRule="auto"/>
        <w:contextualSpacing/>
        <w:jc w:val="both"/>
        <w:outlineLvl w:val="1"/>
        <w:rPr>
          <w:rFonts w:ascii="Maiandra GD" w:hAnsi="Maiandra GD"/>
          <w:bCs/>
          <w:sz w:val="24"/>
          <w:szCs w:val="24"/>
          <w:lang w:val="en-US" w:eastAsia="en-US"/>
        </w:rPr>
      </w:pPr>
    </w:p>
    <w:p w14:paraId="504415B4" w14:textId="4ACF0072" w:rsidR="008039A2" w:rsidRPr="008039A2" w:rsidRDefault="008039A2" w:rsidP="008039A2">
      <w:pPr>
        <w:keepNext/>
        <w:keepLines/>
        <w:spacing w:after="0" w:line="240" w:lineRule="auto"/>
        <w:contextualSpacing/>
        <w:jc w:val="both"/>
        <w:outlineLvl w:val="1"/>
        <w:rPr>
          <w:rFonts w:ascii="Maiandra GD" w:hAnsi="Maiandra GD"/>
          <w:bCs/>
          <w:sz w:val="24"/>
          <w:szCs w:val="24"/>
          <w:lang w:val="en-US" w:eastAsia="en-US"/>
        </w:rPr>
      </w:pPr>
      <w:r w:rsidRPr="008039A2">
        <w:rPr>
          <w:rFonts w:ascii="Maiandra GD" w:hAnsi="Maiandra GD"/>
          <w:bCs/>
          <w:sz w:val="24"/>
          <w:szCs w:val="24"/>
          <w:lang w:val="en-US" w:eastAsia="en-US"/>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5F0188E9" w14:textId="77777777" w:rsidR="008039A2" w:rsidRPr="008039A2" w:rsidRDefault="008039A2" w:rsidP="008039A2">
      <w:pPr>
        <w:keepNext/>
        <w:keepLines/>
        <w:spacing w:after="0" w:line="240" w:lineRule="auto"/>
        <w:contextualSpacing/>
        <w:jc w:val="both"/>
        <w:outlineLvl w:val="1"/>
        <w:rPr>
          <w:rFonts w:ascii="Maiandra GD" w:hAnsi="Maiandra GD"/>
          <w:bCs/>
          <w:sz w:val="24"/>
          <w:szCs w:val="24"/>
          <w:lang w:val="en-US" w:eastAsia="en-US"/>
        </w:rPr>
      </w:pPr>
    </w:p>
    <w:p w14:paraId="4ED638D2" w14:textId="78DA210C" w:rsidR="008039A2" w:rsidRPr="008039A2" w:rsidRDefault="008039A2" w:rsidP="008039A2">
      <w:pPr>
        <w:keepNext/>
        <w:keepLines/>
        <w:spacing w:after="0" w:line="240" w:lineRule="auto"/>
        <w:contextualSpacing/>
        <w:jc w:val="both"/>
        <w:outlineLvl w:val="1"/>
        <w:rPr>
          <w:rFonts w:ascii="Maiandra GD" w:hAnsi="Maiandra GD"/>
          <w:bCs/>
          <w:sz w:val="24"/>
          <w:szCs w:val="24"/>
          <w:lang w:val="en-US" w:eastAsia="en-US"/>
        </w:rPr>
      </w:pPr>
      <w:r w:rsidRPr="008039A2">
        <w:rPr>
          <w:rFonts w:ascii="Maiandra GD" w:hAnsi="Maiandra GD"/>
          <w:bCs/>
          <w:sz w:val="24"/>
          <w:szCs w:val="24"/>
          <w:lang w:val="en-US" w:eastAsia="en-US"/>
        </w:rPr>
        <w:t xml:space="preserve">A Consultant will be selected in accordance with the </w:t>
      </w:r>
      <w:r w:rsidRPr="008039A2">
        <w:rPr>
          <w:rFonts w:ascii="Maiandra GD" w:hAnsi="Maiandra GD"/>
          <w:b/>
          <w:sz w:val="24"/>
          <w:szCs w:val="24"/>
          <w:lang w:val="en-US" w:eastAsia="en-US"/>
        </w:rPr>
        <w:t>Consultant’s Qualification-based</w:t>
      </w:r>
      <w:r w:rsidRPr="008039A2">
        <w:rPr>
          <w:rFonts w:ascii="Maiandra GD" w:hAnsi="Maiandra GD"/>
          <w:bCs/>
          <w:sz w:val="24"/>
          <w:szCs w:val="24"/>
          <w:lang w:val="en-US" w:eastAsia="en-US"/>
        </w:rPr>
        <w:t xml:space="preserve"> Selection</w:t>
      </w:r>
      <w:r>
        <w:rPr>
          <w:rFonts w:ascii="Maiandra GD" w:hAnsi="Maiandra GD"/>
          <w:bCs/>
          <w:sz w:val="24"/>
          <w:szCs w:val="24"/>
          <w:lang w:val="en-US" w:eastAsia="en-US"/>
        </w:rPr>
        <w:t xml:space="preserve"> </w:t>
      </w:r>
      <w:r w:rsidRPr="008039A2">
        <w:rPr>
          <w:rFonts w:ascii="Maiandra GD" w:hAnsi="Maiandra GD"/>
          <w:bCs/>
          <w:sz w:val="24"/>
          <w:szCs w:val="24"/>
          <w:lang w:val="en-US" w:eastAsia="en-US"/>
        </w:rPr>
        <w:t>method set out in the Procurement Regulations</w:t>
      </w:r>
      <w:r>
        <w:rPr>
          <w:rFonts w:ascii="Maiandra GD" w:hAnsi="Maiandra GD"/>
          <w:bCs/>
          <w:sz w:val="24"/>
          <w:szCs w:val="24"/>
          <w:lang w:val="en-US" w:eastAsia="en-US"/>
        </w:rPr>
        <w:t>.</w:t>
      </w:r>
    </w:p>
    <w:p w14:paraId="0B4EBD63" w14:textId="77777777" w:rsidR="008039A2" w:rsidRPr="008039A2" w:rsidRDefault="008039A2" w:rsidP="008039A2">
      <w:pPr>
        <w:keepNext/>
        <w:keepLines/>
        <w:spacing w:after="0" w:line="240" w:lineRule="auto"/>
        <w:contextualSpacing/>
        <w:jc w:val="both"/>
        <w:outlineLvl w:val="1"/>
        <w:rPr>
          <w:rFonts w:ascii="Maiandra GD" w:hAnsi="Maiandra GD"/>
          <w:bCs/>
          <w:sz w:val="24"/>
          <w:szCs w:val="24"/>
          <w:lang w:val="en-US" w:eastAsia="en-US"/>
        </w:rPr>
      </w:pPr>
    </w:p>
    <w:p w14:paraId="66C4446C" w14:textId="08DB8AF1" w:rsidR="008039A2" w:rsidRPr="008039A2" w:rsidRDefault="008039A2" w:rsidP="008039A2">
      <w:pPr>
        <w:keepNext/>
        <w:keepLines/>
        <w:spacing w:after="0" w:line="240" w:lineRule="auto"/>
        <w:contextualSpacing/>
        <w:jc w:val="both"/>
        <w:outlineLvl w:val="1"/>
        <w:rPr>
          <w:rFonts w:ascii="Maiandra GD" w:hAnsi="Maiandra GD"/>
          <w:bCs/>
          <w:iCs/>
          <w:sz w:val="24"/>
          <w:szCs w:val="24"/>
          <w:lang w:val="en-US" w:eastAsia="en-US"/>
        </w:rPr>
      </w:pPr>
      <w:r w:rsidRPr="008039A2">
        <w:rPr>
          <w:rFonts w:ascii="Maiandra GD" w:hAnsi="Maiandra GD"/>
          <w:bCs/>
          <w:sz w:val="24"/>
          <w:szCs w:val="24"/>
          <w:lang w:val="en-US" w:eastAsia="en-US"/>
        </w:rPr>
        <w:t xml:space="preserve">Further information can be obtained at the address below during </w:t>
      </w:r>
      <w:r w:rsidRPr="008039A2">
        <w:rPr>
          <w:rFonts w:ascii="Maiandra GD" w:hAnsi="Maiandra GD"/>
          <w:bCs/>
          <w:iCs/>
          <w:sz w:val="24"/>
          <w:szCs w:val="24"/>
          <w:lang w:val="en-US" w:eastAsia="en-US"/>
        </w:rPr>
        <w:t>office hours if applicable, i.e. 7.30 to 16.30 hours.</w:t>
      </w:r>
    </w:p>
    <w:p w14:paraId="1281CBB0" w14:textId="77777777" w:rsidR="008039A2" w:rsidRPr="008039A2" w:rsidRDefault="008039A2" w:rsidP="008039A2">
      <w:pPr>
        <w:keepNext/>
        <w:keepLines/>
        <w:spacing w:after="0" w:line="240" w:lineRule="auto"/>
        <w:contextualSpacing/>
        <w:jc w:val="both"/>
        <w:outlineLvl w:val="1"/>
        <w:rPr>
          <w:rFonts w:ascii="Maiandra GD" w:hAnsi="Maiandra GD"/>
          <w:bCs/>
          <w:sz w:val="24"/>
          <w:szCs w:val="24"/>
          <w:lang w:val="en-US" w:eastAsia="en-US"/>
        </w:rPr>
      </w:pPr>
    </w:p>
    <w:p w14:paraId="186FDA5C" w14:textId="1513A593" w:rsidR="008039A2" w:rsidRPr="008039A2" w:rsidRDefault="008039A2" w:rsidP="008039A2">
      <w:pPr>
        <w:keepNext/>
        <w:keepLines/>
        <w:spacing w:after="0" w:line="240" w:lineRule="auto"/>
        <w:contextualSpacing/>
        <w:jc w:val="both"/>
        <w:outlineLvl w:val="1"/>
        <w:rPr>
          <w:rFonts w:ascii="Maiandra GD" w:hAnsi="Maiandra GD"/>
          <w:bCs/>
          <w:sz w:val="24"/>
          <w:szCs w:val="24"/>
          <w:lang w:val="en-US" w:eastAsia="en-US"/>
        </w:rPr>
      </w:pPr>
      <w:r w:rsidRPr="008039A2">
        <w:rPr>
          <w:rFonts w:ascii="Maiandra GD" w:hAnsi="Maiandra GD"/>
          <w:bCs/>
          <w:sz w:val="24"/>
          <w:szCs w:val="24"/>
          <w:lang w:val="en-US" w:eastAsia="en-US"/>
        </w:rPr>
        <w:t xml:space="preserve">Expressions of interest must be delivered in a written form to the </w:t>
      </w:r>
      <w:r>
        <w:rPr>
          <w:rFonts w:ascii="Maiandra GD" w:hAnsi="Maiandra GD"/>
          <w:bCs/>
          <w:sz w:val="24"/>
          <w:szCs w:val="24"/>
          <w:lang w:val="en-US" w:eastAsia="en-US"/>
        </w:rPr>
        <w:t xml:space="preserve">SADC Collab drag and drop link </w:t>
      </w:r>
      <w:r w:rsidRPr="008039A2">
        <w:rPr>
          <w:rFonts w:ascii="Maiandra GD" w:hAnsi="Maiandra GD"/>
          <w:bCs/>
          <w:sz w:val="24"/>
          <w:szCs w:val="24"/>
          <w:lang w:val="en-US" w:eastAsia="en-US"/>
        </w:rPr>
        <w:t>below by</w:t>
      </w:r>
      <w:r w:rsidRPr="008039A2">
        <w:rPr>
          <w:rFonts w:ascii="Maiandra GD" w:hAnsi="Maiandra GD"/>
          <w:b/>
          <w:bCs/>
          <w:sz w:val="24"/>
          <w:szCs w:val="24"/>
          <w:lang w:val="en-US" w:eastAsia="en-US"/>
        </w:rPr>
        <w:t xml:space="preserve"> </w:t>
      </w:r>
      <w:r>
        <w:rPr>
          <w:rFonts w:ascii="Maiandra GD" w:hAnsi="Maiandra GD"/>
          <w:b/>
          <w:bCs/>
          <w:sz w:val="24"/>
          <w:szCs w:val="24"/>
          <w:lang w:val="en-US" w:eastAsia="en-US"/>
        </w:rPr>
        <w:t>Wednesday</w:t>
      </w:r>
      <w:r w:rsidRPr="00105EBB">
        <w:rPr>
          <w:rFonts w:ascii="Maiandra GD" w:hAnsi="Maiandra GD"/>
          <w:b/>
          <w:bCs/>
          <w:sz w:val="24"/>
          <w:szCs w:val="24"/>
          <w:lang w:val="en-US" w:eastAsia="en-US"/>
        </w:rPr>
        <w:t xml:space="preserve">, </w:t>
      </w:r>
      <w:r>
        <w:rPr>
          <w:rFonts w:ascii="Maiandra GD" w:hAnsi="Maiandra GD"/>
          <w:b/>
          <w:bCs/>
          <w:sz w:val="24"/>
          <w:szCs w:val="24"/>
          <w:lang w:val="en-US" w:eastAsia="en-US"/>
        </w:rPr>
        <w:t>1</w:t>
      </w:r>
      <w:r w:rsidRPr="008039A2">
        <w:rPr>
          <w:rFonts w:ascii="Maiandra GD" w:hAnsi="Maiandra GD"/>
          <w:b/>
          <w:bCs/>
          <w:sz w:val="24"/>
          <w:szCs w:val="24"/>
          <w:vertAlign w:val="superscript"/>
          <w:lang w:val="en-US" w:eastAsia="en-US"/>
        </w:rPr>
        <w:t>st</w:t>
      </w:r>
      <w:r>
        <w:rPr>
          <w:rFonts w:ascii="Maiandra GD" w:hAnsi="Maiandra GD"/>
          <w:b/>
          <w:bCs/>
          <w:sz w:val="24"/>
          <w:szCs w:val="24"/>
          <w:lang w:val="en-US" w:eastAsia="en-US"/>
        </w:rPr>
        <w:t xml:space="preserve"> May 2024</w:t>
      </w:r>
      <w:r w:rsidRPr="00105EBB">
        <w:rPr>
          <w:rFonts w:ascii="Maiandra GD" w:hAnsi="Maiandra GD"/>
          <w:b/>
          <w:bCs/>
          <w:sz w:val="24"/>
          <w:szCs w:val="24"/>
          <w:lang w:val="en-US" w:eastAsia="en-US"/>
        </w:rPr>
        <w:t xml:space="preserve"> on or before 00:00 hours, Botswana</w:t>
      </w:r>
      <w:r>
        <w:rPr>
          <w:rFonts w:ascii="Maiandra GD" w:hAnsi="Maiandra GD"/>
          <w:b/>
          <w:bCs/>
          <w:sz w:val="24"/>
          <w:szCs w:val="24"/>
          <w:lang w:val="en-US" w:eastAsia="en-US"/>
        </w:rPr>
        <w:t xml:space="preserve"> local time</w:t>
      </w:r>
      <w:r w:rsidRPr="008039A2">
        <w:rPr>
          <w:rFonts w:ascii="Maiandra GD" w:hAnsi="Maiandra GD"/>
          <w:bCs/>
          <w:sz w:val="24"/>
          <w:szCs w:val="24"/>
          <w:lang w:val="en-US" w:eastAsia="en-US"/>
        </w:rPr>
        <w:t>.</w:t>
      </w:r>
    </w:p>
    <w:p w14:paraId="402FFF99" w14:textId="77777777" w:rsidR="008039A2" w:rsidRDefault="008039A2" w:rsidP="00153037">
      <w:pPr>
        <w:keepNext/>
        <w:keepLines/>
        <w:spacing w:after="0" w:line="240" w:lineRule="auto"/>
        <w:contextualSpacing/>
        <w:jc w:val="both"/>
        <w:outlineLvl w:val="1"/>
        <w:rPr>
          <w:rFonts w:ascii="Maiandra GD" w:hAnsi="Maiandra GD"/>
          <w:bCs/>
          <w:sz w:val="24"/>
          <w:szCs w:val="24"/>
          <w:lang w:val="en-US" w:eastAsia="en-US"/>
        </w:rPr>
      </w:pPr>
    </w:p>
    <w:p w14:paraId="135C0C97" w14:textId="51942B58" w:rsidR="008039A2" w:rsidRPr="008039A2" w:rsidRDefault="008039A2" w:rsidP="008039A2">
      <w:pPr>
        <w:tabs>
          <w:tab w:val="left" w:pos="-720"/>
        </w:tabs>
        <w:suppressAutoHyphens/>
        <w:spacing w:after="0" w:line="240" w:lineRule="auto"/>
        <w:ind w:left="360"/>
        <w:jc w:val="both"/>
        <w:rPr>
          <w:rFonts w:ascii="Maiandra GD" w:hAnsi="Maiandra GD"/>
          <w:b/>
          <w:bCs/>
          <w:sz w:val="24"/>
          <w:szCs w:val="24"/>
          <w:lang w:val="en-US" w:eastAsia="en-US"/>
        </w:rPr>
      </w:pPr>
      <w:r w:rsidRPr="00312584">
        <w:rPr>
          <w:rFonts w:ascii="Maiandra GD" w:hAnsi="Maiandra GD"/>
          <w:b/>
          <w:bCs/>
          <w:sz w:val="24"/>
          <w:szCs w:val="24"/>
          <w:highlight w:val="yellow"/>
          <w:lang w:val="en-US" w:eastAsia="en-US"/>
        </w:rPr>
        <w:t xml:space="preserve">SADC Collab </w:t>
      </w:r>
      <w:r w:rsidR="00312584" w:rsidRPr="00312584">
        <w:rPr>
          <w:rFonts w:ascii="Maiandra GD" w:hAnsi="Maiandra GD"/>
          <w:b/>
          <w:bCs/>
          <w:sz w:val="24"/>
          <w:szCs w:val="24"/>
          <w:highlight w:val="yellow"/>
          <w:lang w:val="en-US" w:eastAsia="en-US"/>
        </w:rPr>
        <w:t>Link https://collab.sadc.int/s/PPCj6KmntyD5epL</w:t>
      </w:r>
    </w:p>
    <w:p w14:paraId="0ECA1F77" w14:textId="77777777" w:rsidR="00105EBB" w:rsidRDefault="00105EBB" w:rsidP="008039A2">
      <w:pPr>
        <w:jc w:val="both"/>
        <w:rPr>
          <w:rFonts w:ascii="Maiandra GD" w:hAnsi="Maiandra GD" w:cs="Arial"/>
        </w:rPr>
      </w:pPr>
      <w:bookmarkStart w:id="3" w:name="_Toc163490782"/>
    </w:p>
    <w:p w14:paraId="3756FFE6" w14:textId="77777777" w:rsidR="00C03390" w:rsidRDefault="00C03390" w:rsidP="008039A2">
      <w:pPr>
        <w:jc w:val="both"/>
        <w:rPr>
          <w:rFonts w:ascii="Maiandra GD" w:hAnsi="Maiandra GD" w:cs="Arial"/>
        </w:rPr>
      </w:pPr>
    </w:p>
    <w:p w14:paraId="0F2BC76F" w14:textId="77777777" w:rsidR="00C03390" w:rsidRDefault="00C03390" w:rsidP="008039A2">
      <w:pPr>
        <w:jc w:val="both"/>
        <w:rPr>
          <w:rFonts w:ascii="Maiandra GD" w:hAnsi="Maiandra GD" w:cs="Arial"/>
        </w:rPr>
      </w:pPr>
    </w:p>
    <w:bookmarkEnd w:id="3"/>
    <w:p w14:paraId="4C6D21E9" w14:textId="77777777" w:rsidR="00153037" w:rsidRPr="00153037" w:rsidRDefault="00153037" w:rsidP="00C03390">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lastRenderedPageBreak/>
        <w:t>The Procuring entity: </w:t>
      </w:r>
      <w:r w:rsidRPr="00153037">
        <w:rPr>
          <w:rFonts w:ascii="Maiandra GD" w:hAnsi="Maiandra GD" w:cs="Arial"/>
          <w:b/>
          <w:bCs/>
          <w:color w:val="333333"/>
          <w:sz w:val="24"/>
          <w:szCs w:val="24"/>
        </w:rPr>
        <w:t>SADC Secretariat</w:t>
      </w:r>
    </w:p>
    <w:p w14:paraId="3EAA55D9" w14:textId="27AC4D03" w:rsidR="008039A2" w:rsidRDefault="00153037" w:rsidP="00C03390">
      <w:pPr>
        <w:shd w:val="clear" w:color="auto" w:fill="FFFFFF"/>
        <w:spacing w:before="240" w:after="240" w:line="240" w:lineRule="auto"/>
        <w:jc w:val="both"/>
        <w:rPr>
          <w:rFonts w:ascii="Maiandra GD" w:hAnsi="Maiandra GD" w:cs="Arial"/>
          <w:b/>
          <w:color w:val="333333"/>
          <w:sz w:val="24"/>
          <w:szCs w:val="24"/>
        </w:rPr>
      </w:pPr>
      <w:r w:rsidRPr="00153037">
        <w:rPr>
          <w:rFonts w:ascii="Maiandra GD" w:hAnsi="Maiandra GD" w:cs="Arial"/>
          <w:b/>
          <w:color w:val="333333"/>
          <w:sz w:val="24"/>
          <w:szCs w:val="24"/>
        </w:rPr>
        <w:t xml:space="preserve">Head of Procurement Unit </w:t>
      </w:r>
    </w:p>
    <w:p w14:paraId="207E544D" w14:textId="77777777" w:rsidR="008039A2" w:rsidRDefault="00153037" w:rsidP="00C03390">
      <w:pPr>
        <w:shd w:val="clear" w:color="auto" w:fill="FFFFFF"/>
        <w:spacing w:before="240" w:after="240" w:line="240" w:lineRule="auto"/>
        <w:jc w:val="both"/>
        <w:rPr>
          <w:rFonts w:ascii="Maiandra GD" w:hAnsi="Maiandra GD" w:cs="Arial"/>
          <w:b/>
          <w:color w:val="333333"/>
          <w:sz w:val="24"/>
          <w:szCs w:val="24"/>
        </w:rPr>
      </w:pPr>
      <w:r w:rsidRPr="00153037">
        <w:rPr>
          <w:rFonts w:ascii="Maiandra GD" w:hAnsi="Maiandra GD" w:cs="Arial"/>
          <w:color w:val="333333"/>
          <w:sz w:val="24"/>
          <w:szCs w:val="24"/>
        </w:rPr>
        <w:t xml:space="preserve">Contact person: </w:t>
      </w:r>
      <w:r w:rsidRPr="00153037">
        <w:rPr>
          <w:rFonts w:ascii="Maiandra GD" w:hAnsi="Maiandra GD" w:cs="Arial"/>
          <w:b/>
          <w:color w:val="333333"/>
          <w:sz w:val="24"/>
          <w:szCs w:val="24"/>
        </w:rPr>
        <w:t xml:space="preserve">Ms. Mercy Mikuwa </w:t>
      </w:r>
    </w:p>
    <w:p w14:paraId="2E9532F6" w14:textId="75C73C54" w:rsidR="00B82866" w:rsidRDefault="00B82866" w:rsidP="00C03390">
      <w:pPr>
        <w:shd w:val="clear" w:color="auto" w:fill="FFFFFF"/>
        <w:spacing w:before="240" w:after="240" w:line="240" w:lineRule="auto"/>
        <w:jc w:val="both"/>
        <w:rPr>
          <w:rFonts w:ascii="Maiandra GD" w:hAnsi="Maiandra GD" w:cs="Arial"/>
          <w:color w:val="333333"/>
          <w:sz w:val="24"/>
          <w:szCs w:val="24"/>
        </w:rPr>
      </w:pPr>
      <w:r>
        <w:rPr>
          <w:rFonts w:ascii="Maiandra GD" w:hAnsi="Maiandra GD" w:cs="Arial"/>
          <w:color w:val="333333"/>
          <w:sz w:val="24"/>
          <w:szCs w:val="24"/>
        </w:rPr>
        <w:t>Private bag 0095</w:t>
      </w:r>
    </w:p>
    <w:p w14:paraId="12FF2F5A" w14:textId="0DB537B7" w:rsidR="00B82866" w:rsidRDefault="00B82866" w:rsidP="00C03390">
      <w:pPr>
        <w:shd w:val="clear" w:color="auto" w:fill="FFFFFF"/>
        <w:spacing w:before="240" w:after="240" w:line="240" w:lineRule="auto"/>
        <w:jc w:val="both"/>
        <w:rPr>
          <w:rFonts w:ascii="Maiandra GD" w:hAnsi="Maiandra GD" w:cs="Arial"/>
          <w:color w:val="333333"/>
          <w:sz w:val="24"/>
          <w:szCs w:val="24"/>
        </w:rPr>
      </w:pPr>
      <w:r>
        <w:rPr>
          <w:rFonts w:ascii="Maiandra GD" w:hAnsi="Maiandra GD" w:cs="Arial"/>
          <w:color w:val="333333"/>
          <w:sz w:val="24"/>
          <w:szCs w:val="24"/>
        </w:rPr>
        <w:t>Gaborone</w:t>
      </w:r>
    </w:p>
    <w:p w14:paraId="02678482" w14:textId="39BA8E3E" w:rsidR="00B82866" w:rsidRDefault="00B82866" w:rsidP="00C03390">
      <w:pPr>
        <w:shd w:val="clear" w:color="auto" w:fill="FFFFFF"/>
        <w:spacing w:before="240" w:after="240" w:line="240" w:lineRule="auto"/>
        <w:jc w:val="both"/>
        <w:rPr>
          <w:rFonts w:ascii="Maiandra GD" w:hAnsi="Maiandra GD" w:cs="Arial"/>
          <w:color w:val="333333"/>
          <w:sz w:val="24"/>
          <w:szCs w:val="24"/>
        </w:rPr>
      </w:pPr>
      <w:r>
        <w:rPr>
          <w:rFonts w:ascii="Maiandra GD" w:hAnsi="Maiandra GD" w:cs="Arial"/>
          <w:color w:val="333333"/>
          <w:sz w:val="24"/>
          <w:szCs w:val="24"/>
        </w:rPr>
        <w:t>Botswana.</w:t>
      </w:r>
    </w:p>
    <w:p w14:paraId="7C161050" w14:textId="1256FF84" w:rsidR="008039A2" w:rsidRDefault="00153037" w:rsidP="00C03390">
      <w:pPr>
        <w:shd w:val="clear" w:color="auto" w:fill="FFFFFF"/>
        <w:spacing w:before="240" w:after="240" w:line="240" w:lineRule="auto"/>
        <w:jc w:val="both"/>
        <w:rPr>
          <w:rFonts w:ascii="Maiandra GD" w:hAnsi="Maiandra GD" w:cs="Arial"/>
          <w:b/>
          <w:color w:val="333333"/>
          <w:sz w:val="24"/>
          <w:szCs w:val="24"/>
        </w:rPr>
      </w:pPr>
      <w:r w:rsidRPr="00153037">
        <w:rPr>
          <w:rFonts w:ascii="Maiandra GD" w:hAnsi="Maiandra GD" w:cs="Arial"/>
          <w:color w:val="333333"/>
          <w:sz w:val="24"/>
          <w:szCs w:val="24"/>
        </w:rPr>
        <w:t>Telephone: </w:t>
      </w:r>
      <w:r w:rsidRPr="00153037">
        <w:rPr>
          <w:rFonts w:ascii="Maiandra GD" w:hAnsi="Maiandra GD" w:cs="Arial"/>
          <w:b/>
          <w:bCs/>
          <w:color w:val="333333"/>
          <w:sz w:val="24"/>
          <w:szCs w:val="24"/>
        </w:rPr>
        <w:t>+267 364 1989 / 3951863</w:t>
      </w:r>
    </w:p>
    <w:p w14:paraId="016B74DF" w14:textId="62E16615" w:rsidR="00153037" w:rsidRPr="008039A2" w:rsidRDefault="00153037" w:rsidP="00C03390">
      <w:pPr>
        <w:shd w:val="clear" w:color="auto" w:fill="FFFFFF"/>
        <w:spacing w:before="240" w:after="240" w:line="240" w:lineRule="auto"/>
        <w:jc w:val="both"/>
        <w:rPr>
          <w:rFonts w:ascii="Maiandra GD" w:hAnsi="Maiandra GD" w:cs="Arial"/>
          <w:b/>
          <w:color w:val="333333"/>
          <w:sz w:val="24"/>
          <w:szCs w:val="24"/>
        </w:rPr>
      </w:pPr>
      <w:r w:rsidRPr="00ED31D1">
        <w:rPr>
          <w:rFonts w:ascii="Maiandra GD" w:hAnsi="Maiandra GD" w:cs="Arial"/>
          <w:color w:val="333333"/>
          <w:sz w:val="24"/>
          <w:szCs w:val="24"/>
        </w:rPr>
        <w:t>Fax:</w:t>
      </w:r>
      <w:r w:rsidRPr="00ED31D1">
        <w:rPr>
          <w:rFonts w:ascii="Maiandra GD" w:hAnsi="Maiandra GD" w:cs="Arial"/>
          <w:b/>
          <w:bCs/>
          <w:color w:val="333333"/>
          <w:sz w:val="24"/>
          <w:szCs w:val="24"/>
        </w:rPr>
        <w:t> 3972848</w:t>
      </w:r>
    </w:p>
    <w:p w14:paraId="126F3168" w14:textId="77777777" w:rsidR="00153037" w:rsidRPr="00ED31D1" w:rsidRDefault="00153037" w:rsidP="00C03390">
      <w:pPr>
        <w:shd w:val="clear" w:color="auto" w:fill="FFFFFF"/>
        <w:spacing w:before="240" w:after="240" w:line="240" w:lineRule="auto"/>
        <w:jc w:val="both"/>
        <w:rPr>
          <w:rFonts w:ascii="Maiandra GD" w:hAnsi="Maiandra GD" w:cs="Arial"/>
          <w:color w:val="333333"/>
          <w:sz w:val="24"/>
          <w:szCs w:val="24"/>
        </w:rPr>
      </w:pPr>
      <w:r w:rsidRPr="00ED31D1">
        <w:rPr>
          <w:rFonts w:ascii="Maiandra GD" w:hAnsi="Maiandra GD" w:cs="Arial"/>
          <w:color w:val="333333"/>
          <w:sz w:val="24"/>
          <w:szCs w:val="24"/>
        </w:rPr>
        <w:t xml:space="preserve">E-mail: </w:t>
      </w:r>
      <w:hyperlink r:id="rId12" w:history="1">
        <w:r w:rsidRPr="00ED31D1">
          <w:rPr>
            <w:rStyle w:val="Hyperlink"/>
            <w:rFonts w:ascii="Maiandra GD" w:hAnsi="Maiandra GD" w:cs="Arial"/>
            <w:b/>
            <w:sz w:val="24"/>
            <w:szCs w:val="24"/>
          </w:rPr>
          <w:t>mmikuwa@sadc.int</w:t>
        </w:r>
      </w:hyperlink>
      <w:r w:rsidRPr="00ED31D1">
        <w:rPr>
          <w:rFonts w:ascii="Maiandra GD" w:hAnsi="Maiandra GD" w:cs="Arial"/>
          <w:b/>
          <w:color w:val="333333"/>
          <w:sz w:val="24"/>
          <w:szCs w:val="24"/>
        </w:rPr>
        <w:t xml:space="preserve"> </w:t>
      </w:r>
      <w:r w:rsidRPr="00ED31D1">
        <w:rPr>
          <w:rFonts w:ascii="Maiandra GD" w:hAnsi="Maiandra GD" w:cs="Arial"/>
          <w:color w:val="333333"/>
          <w:sz w:val="24"/>
          <w:szCs w:val="24"/>
        </w:rPr>
        <w:t xml:space="preserve"> </w:t>
      </w:r>
    </w:p>
    <w:p w14:paraId="4EC72492" w14:textId="1FECCA6C" w:rsidR="00153037" w:rsidRPr="00153037" w:rsidRDefault="00153037" w:rsidP="00C03390">
      <w:pPr>
        <w:shd w:val="clear" w:color="auto" w:fill="FFFFFF"/>
        <w:spacing w:before="240" w:after="240" w:line="240" w:lineRule="auto"/>
        <w:jc w:val="both"/>
        <w:rPr>
          <w:rFonts w:ascii="Maiandra GD" w:hAnsi="Maiandra GD" w:cs="Arial"/>
          <w:b/>
          <w:bCs/>
          <w:color w:val="333333"/>
          <w:sz w:val="24"/>
          <w:szCs w:val="24"/>
        </w:rPr>
      </w:pPr>
      <w:r w:rsidRPr="00153037">
        <w:rPr>
          <w:rFonts w:ascii="Maiandra GD" w:hAnsi="Maiandra GD" w:cs="Arial"/>
          <w:color w:val="333333"/>
          <w:sz w:val="24"/>
          <w:szCs w:val="24"/>
        </w:rPr>
        <w:t xml:space="preserve">Copy to: </w:t>
      </w:r>
      <w:hyperlink r:id="rId13" w:history="1">
        <w:r w:rsidR="008039A2" w:rsidRPr="008039A2">
          <w:rPr>
            <w:rStyle w:val="Hyperlink"/>
            <w:rFonts w:ascii="Maiandra GD" w:hAnsi="Maiandra GD" w:cs="Arial"/>
            <w:b/>
            <w:bCs/>
            <w:sz w:val="24"/>
            <w:szCs w:val="24"/>
          </w:rPr>
          <w:t>amuradza@sadc.int</w:t>
        </w:r>
      </w:hyperlink>
      <w:r w:rsidR="008039A2" w:rsidRPr="008039A2">
        <w:rPr>
          <w:rFonts w:ascii="Maiandra GD" w:hAnsi="Maiandra GD" w:cs="Arial"/>
          <w:b/>
          <w:bCs/>
          <w:color w:val="333333"/>
          <w:sz w:val="24"/>
          <w:szCs w:val="24"/>
        </w:rPr>
        <w:t xml:space="preserve">; </w:t>
      </w:r>
      <w:hyperlink r:id="rId14" w:history="1">
        <w:r w:rsidR="008039A2" w:rsidRPr="008039A2">
          <w:rPr>
            <w:rStyle w:val="Hyperlink"/>
            <w:rFonts w:ascii="Maiandra GD" w:hAnsi="Maiandra GD" w:cs="Arial"/>
            <w:b/>
            <w:bCs/>
            <w:sz w:val="24"/>
            <w:szCs w:val="24"/>
          </w:rPr>
          <w:t>tchabwera@sadc.int</w:t>
        </w:r>
      </w:hyperlink>
      <w:r w:rsidR="008039A2">
        <w:rPr>
          <w:rFonts w:ascii="Maiandra GD" w:hAnsi="Maiandra GD" w:cs="Arial"/>
          <w:color w:val="333333"/>
          <w:sz w:val="24"/>
          <w:szCs w:val="24"/>
        </w:rPr>
        <w:t xml:space="preserve"> </w:t>
      </w:r>
      <w:r w:rsidRPr="00153037">
        <w:rPr>
          <w:rFonts w:ascii="Maiandra GD" w:hAnsi="Maiandra GD" w:cs="Arial"/>
          <w:b/>
          <w:bCs/>
          <w:color w:val="333333"/>
          <w:sz w:val="24"/>
          <w:szCs w:val="24"/>
        </w:rPr>
        <w:t xml:space="preserve"> </w:t>
      </w:r>
    </w:p>
    <w:p w14:paraId="48D2C673" w14:textId="77777777" w:rsidR="00153037" w:rsidRPr="00153037" w:rsidRDefault="00153037" w:rsidP="00153037">
      <w:pPr>
        <w:shd w:val="clear" w:color="auto" w:fill="FFFFFF"/>
        <w:spacing w:before="240" w:after="240" w:line="240" w:lineRule="auto"/>
        <w:jc w:val="both"/>
        <w:rPr>
          <w:rFonts w:ascii="Maiandra GD" w:hAnsi="Maiandra GD" w:cs="Arial"/>
          <w:b/>
          <w:bCs/>
          <w:color w:val="333333"/>
          <w:sz w:val="24"/>
          <w:szCs w:val="24"/>
        </w:rPr>
      </w:pPr>
    </w:p>
    <w:p w14:paraId="5873FA33" w14:textId="77777777" w:rsidR="005A2A82" w:rsidRPr="004612FD" w:rsidRDefault="005A2A82" w:rsidP="00105EBB">
      <w:pPr>
        <w:shd w:val="clear" w:color="auto" w:fill="FFFFFF"/>
        <w:spacing w:before="240" w:after="240" w:line="240" w:lineRule="auto"/>
        <w:jc w:val="both"/>
        <w:rPr>
          <w:rFonts w:ascii="Maiandra GD" w:hAnsi="Maiandra GD" w:cs="Arial"/>
          <w:b/>
          <w:bCs/>
          <w:color w:val="333333"/>
          <w:sz w:val="24"/>
          <w:szCs w:val="24"/>
        </w:rPr>
      </w:pPr>
      <w:r w:rsidRPr="004612FD">
        <w:rPr>
          <w:rFonts w:ascii="Maiandra GD" w:hAnsi="Maiandra GD" w:cs="Arial"/>
          <w:b/>
          <w:bCs/>
          <w:color w:val="333333"/>
          <w:sz w:val="24"/>
          <w:szCs w:val="24"/>
        </w:rPr>
        <w:t xml:space="preserve">Attachments: </w:t>
      </w:r>
    </w:p>
    <w:p w14:paraId="6A028673" w14:textId="14DC3815" w:rsidR="005A2A82" w:rsidRPr="004612FD" w:rsidRDefault="005A2A82" w:rsidP="005A2A82">
      <w:pPr>
        <w:pStyle w:val="ListParagraph"/>
        <w:numPr>
          <w:ilvl w:val="0"/>
          <w:numId w:val="38"/>
        </w:numPr>
        <w:shd w:val="clear" w:color="auto" w:fill="FFFFFF"/>
        <w:spacing w:before="240" w:after="240"/>
        <w:jc w:val="both"/>
        <w:rPr>
          <w:rFonts w:ascii="Maiandra GD" w:hAnsi="Maiandra GD" w:cs="Arial"/>
          <w:b/>
          <w:bCs/>
          <w:color w:val="333333"/>
        </w:rPr>
      </w:pPr>
      <w:r w:rsidRPr="004612FD">
        <w:rPr>
          <w:rFonts w:ascii="Maiandra GD" w:hAnsi="Maiandra GD" w:cs="Arial"/>
          <w:b/>
          <w:bCs/>
          <w:color w:val="333333"/>
        </w:rPr>
        <w:t>Detailed TORs</w:t>
      </w:r>
    </w:p>
    <w:p w14:paraId="08D1D98A" w14:textId="77777777" w:rsidR="005A2A82" w:rsidRDefault="005A2A82" w:rsidP="00105EBB">
      <w:pPr>
        <w:shd w:val="clear" w:color="auto" w:fill="FFFFFF"/>
        <w:spacing w:before="240" w:after="240" w:line="240" w:lineRule="auto"/>
        <w:jc w:val="both"/>
        <w:rPr>
          <w:rFonts w:ascii="Maiandra GD" w:hAnsi="Maiandra GD" w:cs="Arial"/>
          <w:color w:val="333333"/>
          <w:sz w:val="24"/>
          <w:szCs w:val="24"/>
        </w:rPr>
      </w:pPr>
    </w:p>
    <w:bookmarkEnd w:id="0"/>
    <w:p w14:paraId="0A46B590" w14:textId="77777777" w:rsidR="005A2A82" w:rsidRPr="00105EBB" w:rsidRDefault="005A2A82" w:rsidP="00105EBB">
      <w:pPr>
        <w:shd w:val="clear" w:color="auto" w:fill="FFFFFF"/>
        <w:spacing w:before="240" w:after="240" w:line="240" w:lineRule="auto"/>
        <w:jc w:val="both"/>
        <w:rPr>
          <w:rFonts w:ascii="Maiandra GD" w:hAnsi="Maiandra GD" w:cs="Arial"/>
          <w:color w:val="333333"/>
          <w:sz w:val="24"/>
          <w:szCs w:val="24"/>
        </w:rPr>
      </w:pPr>
    </w:p>
    <w:sectPr w:rsidR="005A2A82" w:rsidRPr="00105EBB" w:rsidSect="007D2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4E61" w14:textId="77777777" w:rsidR="00645CE1" w:rsidRDefault="00645CE1" w:rsidP="00647110">
      <w:pPr>
        <w:spacing w:after="0" w:line="240" w:lineRule="auto"/>
      </w:pPr>
      <w:r>
        <w:separator/>
      </w:r>
    </w:p>
  </w:endnote>
  <w:endnote w:type="continuationSeparator" w:id="0">
    <w:p w14:paraId="5C36A57E" w14:textId="77777777" w:rsidR="00645CE1" w:rsidRDefault="00645CE1"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C9E0D" w14:textId="77777777" w:rsidR="00645CE1" w:rsidRDefault="00645CE1" w:rsidP="00647110">
      <w:pPr>
        <w:spacing w:after="0" w:line="240" w:lineRule="auto"/>
      </w:pPr>
      <w:r>
        <w:separator/>
      </w:r>
    </w:p>
  </w:footnote>
  <w:footnote w:type="continuationSeparator" w:id="0">
    <w:p w14:paraId="073B33DF" w14:textId="77777777" w:rsidR="00645CE1" w:rsidRDefault="00645CE1"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7"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9"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3"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33"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34"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6"/>
  </w:num>
  <w:num w:numId="2">
    <w:abstractNumId w:val="12"/>
  </w:num>
  <w:num w:numId="3">
    <w:abstractNumId w:val="36"/>
  </w:num>
  <w:num w:numId="4">
    <w:abstractNumId w:val="20"/>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4"/>
  </w:num>
  <w:num w:numId="20">
    <w:abstractNumId w:val="35"/>
  </w:num>
  <w:num w:numId="21">
    <w:abstractNumId w:val="21"/>
  </w:num>
  <w:num w:numId="22">
    <w:abstractNumId w:val="10"/>
  </w:num>
  <w:num w:numId="23">
    <w:abstractNumId w:val="5"/>
  </w:num>
  <w:num w:numId="24">
    <w:abstractNumId w:val="15"/>
  </w:num>
  <w:num w:numId="25">
    <w:abstractNumId w:val="31"/>
  </w:num>
  <w:num w:numId="26">
    <w:abstractNumId w:val="32"/>
  </w:num>
  <w:num w:numId="27">
    <w:abstractNumId w:val="33"/>
  </w:num>
  <w:num w:numId="28">
    <w:abstractNumId w:val="22"/>
  </w:num>
  <w:num w:numId="29">
    <w:abstractNumId w:val="25"/>
  </w:num>
  <w:num w:numId="30">
    <w:abstractNumId w:val="0"/>
  </w:num>
  <w:num w:numId="31">
    <w:abstractNumId w:val="3"/>
  </w:num>
  <w:num w:numId="32">
    <w:abstractNumId w:val="16"/>
  </w:num>
  <w:num w:numId="33">
    <w:abstractNumId w:val="27"/>
  </w:num>
  <w:num w:numId="34">
    <w:abstractNumId w:val="2"/>
  </w:num>
  <w:num w:numId="35">
    <w:abstractNumId w:val="8"/>
  </w:num>
  <w:num w:numId="36">
    <w:abstractNumId w:val="19"/>
  </w:num>
  <w:num w:numId="37">
    <w:abstractNumId w:val="1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25B78"/>
    <w:rsid w:val="00037989"/>
    <w:rsid w:val="000400D3"/>
    <w:rsid w:val="00042B86"/>
    <w:rsid w:val="00051060"/>
    <w:rsid w:val="00061B8F"/>
    <w:rsid w:val="00063DE5"/>
    <w:rsid w:val="000A1F03"/>
    <w:rsid w:val="000A4B9A"/>
    <w:rsid w:val="000B2AD1"/>
    <w:rsid w:val="000C3C82"/>
    <w:rsid w:val="000D435C"/>
    <w:rsid w:val="000D4C43"/>
    <w:rsid w:val="000E0B8A"/>
    <w:rsid w:val="000F1EE0"/>
    <w:rsid w:val="000F548E"/>
    <w:rsid w:val="000F6B7B"/>
    <w:rsid w:val="00100B5F"/>
    <w:rsid w:val="00104A68"/>
    <w:rsid w:val="00105EBB"/>
    <w:rsid w:val="00113123"/>
    <w:rsid w:val="00113F9D"/>
    <w:rsid w:val="00122C3F"/>
    <w:rsid w:val="00153037"/>
    <w:rsid w:val="00156B55"/>
    <w:rsid w:val="00160F8A"/>
    <w:rsid w:val="00161AB3"/>
    <w:rsid w:val="001908EC"/>
    <w:rsid w:val="00197024"/>
    <w:rsid w:val="001B4977"/>
    <w:rsid w:val="001C0CC0"/>
    <w:rsid w:val="001C6618"/>
    <w:rsid w:val="001C77D4"/>
    <w:rsid w:val="001D1EFE"/>
    <w:rsid w:val="001F42B6"/>
    <w:rsid w:val="0020684F"/>
    <w:rsid w:val="002236CF"/>
    <w:rsid w:val="00224D0B"/>
    <w:rsid w:val="00225D1E"/>
    <w:rsid w:val="00231EFF"/>
    <w:rsid w:val="0023249C"/>
    <w:rsid w:val="00233DA9"/>
    <w:rsid w:val="00243596"/>
    <w:rsid w:val="00266745"/>
    <w:rsid w:val="00275A05"/>
    <w:rsid w:val="002778C5"/>
    <w:rsid w:val="00277A36"/>
    <w:rsid w:val="00287699"/>
    <w:rsid w:val="00290A5A"/>
    <w:rsid w:val="002910F0"/>
    <w:rsid w:val="00293C55"/>
    <w:rsid w:val="002A2013"/>
    <w:rsid w:val="002A3E28"/>
    <w:rsid w:val="002A5ACD"/>
    <w:rsid w:val="002B0F61"/>
    <w:rsid w:val="002D6B6A"/>
    <w:rsid w:val="002E2C99"/>
    <w:rsid w:val="002E55EE"/>
    <w:rsid w:val="002F5E2E"/>
    <w:rsid w:val="0030092E"/>
    <w:rsid w:val="003030FE"/>
    <w:rsid w:val="00306C9B"/>
    <w:rsid w:val="00312584"/>
    <w:rsid w:val="00314DAB"/>
    <w:rsid w:val="00324ABF"/>
    <w:rsid w:val="00337E83"/>
    <w:rsid w:val="00342ABC"/>
    <w:rsid w:val="0034410B"/>
    <w:rsid w:val="00347151"/>
    <w:rsid w:val="003553E8"/>
    <w:rsid w:val="00355F46"/>
    <w:rsid w:val="00364E9E"/>
    <w:rsid w:val="003663FA"/>
    <w:rsid w:val="00394452"/>
    <w:rsid w:val="003A1607"/>
    <w:rsid w:val="003A21B2"/>
    <w:rsid w:val="003A3430"/>
    <w:rsid w:val="003B3644"/>
    <w:rsid w:val="003C04AC"/>
    <w:rsid w:val="003C0B72"/>
    <w:rsid w:val="003C3BCB"/>
    <w:rsid w:val="003C6426"/>
    <w:rsid w:val="003D1B7C"/>
    <w:rsid w:val="003D41C9"/>
    <w:rsid w:val="003D5B50"/>
    <w:rsid w:val="003E6D1E"/>
    <w:rsid w:val="003F055C"/>
    <w:rsid w:val="003F2F7C"/>
    <w:rsid w:val="003F4C3B"/>
    <w:rsid w:val="00410BAE"/>
    <w:rsid w:val="00412D37"/>
    <w:rsid w:val="00415226"/>
    <w:rsid w:val="00416342"/>
    <w:rsid w:val="004210BA"/>
    <w:rsid w:val="004258C0"/>
    <w:rsid w:val="00434841"/>
    <w:rsid w:val="00435FD2"/>
    <w:rsid w:val="00441231"/>
    <w:rsid w:val="00443441"/>
    <w:rsid w:val="00445D88"/>
    <w:rsid w:val="004612FD"/>
    <w:rsid w:val="004766E6"/>
    <w:rsid w:val="00487E93"/>
    <w:rsid w:val="00492937"/>
    <w:rsid w:val="004A1146"/>
    <w:rsid w:val="004C67EA"/>
    <w:rsid w:val="004E156F"/>
    <w:rsid w:val="004E35CE"/>
    <w:rsid w:val="004E4D3C"/>
    <w:rsid w:val="004F7FEE"/>
    <w:rsid w:val="0051184C"/>
    <w:rsid w:val="00517EE7"/>
    <w:rsid w:val="00526886"/>
    <w:rsid w:val="00533A04"/>
    <w:rsid w:val="00534BCB"/>
    <w:rsid w:val="00543715"/>
    <w:rsid w:val="00544578"/>
    <w:rsid w:val="00544EA1"/>
    <w:rsid w:val="00550FE6"/>
    <w:rsid w:val="005563E0"/>
    <w:rsid w:val="00573BA6"/>
    <w:rsid w:val="00584B1D"/>
    <w:rsid w:val="005871B6"/>
    <w:rsid w:val="005A235D"/>
    <w:rsid w:val="005A2A82"/>
    <w:rsid w:val="005B292B"/>
    <w:rsid w:val="005C114B"/>
    <w:rsid w:val="005D262D"/>
    <w:rsid w:val="005D4E4B"/>
    <w:rsid w:val="005E2A28"/>
    <w:rsid w:val="00602818"/>
    <w:rsid w:val="00606F29"/>
    <w:rsid w:val="00610C1B"/>
    <w:rsid w:val="00636425"/>
    <w:rsid w:val="0064163D"/>
    <w:rsid w:val="00642D2A"/>
    <w:rsid w:val="00643D6B"/>
    <w:rsid w:val="00644BF4"/>
    <w:rsid w:val="00645CE1"/>
    <w:rsid w:val="00647110"/>
    <w:rsid w:val="00652384"/>
    <w:rsid w:val="00654327"/>
    <w:rsid w:val="00661F18"/>
    <w:rsid w:val="00676AD8"/>
    <w:rsid w:val="006834E5"/>
    <w:rsid w:val="0069714A"/>
    <w:rsid w:val="006A53E5"/>
    <w:rsid w:val="006D0D03"/>
    <w:rsid w:val="006E5B62"/>
    <w:rsid w:val="006F5655"/>
    <w:rsid w:val="00701D0A"/>
    <w:rsid w:val="00715B73"/>
    <w:rsid w:val="00716DBC"/>
    <w:rsid w:val="00722272"/>
    <w:rsid w:val="00756EDE"/>
    <w:rsid w:val="007669BF"/>
    <w:rsid w:val="00775496"/>
    <w:rsid w:val="007A258E"/>
    <w:rsid w:val="007B5FB7"/>
    <w:rsid w:val="007C394C"/>
    <w:rsid w:val="007C6E1A"/>
    <w:rsid w:val="007D0A33"/>
    <w:rsid w:val="007D2533"/>
    <w:rsid w:val="007D497A"/>
    <w:rsid w:val="007F0CE4"/>
    <w:rsid w:val="007F4D84"/>
    <w:rsid w:val="008039A2"/>
    <w:rsid w:val="008152B1"/>
    <w:rsid w:val="008248F4"/>
    <w:rsid w:val="00842986"/>
    <w:rsid w:val="008533F2"/>
    <w:rsid w:val="0085542A"/>
    <w:rsid w:val="008818C4"/>
    <w:rsid w:val="00887547"/>
    <w:rsid w:val="00891F2E"/>
    <w:rsid w:val="008A2D9D"/>
    <w:rsid w:val="008D371C"/>
    <w:rsid w:val="008E7699"/>
    <w:rsid w:val="008E7D41"/>
    <w:rsid w:val="008F186F"/>
    <w:rsid w:val="00916706"/>
    <w:rsid w:val="009267A0"/>
    <w:rsid w:val="0093360D"/>
    <w:rsid w:val="0093389D"/>
    <w:rsid w:val="0094312A"/>
    <w:rsid w:val="00951A0E"/>
    <w:rsid w:val="009606F4"/>
    <w:rsid w:val="0096581C"/>
    <w:rsid w:val="00967ADA"/>
    <w:rsid w:val="009725E3"/>
    <w:rsid w:val="009774FC"/>
    <w:rsid w:val="00983FC6"/>
    <w:rsid w:val="00992686"/>
    <w:rsid w:val="009A6A57"/>
    <w:rsid w:val="009B14A3"/>
    <w:rsid w:val="009B6C22"/>
    <w:rsid w:val="009D7E9F"/>
    <w:rsid w:val="009E28D9"/>
    <w:rsid w:val="009E28E4"/>
    <w:rsid w:val="009E46B0"/>
    <w:rsid w:val="009E5123"/>
    <w:rsid w:val="009E6E4A"/>
    <w:rsid w:val="009E6FDE"/>
    <w:rsid w:val="009F2C4A"/>
    <w:rsid w:val="00A01A7A"/>
    <w:rsid w:val="00A04418"/>
    <w:rsid w:val="00A06974"/>
    <w:rsid w:val="00A24A3B"/>
    <w:rsid w:val="00A24C82"/>
    <w:rsid w:val="00A32D32"/>
    <w:rsid w:val="00A40B43"/>
    <w:rsid w:val="00A41AB7"/>
    <w:rsid w:val="00A466D4"/>
    <w:rsid w:val="00A60AD0"/>
    <w:rsid w:val="00A622B0"/>
    <w:rsid w:val="00A64BD9"/>
    <w:rsid w:val="00A67783"/>
    <w:rsid w:val="00A71038"/>
    <w:rsid w:val="00A76189"/>
    <w:rsid w:val="00A834FC"/>
    <w:rsid w:val="00A91A65"/>
    <w:rsid w:val="00AA3C8A"/>
    <w:rsid w:val="00AB152C"/>
    <w:rsid w:val="00AC0DC6"/>
    <w:rsid w:val="00AD05A7"/>
    <w:rsid w:val="00AD2230"/>
    <w:rsid w:val="00AD4DA6"/>
    <w:rsid w:val="00AF0D80"/>
    <w:rsid w:val="00AF3EE4"/>
    <w:rsid w:val="00AF5FCB"/>
    <w:rsid w:val="00B02364"/>
    <w:rsid w:val="00B07D45"/>
    <w:rsid w:val="00B14CEB"/>
    <w:rsid w:val="00B16182"/>
    <w:rsid w:val="00B169B7"/>
    <w:rsid w:val="00B3697D"/>
    <w:rsid w:val="00B43081"/>
    <w:rsid w:val="00B437C8"/>
    <w:rsid w:val="00B462C9"/>
    <w:rsid w:val="00B77F82"/>
    <w:rsid w:val="00B77F90"/>
    <w:rsid w:val="00B82866"/>
    <w:rsid w:val="00B82BA9"/>
    <w:rsid w:val="00B84B46"/>
    <w:rsid w:val="00BB76E8"/>
    <w:rsid w:val="00BC06F1"/>
    <w:rsid w:val="00BD3618"/>
    <w:rsid w:val="00BD7C59"/>
    <w:rsid w:val="00BF1F08"/>
    <w:rsid w:val="00C03390"/>
    <w:rsid w:val="00C069E3"/>
    <w:rsid w:val="00C117B7"/>
    <w:rsid w:val="00C21084"/>
    <w:rsid w:val="00C22610"/>
    <w:rsid w:val="00C229A2"/>
    <w:rsid w:val="00C338B0"/>
    <w:rsid w:val="00C33982"/>
    <w:rsid w:val="00C3556B"/>
    <w:rsid w:val="00C42754"/>
    <w:rsid w:val="00C4575C"/>
    <w:rsid w:val="00C506ED"/>
    <w:rsid w:val="00C56D59"/>
    <w:rsid w:val="00C742AE"/>
    <w:rsid w:val="00C74962"/>
    <w:rsid w:val="00C75036"/>
    <w:rsid w:val="00C82BCB"/>
    <w:rsid w:val="00C858E1"/>
    <w:rsid w:val="00C903B9"/>
    <w:rsid w:val="00C9072E"/>
    <w:rsid w:val="00C959D4"/>
    <w:rsid w:val="00CA2919"/>
    <w:rsid w:val="00CA6D9B"/>
    <w:rsid w:val="00CB317B"/>
    <w:rsid w:val="00CB727F"/>
    <w:rsid w:val="00CC4A1D"/>
    <w:rsid w:val="00CC5924"/>
    <w:rsid w:val="00CC6F97"/>
    <w:rsid w:val="00CC781F"/>
    <w:rsid w:val="00CD1A13"/>
    <w:rsid w:val="00CD4DC2"/>
    <w:rsid w:val="00CD4F47"/>
    <w:rsid w:val="00CE410C"/>
    <w:rsid w:val="00CF653A"/>
    <w:rsid w:val="00D01BCD"/>
    <w:rsid w:val="00D16459"/>
    <w:rsid w:val="00D172F5"/>
    <w:rsid w:val="00D45EA8"/>
    <w:rsid w:val="00D50750"/>
    <w:rsid w:val="00D61AE1"/>
    <w:rsid w:val="00D75328"/>
    <w:rsid w:val="00D75C54"/>
    <w:rsid w:val="00D77A8A"/>
    <w:rsid w:val="00D90DA9"/>
    <w:rsid w:val="00D93014"/>
    <w:rsid w:val="00DA2D81"/>
    <w:rsid w:val="00DB2FEA"/>
    <w:rsid w:val="00DC66AE"/>
    <w:rsid w:val="00DC72F5"/>
    <w:rsid w:val="00DD1220"/>
    <w:rsid w:val="00E11D77"/>
    <w:rsid w:val="00E31C5D"/>
    <w:rsid w:val="00E37599"/>
    <w:rsid w:val="00E654B7"/>
    <w:rsid w:val="00E74B0B"/>
    <w:rsid w:val="00E84164"/>
    <w:rsid w:val="00E85544"/>
    <w:rsid w:val="00E861DA"/>
    <w:rsid w:val="00EB13F4"/>
    <w:rsid w:val="00EC4E16"/>
    <w:rsid w:val="00ED0713"/>
    <w:rsid w:val="00ED204F"/>
    <w:rsid w:val="00ED31D1"/>
    <w:rsid w:val="00F01A9C"/>
    <w:rsid w:val="00F12A14"/>
    <w:rsid w:val="00F1564E"/>
    <w:rsid w:val="00F267E1"/>
    <w:rsid w:val="00F41C24"/>
    <w:rsid w:val="00F433D6"/>
    <w:rsid w:val="00F5213A"/>
    <w:rsid w:val="00F61F4D"/>
    <w:rsid w:val="00F81E7E"/>
    <w:rsid w:val="00F91075"/>
    <w:rsid w:val="00F961ED"/>
    <w:rsid w:val="00FB251E"/>
    <w:rsid w:val="00FB25BB"/>
    <w:rsid w:val="00FC0984"/>
    <w:rsid w:val="00FC0D0C"/>
    <w:rsid w:val="00FC5961"/>
    <w:rsid w:val="00FD2DAE"/>
    <w:rsid w:val="00FD6108"/>
    <w:rsid w:val="00FE0301"/>
    <w:rsid w:val="00FE3991"/>
    <w:rsid w:val="00FE4145"/>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 w:type="table" w:styleId="TableGrid">
    <w:name w:val="Table Grid"/>
    <w:basedOn w:val="TableNormal"/>
    <w:uiPriority w:val="59"/>
    <w:rsid w:val="00EC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uradza@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ikuwa@sadc.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chabwer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2.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88EA3-9F4C-41DF-A91A-0434F0EC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2024-04-17T05:58:00Z</dcterms:created>
  <dcterms:modified xsi:type="dcterms:W3CDTF">2024-04-17T05:58:00Z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SIP_Label_70d91555-27bb-46d2-9299-bbdc28766cf5_Enabled">
    <vt:lpwstr>true</vt:lpwstr>
  </property>
  <property fmtid="{D5CDD505-2E9C-101B-9397-08002B2CF9AE}" pid="4" name="MSIP_Label_70d91555-27bb-46d2-9299-bbdc28766cf5_SetDate">
    <vt:lpwstr>2024-04-15T06:42:58Z</vt:lpwstr>
  </property>
  <property fmtid="{D5CDD505-2E9C-101B-9397-08002B2CF9AE}" pid="5" name="MSIP_Label_70d91555-27bb-46d2-9299-bbdc28766cf5_Method">
    <vt:lpwstr>Privileged</vt:lpwstr>
  </property>
  <property fmtid="{D5CDD505-2E9C-101B-9397-08002B2CF9AE}" pid="6" name="MSIP_Label_70d91555-27bb-46d2-9299-bbdc28766cf5_Name">
    <vt:lpwstr>Open - General</vt:lpwstr>
  </property>
  <property fmtid="{D5CDD505-2E9C-101B-9397-08002B2CF9AE}" pid="7" name="MSIP_Label_70d91555-27bb-46d2-9299-bbdc28766cf5_SiteId">
    <vt:lpwstr>49d00196-dd46-45ae-a2e6-912969fa3ac8</vt:lpwstr>
  </property>
  <property fmtid="{D5CDD505-2E9C-101B-9397-08002B2CF9AE}" pid="8" name="MSIP_Label_70d91555-27bb-46d2-9299-bbdc28766cf5_ActionId">
    <vt:lpwstr>dba856b2-1f21-491d-a445-18f888841acf</vt:lpwstr>
  </property>
  <property fmtid="{D5CDD505-2E9C-101B-9397-08002B2CF9AE}" pid="9" name="MSIP_Label_70d91555-27bb-46d2-9299-bbdc28766cf5_ContentBits">
    <vt:lpwstr>0</vt:lpwstr>
  </property>
</Properties>
</file>