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61409" w14:textId="51B4E82D" w:rsidR="00D3196F" w:rsidRPr="00D3196F" w:rsidRDefault="00840C5F" w:rsidP="001B16BA">
      <w:pPr>
        <w:jc w:val="left"/>
        <w:rPr>
          <w:b/>
        </w:rPr>
      </w:pPr>
      <w:bookmarkStart w:id="0" w:name="_GoBack"/>
      <w:bookmarkEnd w:id="0"/>
      <w:r w:rsidRPr="00D3196F">
        <w:rPr>
          <w:noProof/>
          <w:lang w:val="en-US" w:eastAsia="en-US"/>
        </w:rPr>
        <w:drawing>
          <wp:inline distT="0" distB="0" distL="0" distR="0" wp14:anchorId="22F52D01" wp14:editId="243BFA90">
            <wp:extent cx="1022350" cy="996950"/>
            <wp:effectExtent l="0" t="0" r="0" b="0"/>
            <wp:docPr id="2"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a:ln>
                      <a:noFill/>
                    </a:ln>
                  </pic:spPr>
                </pic:pic>
              </a:graphicData>
            </a:graphic>
          </wp:inline>
        </w:drawing>
      </w:r>
      <w:r w:rsidR="001B16BA">
        <w:rPr>
          <w:noProof/>
          <w:lang w:eastAsia="en-GB"/>
        </w:rPr>
        <w:t xml:space="preserve">                                                     </w:t>
      </w:r>
      <w:r w:rsidR="00AC3C57">
        <w:rPr>
          <w:noProof/>
          <w:lang w:eastAsia="en-GB"/>
        </w:rPr>
        <w:t xml:space="preserve">                </w:t>
      </w:r>
      <w:r w:rsidR="001B16BA">
        <w:rPr>
          <w:noProof/>
          <w:lang w:eastAsia="en-GB"/>
        </w:rPr>
        <w:t xml:space="preserve">      </w:t>
      </w:r>
      <w:r>
        <w:rPr>
          <w:noProof/>
          <w:lang w:val="en-US" w:eastAsia="en-US"/>
        </w:rPr>
        <w:drawing>
          <wp:inline distT="0" distB="0" distL="0" distR="0" wp14:anchorId="6E82B659" wp14:editId="6AFEF2C9">
            <wp:extent cx="1926590" cy="1036320"/>
            <wp:effectExtent l="0" t="0" r="0" b="0"/>
            <wp:docPr id="2124295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1036320"/>
                    </a:xfrm>
                    <a:prstGeom prst="rect">
                      <a:avLst/>
                    </a:prstGeom>
                    <a:noFill/>
                  </pic:spPr>
                </pic:pic>
              </a:graphicData>
            </a:graphic>
          </wp:inline>
        </w:drawing>
      </w:r>
    </w:p>
    <w:p w14:paraId="639B58C3" w14:textId="77777777" w:rsidR="00D3196F" w:rsidRPr="00F31B23" w:rsidRDefault="00D3196F" w:rsidP="00D3196F">
      <w:pPr>
        <w:jc w:val="center"/>
        <w:rPr>
          <w:rFonts w:ascii="Arial" w:hAnsi="Arial" w:cs="Arial"/>
          <w:b/>
        </w:rPr>
      </w:pPr>
    </w:p>
    <w:p w14:paraId="59A91338" w14:textId="77777777" w:rsidR="00D3196F" w:rsidRPr="00F31B23" w:rsidRDefault="007E3450" w:rsidP="004536BA">
      <w:pPr>
        <w:tabs>
          <w:tab w:val="clear" w:pos="284"/>
        </w:tabs>
        <w:suppressAutoHyphens w:val="0"/>
        <w:jc w:val="center"/>
        <w:rPr>
          <w:rFonts w:ascii="Arial" w:eastAsia="Calibri" w:hAnsi="Arial" w:cs="Arial"/>
          <w:b/>
          <w:bCs/>
          <w:color w:val="000000"/>
          <w:lang w:val="en-US" w:eastAsia="en-US"/>
        </w:rPr>
      </w:pPr>
      <w:r w:rsidRPr="00F31B23">
        <w:rPr>
          <w:rFonts w:ascii="Arial" w:eastAsia="Calibri" w:hAnsi="Arial" w:cs="Arial"/>
          <w:b/>
          <w:bCs/>
          <w:color w:val="000000"/>
          <w:lang w:val="en-US" w:eastAsia="en-US"/>
        </w:rPr>
        <w:t>SOUTHERN AFRICAN DEVELOPMENT COMMUNITY (SADC) SECRETARIAT</w:t>
      </w:r>
    </w:p>
    <w:p w14:paraId="46533824" w14:textId="77777777" w:rsidR="00D3196F" w:rsidRPr="00F31B23" w:rsidRDefault="00D3196F" w:rsidP="004536BA">
      <w:pPr>
        <w:tabs>
          <w:tab w:val="clear" w:pos="284"/>
        </w:tabs>
        <w:suppressAutoHyphens w:val="0"/>
        <w:jc w:val="center"/>
        <w:rPr>
          <w:rFonts w:ascii="Arial" w:eastAsia="Calibri" w:hAnsi="Arial" w:cs="Arial"/>
          <w:b/>
          <w:bCs/>
          <w:color w:val="000000"/>
          <w:lang w:val="en-US" w:eastAsia="en-US"/>
        </w:rPr>
      </w:pPr>
    </w:p>
    <w:p w14:paraId="019D8D08" w14:textId="77777777" w:rsidR="004536BA" w:rsidRPr="00F31B23" w:rsidRDefault="004536BA" w:rsidP="004536BA">
      <w:pPr>
        <w:tabs>
          <w:tab w:val="clear" w:pos="284"/>
        </w:tabs>
        <w:suppressAutoHyphens w:val="0"/>
        <w:jc w:val="center"/>
        <w:rPr>
          <w:rFonts w:ascii="Arial" w:eastAsia="Calibri" w:hAnsi="Arial" w:cs="Arial"/>
          <w:b/>
          <w:bCs/>
          <w:color w:val="000000"/>
          <w:lang w:val="en-US" w:eastAsia="en-US"/>
        </w:rPr>
      </w:pPr>
    </w:p>
    <w:p w14:paraId="1438181E" w14:textId="77777777" w:rsidR="00B52600" w:rsidRPr="00F31B23" w:rsidRDefault="00B52600" w:rsidP="004536BA">
      <w:pPr>
        <w:tabs>
          <w:tab w:val="clear" w:pos="284"/>
        </w:tabs>
        <w:suppressAutoHyphens w:val="0"/>
        <w:jc w:val="center"/>
        <w:rPr>
          <w:rFonts w:ascii="Arial" w:eastAsia="Calibri" w:hAnsi="Arial" w:cs="Arial"/>
          <w:b/>
          <w:bCs/>
          <w:color w:val="000000"/>
          <w:lang w:val="en-US" w:eastAsia="en-US"/>
        </w:rPr>
      </w:pPr>
      <w:r w:rsidRPr="00F31B23">
        <w:rPr>
          <w:rFonts w:ascii="Arial" w:eastAsia="Calibri" w:hAnsi="Arial" w:cs="Arial"/>
          <w:b/>
          <w:bCs/>
          <w:color w:val="000000"/>
          <w:lang w:val="en-US" w:eastAsia="en-US"/>
        </w:rPr>
        <w:t>REQUEST FOR EXPRESSIONS OF INTEREST (REOI)</w:t>
      </w:r>
    </w:p>
    <w:p w14:paraId="4701F0D2" w14:textId="77777777" w:rsidR="00B52600" w:rsidRPr="00F31B23" w:rsidRDefault="00B52600" w:rsidP="004536BA">
      <w:pPr>
        <w:tabs>
          <w:tab w:val="clear" w:pos="284"/>
        </w:tabs>
        <w:suppressAutoHyphens w:val="0"/>
        <w:jc w:val="center"/>
        <w:rPr>
          <w:rFonts w:ascii="Arial" w:eastAsia="Calibri" w:hAnsi="Arial" w:cs="Arial"/>
          <w:b/>
          <w:bCs/>
          <w:color w:val="000000"/>
          <w:lang w:val="en-US" w:eastAsia="en-US"/>
        </w:rPr>
      </w:pPr>
      <w:r w:rsidRPr="00F31B23">
        <w:rPr>
          <w:rFonts w:ascii="Arial" w:eastAsia="Calibri" w:hAnsi="Arial" w:cs="Arial"/>
          <w:b/>
          <w:bCs/>
          <w:color w:val="000000"/>
          <w:lang w:val="en-US" w:eastAsia="en-US"/>
        </w:rPr>
        <w:t>(CONSULTING SERVICES- FIRM SELECTION)</w:t>
      </w:r>
    </w:p>
    <w:p w14:paraId="308076ED" w14:textId="77777777" w:rsidR="00B52600" w:rsidRPr="00F31B23" w:rsidRDefault="00B52600" w:rsidP="00D3196F">
      <w:pPr>
        <w:jc w:val="center"/>
        <w:rPr>
          <w:rFonts w:ascii="Arial" w:hAnsi="Arial" w:cs="Arial"/>
          <w:spacing w:val="-2"/>
        </w:rPr>
      </w:pPr>
    </w:p>
    <w:p w14:paraId="00E92AE4" w14:textId="6227AA24" w:rsidR="00C22401" w:rsidRPr="00F31B23" w:rsidRDefault="003A6F54" w:rsidP="00DE2C5E">
      <w:pPr>
        <w:widowControl w:val="0"/>
        <w:tabs>
          <w:tab w:val="clear" w:pos="284"/>
        </w:tabs>
        <w:suppressAutoHyphens w:val="0"/>
        <w:spacing w:line="276" w:lineRule="auto"/>
        <w:ind w:right="27"/>
        <w:rPr>
          <w:rFonts w:ascii="Arial" w:eastAsia="Calibri" w:hAnsi="Arial" w:cs="Arial"/>
          <w:lang w:val="en-US" w:eastAsia="en-US"/>
        </w:rPr>
      </w:pPr>
      <w:bookmarkStart w:id="1" w:name="_Hlk162354959"/>
      <w:r w:rsidRPr="00F31B23">
        <w:rPr>
          <w:rFonts w:ascii="Arial" w:eastAsia="Calibri" w:hAnsi="Arial" w:cs="Arial"/>
          <w:lang w:val="en-US" w:eastAsia="en-US"/>
        </w:rPr>
        <w:t xml:space="preserve">CONSULTANCY SERVICES FOR </w:t>
      </w:r>
      <w:r w:rsidR="00724AAC" w:rsidRPr="00F31B23">
        <w:rPr>
          <w:rFonts w:ascii="Arial" w:eastAsia="Calibri" w:hAnsi="Arial" w:cs="Arial"/>
          <w:lang w:val="en-US" w:eastAsia="en-US"/>
        </w:rPr>
        <w:t xml:space="preserve">PREPARATION OF A PROJECT ON </w:t>
      </w:r>
      <w:r w:rsidR="00724AAC" w:rsidRPr="00F31B23">
        <w:rPr>
          <w:rFonts w:ascii="Arial" w:eastAsia="Calibri" w:hAnsi="Arial" w:cs="Arial"/>
          <w:b/>
          <w:bCs/>
          <w:lang w:val="en-US" w:eastAsia="en-US"/>
        </w:rPr>
        <w:t>“</w:t>
      </w:r>
      <w:r w:rsidR="00724AAC" w:rsidRPr="00F31B23">
        <w:rPr>
          <w:rFonts w:ascii="Arial" w:eastAsia="Calibri" w:hAnsi="Arial" w:cs="Arial"/>
          <w:b/>
          <w:bCs/>
          <w:lang w:eastAsia="en-US"/>
        </w:rPr>
        <w:t>PROGRAM FOR IMPROVING SUSTAINABLE MARINE FISHERIES OPPORTUNITIES IN SADC – THE CASE OF THE MOZAMBIQUE CHANNEL – GEFID11452</w:t>
      </w:r>
      <w:r w:rsidR="00724AAC" w:rsidRPr="00F31B23">
        <w:rPr>
          <w:rFonts w:ascii="Arial" w:eastAsia="Calibri" w:hAnsi="Arial" w:cs="Arial"/>
          <w:b/>
          <w:bCs/>
          <w:lang w:val="en-US" w:eastAsia="en-US"/>
        </w:rPr>
        <w:t>”</w:t>
      </w:r>
      <w:r w:rsidR="00724AAC" w:rsidRPr="00F31B23">
        <w:rPr>
          <w:rFonts w:ascii="Arial" w:eastAsia="Calibri" w:hAnsi="Arial" w:cs="Arial"/>
          <w:lang w:val="en-US" w:eastAsia="en-US"/>
        </w:rPr>
        <w:t xml:space="preserve"> – SADC</w:t>
      </w:r>
      <w:r w:rsidR="00724AAC" w:rsidRPr="00F31B23" w:rsidDel="00C23B53">
        <w:rPr>
          <w:rFonts w:ascii="Arial" w:eastAsia="Calibri" w:hAnsi="Arial" w:cs="Arial"/>
          <w:lang w:val="en-US" w:eastAsia="en-US"/>
        </w:rPr>
        <w:t xml:space="preserve"> </w:t>
      </w:r>
      <w:r w:rsidR="00724AAC" w:rsidRPr="00F31B23">
        <w:rPr>
          <w:rFonts w:ascii="Arial" w:eastAsia="Calibri" w:hAnsi="Arial" w:cs="Arial"/>
          <w:lang w:val="en-US" w:eastAsia="en-US"/>
        </w:rPr>
        <w:t>(COMOROS, MADAGASCAR, MOZAMBIQUE) FOR FINANCING BY THE GEFTF-INTERNATIONAL WATERS (IW).</w:t>
      </w:r>
    </w:p>
    <w:bookmarkEnd w:id="1"/>
    <w:p w14:paraId="204BCF32" w14:textId="77777777" w:rsidR="00B52600" w:rsidRPr="00F31B23" w:rsidRDefault="00B52600" w:rsidP="00D3196F">
      <w:pPr>
        <w:jc w:val="center"/>
        <w:rPr>
          <w:rFonts w:ascii="Arial" w:hAnsi="Arial" w:cs="Arial"/>
          <w:spacing w:val="-2"/>
        </w:rPr>
      </w:pPr>
    </w:p>
    <w:p w14:paraId="2CCA420D" w14:textId="77777777" w:rsidR="00127B57" w:rsidRPr="00F31B23" w:rsidRDefault="00D3196F" w:rsidP="00127B57">
      <w:pPr>
        <w:widowControl w:val="0"/>
        <w:tabs>
          <w:tab w:val="clear" w:pos="284"/>
        </w:tabs>
        <w:suppressAutoHyphens w:val="0"/>
        <w:spacing w:line="276" w:lineRule="auto"/>
        <w:ind w:right="27"/>
        <w:rPr>
          <w:rFonts w:ascii="Arial" w:eastAsia="Calibri" w:hAnsi="Arial" w:cs="Arial"/>
          <w:b/>
          <w:bCs/>
          <w:lang w:val="en-US" w:eastAsia="en-US"/>
        </w:rPr>
      </w:pPr>
      <w:r w:rsidRPr="00F31B23">
        <w:rPr>
          <w:rFonts w:ascii="Arial" w:eastAsia="Calibri" w:hAnsi="Arial" w:cs="Arial"/>
          <w:bCs/>
          <w:color w:val="000000"/>
          <w:lang w:val="en-US" w:eastAsia="en-US"/>
        </w:rPr>
        <w:t>PROJECT NAME:</w:t>
      </w:r>
      <w:r w:rsidRPr="00F31B23">
        <w:rPr>
          <w:rFonts w:ascii="Arial" w:eastAsia="Calibri" w:hAnsi="Arial" w:cs="Arial"/>
          <w:b/>
          <w:bCs/>
          <w:color w:val="000000"/>
          <w:lang w:val="en-US" w:eastAsia="en-US"/>
        </w:rPr>
        <w:t xml:space="preserve"> </w:t>
      </w:r>
      <w:r w:rsidRPr="00F31B23">
        <w:rPr>
          <w:rFonts w:ascii="Arial" w:eastAsia="Calibri" w:hAnsi="Arial" w:cs="Arial"/>
          <w:b/>
          <w:bCs/>
          <w:color w:val="000000"/>
          <w:lang w:val="en-US" w:eastAsia="en-US"/>
        </w:rPr>
        <w:tab/>
      </w:r>
      <w:r w:rsidR="00127B57" w:rsidRPr="00F31B23">
        <w:rPr>
          <w:rFonts w:ascii="Arial" w:eastAsia="Calibri" w:hAnsi="Arial" w:cs="Arial"/>
          <w:b/>
          <w:bCs/>
          <w:lang w:eastAsia="en-US"/>
        </w:rPr>
        <w:t>PROGRAM FOR IMPROVING SUSTAINABLE MARINE FISHERIES OPPORTUNITIES IN SADC – THE CASE OF THE MOZAMBIQUE CHANNEL – GEFID11452</w:t>
      </w:r>
      <w:r w:rsidR="00127B57" w:rsidRPr="00F31B23">
        <w:rPr>
          <w:rFonts w:ascii="Arial" w:eastAsia="Calibri" w:hAnsi="Arial" w:cs="Arial"/>
          <w:b/>
          <w:bCs/>
          <w:lang w:val="en-US" w:eastAsia="en-US"/>
        </w:rPr>
        <w:t>” – SADC</w:t>
      </w:r>
      <w:r w:rsidR="00127B57" w:rsidRPr="00F31B23" w:rsidDel="00C23B53">
        <w:rPr>
          <w:rFonts w:ascii="Arial" w:eastAsia="Calibri" w:hAnsi="Arial" w:cs="Arial"/>
          <w:b/>
          <w:bCs/>
          <w:lang w:val="en-US" w:eastAsia="en-US"/>
        </w:rPr>
        <w:t xml:space="preserve"> </w:t>
      </w:r>
      <w:r w:rsidR="00127B57" w:rsidRPr="00F31B23">
        <w:rPr>
          <w:rFonts w:ascii="Arial" w:eastAsia="Calibri" w:hAnsi="Arial" w:cs="Arial"/>
          <w:b/>
          <w:bCs/>
          <w:lang w:val="en-US" w:eastAsia="en-US"/>
        </w:rPr>
        <w:t>(COMOROS, MADAGASCAR, MOZAMBIQUE) FOR FINANCING BY THE GEFTF-INTERNATIONAL WATERS (IW).</w:t>
      </w:r>
    </w:p>
    <w:p w14:paraId="175882FD" w14:textId="6654C091" w:rsidR="004536BA" w:rsidRPr="00F31B23" w:rsidRDefault="004536BA" w:rsidP="004536BA">
      <w:pPr>
        <w:jc w:val="left"/>
        <w:rPr>
          <w:rFonts w:ascii="Arial" w:eastAsia="Calibri" w:hAnsi="Arial" w:cs="Arial"/>
          <w:b/>
          <w:bCs/>
          <w:color w:val="000000"/>
          <w:lang w:val="en-ZA"/>
        </w:rPr>
      </w:pPr>
    </w:p>
    <w:p w14:paraId="39A5E4E0" w14:textId="77777777" w:rsidR="00386722" w:rsidRPr="00F31B23" w:rsidRDefault="00386722" w:rsidP="00386722">
      <w:pPr>
        <w:rPr>
          <w:rFonts w:ascii="Arial" w:hAnsi="Arial" w:cs="Arial"/>
          <w:spacing w:val="-2"/>
        </w:rPr>
      </w:pPr>
    </w:p>
    <w:p w14:paraId="2C4A2B5C" w14:textId="23BD5F53" w:rsidR="007E0298" w:rsidRPr="00F31B23" w:rsidRDefault="007E0298" w:rsidP="007E0298">
      <w:pPr>
        <w:shd w:val="clear" w:color="auto" w:fill="FFFFFF"/>
        <w:rPr>
          <w:rFonts w:ascii="Arial" w:eastAsia="Calibri" w:hAnsi="Arial" w:cs="Arial"/>
          <w:b/>
          <w:bCs/>
          <w:color w:val="000000"/>
          <w:lang w:eastAsia="en-US"/>
        </w:rPr>
      </w:pPr>
      <w:r w:rsidRPr="00F31B23">
        <w:rPr>
          <w:rFonts w:ascii="Arial" w:eastAsia="Calibri" w:hAnsi="Arial" w:cs="Arial"/>
          <w:bCs/>
          <w:color w:val="000000"/>
          <w:lang w:val="en-US" w:eastAsia="en-US"/>
        </w:rPr>
        <w:t>FINANCING AGREEMENT REFERENCE</w:t>
      </w:r>
      <w:r w:rsidRPr="00F31B23">
        <w:rPr>
          <w:rFonts w:ascii="Arial" w:eastAsia="Calibri" w:hAnsi="Arial" w:cs="Arial"/>
          <w:bCs/>
          <w:color w:val="000000"/>
          <w:lang w:eastAsia="en-US"/>
        </w:rPr>
        <w:t>:</w:t>
      </w:r>
      <w:r w:rsidRPr="00F31B23">
        <w:rPr>
          <w:rFonts w:ascii="Arial" w:eastAsia="Calibri" w:hAnsi="Arial" w:cs="Arial"/>
          <w:b/>
          <w:bCs/>
          <w:color w:val="000000"/>
          <w:lang w:eastAsia="en-US"/>
        </w:rPr>
        <w:t xml:space="preserve"> </w:t>
      </w:r>
      <w:r w:rsidR="00A07340" w:rsidRPr="00F31B23">
        <w:rPr>
          <w:rFonts w:ascii="Arial" w:eastAsia="Calibri" w:hAnsi="Arial" w:cs="Arial"/>
          <w:b/>
          <w:bCs/>
          <w:color w:val="000000"/>
          <w:lang w:eastAsia="en-US"/>
        </w:rPr>
        <w:t>2100155041083</w:t>
      </w:r>
    </w:p>
    <w:p w14:paraId="346E34ED" w14:textId="77777777" w:rsidR="007E0298" w:rsidRPr="00F31B23" w:rsidRDefault="007E0298" w:rsidP="00475296">
      <w:pPr>
        <w:shd w:val="clear" w:color="auto" w:fill="FFFFFF"/>
        <w:rPr>
          <w:rFonts w:ascii="Arial" w:eastAsia="Calibri" w:hAnsi="Arial" w:cs="Arial"/>
          <w:bCs/>
          <w:color w:val="000000"/>
          <w:lang w:val="en-US" w:eastAsia="en-US"/>
        </w:rPr>
      </w:pPr>
    </w:p>
    <w:p w14:paraId="02F12D09" w14:textId="2FDC070C" w:rsidR="00475296" w:rsidRPr="00F31B23" w:rsidRDefault="00B52600" w:rsidP="00475296">
      <w:pPr>
        <w:shd w:val="clear" w:color="auto" w:fill="FFFFFF"/>
        <w:rPr>
          <w:rFonts w:ascii="Arial" w:hAnsi="Arial" w:cs="Arial"/>
          <w:b/>
          <w:lang w:eastAsia="en-GB"/>
        </w:rPr>
      </w:pPr>
      <w:r w:rsidRPr="00F31B23">
        <w:rPr>
          <w:rFonts w:ascii="Arial" w:eastAsia="Calibri" w:hAnsi="Arial" w:cs="Arial"/>
          <w:bCs/>
          <w:color w:val="000000"/>
          <w:lang w:val="en-US" w:eastAsia="en-US"/>
        </w:rPr>
        <w:t>PROJECT ID NO</w:t>
      </w:r>
      <w:r w:rsidR="00475296" w:rsidRPr="00F31B23">
        <w:rPr>
          <w:rFonts w:ascii="Arial" w:hAnsi="Arial" w:cs="Arial"/>
        </w:rPr>
        <w:t>.</w:t>
      </w:r>
      <w:r w:rsidR="00475296" w:rsidRPr="00F31B23">
        <w:rPr>
          <w:rFonts w:ascii="Arial" w:hAnsi="Arial" w:cs="Arial"/>
          <w:lang w:val="en-US"/>
        </w:rPr>
        <w:t xml:space="preserve">: </w:t>
      </w:r>
      <w:r w:rsidR="00B72B01" w:rsidRPr="00B72B01">
        <w:rPr>
          <w:rFonts w:ascii="Arial" w:eastAsia="Calibri" w:hAnsi="Arial" w:cs="Arial"/>
          <w:b/>
          <w:bCs/>
          <w:color w:val="000000"/>
          <w:lang w:val="en-US" w:eastAsia="en-US"/>
        </w:rPr>
        <w:t>GEFID11452</w:t>
      </w:r>
    </w:p>
    <w:p w14:paraId="795969F0" w14:textId="77777777" w:rsidR="00091752" w:rsidRPr="00F31B23" w:rsidRDefault="00091752" w:rsidP="00475296">
      <w:pPr>
        <w:shd w:val="clear" w:color="auto" w:fill="FFFFFF"/>
        <w:rPr>
          <w:rFonts w:ascii="Arial" w:hAnsi="Arial" w:cs="Arial"/>
          <w:b/>
          <w:lang w:eastAsia="en-GB"/>
        </w:rPr>
      </w:pPr>
    </w:p>
    <w:p w14:paraId="76421AD1" w14:textId="56B5A8B4" w:rsidR="00091752" w:rsidRPr="00F31B23" w:rsidRDefault="00091752" w:rsidP="00475296">
      <w:pPr>
        <w:shd w:val="clear" w:color="auto" w:fill="FFFFFF"/>
        <w:rPr>
          <w:rFonts w:ascii="Arial" w:hAnsi="Arial" w:cs="Arial"/>
          <w:i/>
          <w:iCs/>
          <w:lang w:eastAsia="en-GB"/>
        </w:rPr>
      </w:pPr>
      <w:r w:rsidRPr="00F31B23">
        <w:rPr>
          <w:rFonts w:ascii="Arial" w:eastAsia="Calibri" w:hAnsi="Arial" w:cs="Arial"/>
          <w:bCs/>
          <w:color w:val="000000"/>
          <w:lang w:val="en-US" w:eastAsia="en-US"/>
        </w:rPr>
        <w:t>DATE</w:t>
      </w:r>
      <w:r w:rsidRPr="00F31B23">
        <w:rPr>
          <w:rFonts w:ascii="Arial" w:hAnsi="Arial" w:cs="Arial"/>
          <w:lang w:eastAsia="en-GB"/>
        </w:rPr>
        <w:t>:</w:t>
      </w:r>
      <w:r w:rsidR="003965AB" w:rsidRPr="00F31B23">
        <w:rPr>
          <w:rFonts w:ascii="Arial" w:hAnsi="Arial" w:cs="Arial"/>
          <w:lang w:eastAsia="en-GB"/>
        </w:rPr>
        <w:t xml:space="preserve"> </w:t>
      </w:r>
      <w:r w:rsidR="00F57DF1" w:rsidRPr="00F31B23">
        <w:rPr>
          <w:rFonts w:ascii="Arial" w:hAnsi="Arial" w:cs="Arial"/>
          <w:b/>
          <w:bCs/>
          <w:lang w:eastAsia="en-GB"/>
        </w:rPr>
        <w:t>2</w:t>
      </w:r>
      <w:r w:rsidR="00B72B01">
        <w:rPr>
          <w:rFonts w:ascii="Arial" w:hAnsi="Arial" w:cs="Arial"/>
          <w:b/>
          <w:bCs/>
          <w:lang w:eastAsia="en-GB"/>
        </w:rPr>
        <w:t>4</w:t>
      </w:r>
      <w:r w:rsidR="00FD7EEF" w:rsidRPr="00F31B23">
        <w:rPr>
          <w:rFonts w:ascii="Arial" w:hAnsi="Arial" w:cs="Arial"/>
          <w:b/>
          <w:bCs/>
          <w:lang w:eastAsia="en-GB"/>
        </w:rPr>
        <w:t xml:space="preserve"> </w:t>
      </w:r>
      <w:r w:rsidR="00F6036E" w:rsidRPr="00F31B23">
        <w:rPr>
          <w:rFonts w:ascii="Arial" w:hAnsi="Arial" w:cs="Arial"/>
          <w:b/>
          <w:bCs/>
          <w:lang w:eastAsia="en-GB"/>
        </w:rPr>
        <w:t>April</w:t>
      </w:r>
      <w:r w:rsidR="00FD7EEF" w:rsidRPr="00F31B23">
        <w:rPr>
          <w:rFonts w:ascii="Arial" w:hAnsi="Arial" w:cs="Arial"/>
          <w:b/>
          <w:bCs/>
          <w:lang w:eastAsia="en-GB"/>
        </w:rPr>
        <w:t xml:space="preserve"> 2024</w:t>
      </w:r>
    </w:p>
    <w:p w14:paraId="610BB3CB" w14:textId="77777777" w:rsidR="00475296" w:rsidRPr="0082335A" w:rsidRDefault="00475296" w:rsidP="00475296">
      <w:pPr>
        <w:pStyle w:val="BodyText"/>
        <w:rPr>
          <w:lang w:val="en-US"/>
        </w:rPr>
      </w:pPr>
    </w:p>
    <w:p w14:paraId="5C9F75C5" w14:textId="1AB4D2CC" w:rsidR="006B07B0" w:rsidRPr="002D1264" w:rsidRDefault="00D3196F" w:rsidP="00121581">
      <w:pPr>
        <w:numPr>
          <w:ilvl w:val="0"/>
          <w:numId w:val="9"/>
        </w:numPr>
        <w:spacing w:line="276" w:lineRule="auto"/>
        <w:ind w:left="284"/>
        <w:rPr>
          <w:rFonts w:ascii="Arial" w:hAnsi="Arial" w:cs="Arial"/>
          <w:b/>
          <w:spacing w:val="-2"/>
          <w:lang w:val="en-US"/>
        </w:rPr>
      </w:pPr>
      <w:r w:rsidRPr="002D1264">
        <w:rPr>
          <w:rFonts w:ascii="Arial" w:hAnsi="Arial" w:cs="Arial"/>
          <w:spacing w:val="-2"/>
        </w:rPr>
        <w:t xml:space="preserve">The Southern African Development Community (SADC) Secretariat has </w:t>
      </w:r>
      <w:r w:rsidR="00FD5582" w:rsidRPr="002D1264">
        <w:rPr>
          <w:rFonts w:ascii="Arial" w:hAnsi="Arial" w:cs="Arial"/>
          <w:spacing w:val="-2"/>
        </w:rPr>
        <w:t>received financing</w:t>
      </w:r>
      <w:r w:rsidRPr="002D1264">
        <w:rPr>
          <w:rFonts w:ascii="Arial" w:hAnsi="Arial" w:cs="Arial"/>
          <w:spacing w:val="-2"/>
        </w:rPr>
        <w:t xml:space="preserve"> from the </w:t>
      </w:r>
      <w:r w:rsidR="00264A7D" w:rsidRPr="002D1264">
        <w:rPr>
          <w:rFonts w:ascii="Arial" w:hAnsi="Arial" w:cs="Arial"/>
          <w:spacing w:val="-2"/>
        </w:rPr>
        <w:t xml:space="preserve">African Development Bank (AfDB) </w:t>
      </w:r>
      <w:r w:rsidR="00D55EE0" w:rsidRPr="002D1264">
        <w:rPr>
          <w:rFonts w:ascii="Arial" w:hAnsi="Arial" w:cs="Arial"/>
          <w:szCs w:val="20"/>
        </w:rPr>
        <w:t xml:space="preserve">with support from the Global Environment facility (GEF) </w:t>
      </w:r>
      <w:r w:rsidRPr="002D1264">
        <w:rPr>
          <w:rFonts w:ascii="Arial" w:hAnsi="Arial" w:cs="Arial"/>
          <w:spacing w:val="-2"/>
        </w:rPr>
        <w:t>toward</w:t>
      </w:r>
      <w:r w:rsidR="007E3450" w:rsidRPr="002D1264">
        <w:rPr>
          <w:rFonts w:ascii="Arial" w:hAnsi="Arial" w:cs="Arial"/>
          <w:spacing w:val="-2"/>
        </w:rPr>
        <w:t>s</w:t>
      </w:r>
      <w:r w:rsidRPr="002D1264">
        <w:rPr>
          <w:rFonts w:ascii="Arial" w:hAnsi="Arial" w:cs="Arial"/>
          <w:spacing w:val="-2"/>
        </w:rPr>
        <w:t xml:space="preserve"> the cost of the</w:t>
      </w:r>
      <w:r w:rsidR="00AC3C57" w:rsidRPr="002D1264">
        <w:rPr>
          <w:rFonts w:ascii="Arial" w:hAnsi="Arial" w:cs="Arial"/>
          <w:spacing w:val="-2"/>
        </w:rPr>
        <w:t xml:space="preserve"> </w:t>
      </w:r>
      <w:r w:rsidR="00174C57" w:rsidRPr="002D1264">
        <w:rPr>
          <w:rFonts w:ascii="Arial" w:hAnsi="Arial" w:cs="Arial"/>
          <w:spacing w:val="-2"/>
        </w:rPr>
        <w:t>PROGRAM FOR IMPROVING SUSTAINABLE MARINE FISHERIES OPPORTUNITIES IN SADC – THE CASE OF THE MOZAMBIQUE CHANNEL – GEFID11452</w:t>
      </w:r>
      <w:r w:rsidR="00174C57" w:rsidRPr="002D1264">
        <w:rPr>
          <w:rFonts w:ascii="Arial" w:hAnsi="Arial" w:cs="Arial"/>
          <w:spacing w:val="-2"/>
          <w:lang w:val="en-US"/>
        </w:rPr>
        <w:t>” – SADC</w:t>
      </w:r>
      <w:r w:rsidR="00174C57" w:rsidRPr="002D1264" w:rsidDel="00C23B53">
        <w:rPr>
          <w:rFonts w:ascii="Arial" w:hAnsi="Arial" w:cs="Arial"/>
          <w:spacing w:val="-2"/>
          <w:lang w:val="en-US"/>
        </w:rPr>
        <w:t xml:space="preserve"> </w:t>
      </w:r>
      <w:r w:rsidR="00174C57" w:rsidRPr="002D1264">
        <w:rPr>
          <w:rFonts w:ascii="Arial" w:hAnsi="Arial" w:cs="Arial"/>
          <w:spacing w:val="-2"/>
          <w:lang w:val="en-US"/>
        </w:rPr>
        <w:t xml:space="preserve">(COMOROS, MADAGASCAR, </w:t>
      </w:r>
      <w:r w:rsidR="00174C57" w:rsidRPr="002D1264">
        <w:rPr>
          <w:rFonts w:ascii="Arial" w:hAnsi="Arial" w:cs="Arial"/>
          <w:spacing w:val="-2"/>
          <w:lang w:val="en-US"/>
        </w:rPr>
        <w:lastRenderedPageBreak/>
        <w:t>MOZAMBIQUE) FOR FINANCING BY THE GEFTF-INTERNATIONAL WATERS (IW)</w:t>
      </w:r>
      <w:r w:rsidR="002D1264" w:rsidRPr="002D1264">
        <w:rPr>
          <w:rFonts w:ascii="Arial" w:hAnsi="Arial" w:cs="Arial"/>
          <w:spacing w:val="-2"/>
          <w:lang w:val="en-US"/>
        </w:rPr>
        <w:t xml:space="preserve"> </w:t>
      </w:r>
      <w:r w:rsidRPr="002D1264">
        <w:rPr>
          <w:rFonts w:ascii="Arial" w:hAnsi="Arial" w:cs="Arial"/>
          <w:spacing w:val="-2"/>
        </w:rPr>
        <w:t xml:space="preserve">and intends to apply part of the agreed amount for this grant to payments under the contract </w:t>
      </w:r>
      <w:r w:rsidR="00D425DF" w:rsidRPr="002D1264">
        <w:rPr>
          <w:rFonts w:ascii="Arial" w:hAnsi="Arial" w:cs="Arial"/>
          <w:spacing w:val="-2"/>
        </w:rPr>
        <w:t xml:space="preserve">for </w:t>
      </w:r>
      <w:bookmarkStart w:id="2" w:name="_Hlk162359480"/>
      <w:r w:rsidR="006B07B0" w:rsidRPr="002D1264">
        <w:rPr>
          <w:rFonts w:ascii="Arial" w:hAnsi="Arial" w:cs="Arial"/>
          <w:b/>
          <w:spacing w:val="-2"/>
          <w:lang w:val="en-US"/>
        </w:rPr>
        <w:t xml:space="preserve">CONSULTANCY SERVICES FOR PREPARATION OF A PROJECT ON </w:t>
      </w:r>
      <w:r w:rsidR="006B07B0" w:rsidRPr="002D1264">
        <w:rPr>
          <w:rFonts w:ascii="Arial" w:hAnsi="Arial" w:cs="Arial"/>
          <w:b/>
          <w:bCs/>
          <w:spacing w:val="-2"/>
          <w:lang w:val="en-US"/>
        </w:rPr>
        <w:t>“</w:t>
      </w:r>
      <w:r w:rsidR="006B07B0" w:rsidRPr="002D1264">
        <w:rPr>
          <w:rFonts w:ascii="Arial" w:hAnsi="Arial" w:cs="Arial"/>
          <w:b/>
          <w:bCs/>
          <w:spacing w:val="-2"/>
        </w:rPr>
        <w:t>PROG</w:t>
      </w:r>
      <w:r w:rsidR="00B34917">
        <w:rPr>
          <w:rFonts w:ascii="Arial" w:hAnsi="Arial" w:cs="Arial"/>
          <w:b/>
          <w:bCs/>
          <w:spacing w:val="-2"/>
        </w:rPr>
        <w:t xml:space="preserve"> </w:t>
      </w:r>
      <w:r w:rsidR="006B07B0" w:rsidRPr="002D1264">
        <w:rPr>
          <w:rFonts w:ascii="Arial" w:hAnsi="Arial" w:cs="Arial"/>
          <w:b/>
          <w:bCs/>
          <w:spacing w:val="-2"/>
        </w:rPr>
        <w:t>RAM FOR IMPROVING SUSTAINABLE MARINE FISHERIES OPPORTUNITIES IN SADC – THE CASE OF THE MOZAMBIQUE CHANNEL – GEFID11452</w:t>
      </w:r>
      <w:r w:rsidR="006B07B0" w:rsidRPr="002D1264">
        <w:rPr>
          <w:rFonts w:ascii="Arial" w:hAnsi="Arial" w:cs="Arial"/>
          <w:b/>
          <w:bCs/>
          <w:spacing w:val="-2"/>
          <w:lang w:val="en-US"/>
        </w:rPr>
        <w:t>”</w:t>
      </w:r>
      <w:r w:rsidR="006B07B0" w:rsidRPr="002D1264">
        <w:rPr>
          <w:rFonts w:ascii="Arial" w:hAnsi="Arial" w:cs="Arial"/>
          <w:b/>
          <w:spacing w:val="-2"/>
          <w:lang w:val="en-US"/>
        </w:rPr>
        <w:t xml:space="preserve"> – SADC</w:t>
      </w:r>
      <w:r w:rsidR="006B07B0" w:rsidRPr="002D1264" w:rsidDel="00C23B53">
        <w:rPr>
          <w:rFonts w:ascii="Arial" w:hAnsi="Arial" w:cs="Arial"/>
          <w:b/>
          <w:spacing w:val="-2"/>
          <w:lang w:val="en-US"/>
        </w:rPr>
        <w:t xml:space="preserve"> </w:t>
      </w:r>
      <w:r w:rsidR="006B07B0" w:rsidRPr="002D1264">
        <w:rPr>
          <w:rFonts w:ascii="Arial" w:hAnsi="Arial" w:cs="Arial"/>
          <w:b/>
          <w:spacing w:val="-2"/>
          <w:lang w:val="en-US"/>
        </w:rPr>
        <w:t>(COMOROS, MADAGASCAR, MOZAMBIQUE) FOR FINANCING BY THE GEFTF-INTERNATIONAL WATERS (IW).</w:t>
      </w:r>
    </w:p>
    <w:bookmarkEnd w:id="2"/>
    <w:p w14:paraId="49899B7D" w14:textId="6C75EDD1" w:rsidR="00D06472" w:rsidRDefault="00D06472" w:rsidP="00CE0ED1">
      <w:pPr>
        <w:spacing w:line="276" w:lineRule="auto"/>
        <w:ind w:left="284"/>
        <w:rPr>
          <w:b/>
          <w:spacing w:val="-2"/>
        </w:rPr>
      </w:pPr>
    </w:p>
    <w:p w14:paraId="1A66B5C1" w14:textId="3AE916C5" w:rsidR="00CE2B7E" w:rsidRPr="00C1455C" w:rsidRDefault="00091752" w:rsidP="00CE2B7E">
      <w:pPr>
        <w:numPr>
          <w:ilvl w:val="0"/>
          <w:numId w:val="9"/>
        </w:numPr>
        <w:spacing w:line="276" w:lineRule="auto"/>
        <w:ind w:left="284"/>
        <w:rPr>
          <w:rFonts w:ascii="Arial" w:hAnsi="Arial" w:cs="Arial"/>
          <w:spacing w:val="-2"/>
          <w:lang w:val="en-US"/>
        </w:rPr>
      </w:pPr>
      <w:r w:rsidRPr="007528C8">
        <w:rPr>
          <w:rFonts w:ascii="Arial" w:hAnsi="Arial" w:cs="Arial"/>
          <w:spacing w:val="-2"/>
          <w:lang w:val="en-US"/>
        </w:rPr>
        <w:t xml:space="preserve">The </w:t>
      </w:r>
      <w:r w:rsidR="00264A7D" w:rsidRPr="007528C8">
        <w:rPr>
          <w:rFonts w:ascii="Arial" w:hAnsi="Arial" w:cs="Arial"/>
          <w:spacing w:val="-2"/>
          <w:lang w:val="en-US"/>
        </w:rPr>
        <w:t xml:space="preserve">objective of </w:t>
      </w:r>
      <w:r w:rsidR="00C1455C" w:rsidRPr="007528C8">
        <w:rPr>
          <w:rFonts w:ascii="Arial" w:hAnsi="Arial" w:cs="Arial"/>
          <w:spacing w:val="-2"/>
          <w:lang w:val="en-US"/>
        </w:rPr>
        <w:t>the Program</w:t>
      </w:r>
      <w:r w:rsidR="008C50DB" w:rsidRPr="007528C8">
        <w:rPr>
          <w:rFonts w:ascii="Arial" w:hAnsi="Arial" w:cs="Arial"/>
          <w:spacing w:val="-2"/>
          <w:lang w:val="en-US"/>
        </w:rPr>
        <w:t xml:space="preserve"> for improving sustainable marine fisheries opportunities in SADC – the case of the Mozambique channel – GEFID11452” – SADC (Comoros, Madagascar, Mozambique) for financing by the GEFTF-International waters (IW)</w:t>
      </w:r>
      <w:r w:rsidR="00AB3127" w:rsidRPr="007528C8">
        <w:rPr>
          <w:rFonts w:ascii="Arial" w:hAnsi="Arial" w:cs="Arial"/>
          <w:spacing w:val="-2"/>
          <w:lang w:val="en-US"/>
        </w:rPr>
        <w:t xml:space="preserve"> </w:t>
      </w:r>
      <w:r w:rsidR="00D425DF" w:rsidRPr="00C1455C">
        <w:rPr>
          <w:rFonts w:ascii="Arial" w:hAnsi="Arial" w:cs="Arial"/>
          <w:spacing w:val="-2"/>
        </w:rPr>
        <w:t xml:space="preserve">is </w:t>
      </w:r>
      <w:r w:rsidR="00C1455C" w:rsidRPr="00C1455C">
        <w:rPr>
          <w:rFonts w:ascii="Arial" w:hAnsi="Arial" w:cs="Arial"/>
          <w:spacing w:val="-2"/>
        </w:rPr>
        <w:t>t</w:t>
      </w:r>
      <w:r w:rsidR="00CE2B7E" w:rsidRPr="00C1455C">
        <w:rPr>
          <w:rFonts w:ascii="Arial" w:hAnsi="Arial" w:cs="Arial"/>
          <w:spacing w:val="-2"/>
        </w:rPr>
        <w:t>o improve sustainable marine fisheries in the Mozambique Channel by strengthening collaborative governance, resource management, and resilience to climate shocks</w:t>
      </w:r>
      <w:r w:rsidR="00CE2B7E" w:rsidRPr="00C1455C">
        <w:rPr>
          <w:rFonts w:ascii="Arial" w:hAnsi="Arial" w:cs="Arial"/>
          <w:spacing w:val="-2"/>
          <w:lang w:val="en-US"/>
        </w:rPr>
        <w:t>.</w:t>
      </w:r>
      <w:r w:rsidR="009C2C99">
        <w:rPr>
          <w:rFonts w:ascii="Arial" w:hAnsi="Arial" w:cs="Arial"/>
          <w:spacing w:val="-2"/>
          <w:lang w:val="en-US"/>
        </w:rPr>
        <w:t xml:space="preserve"> </w:t>
      </w:r>
      <w:r w:rsidR="009C2C99" w:rsidRPr="009C2C99">
        <w:rPr>
          <w:rFonts w:ascii="Arial" w:hAnsi="Arial" w:cs="Arial"/>
          <w:spacing w:val="-2"/>
          <w:lang w:val="en-US"/>
        </w:rPr>
        <w:t>The proposed GEF project will improve aquatic health and marine systems in The Mozambique Channel by making critical and harmonized interventions in selected fisheries hotspots. The planned interventions will focus on strengthening collaborative governance frameworks national and local levels, supporting joint and systematic climate and fisheries monitoring, promoting harmonized regulatory policies, and planning with some direct investments specifically targeting fisheries hotspots in marine ecosystems in the coastal zones. Collaborative platforms for information and knowledge sharing by stakeholders and institutions from the community level through national to the regional level will be specially promoted to help create awareness on the marine fish systems as well as encourage peer learning.</w:t>
      </w:r>
    </w:p>
    <w:p w14:paraId="21CD9E67" w14:textId="7157672E" w:rsidR="00D06472" w:rsidRPr="007528C8" w:rsidRDefault="00D06472" w:rsidP="00165A3B">
      <w:pPr>
        <w:spacing w:line="276" w:lineRule="auto"/>
        <w:ind w:left="284"/>
        <w:rPr>
          <w:spacing w:val="-2"/>
        </w:rPr>
      </w:pPr>
    </w:p>
    <w:p w14:paraId="0B0971CE" w14:textId="781501BF" w:rsidR="001C6440" w:rsidRDefault="009A324D" w:rsidP="001C6440">
      <w:pPr>
        <w:numPr>
          <w:ilvl w:val="0"/>
          <w:numId w:val="9"/>
        </w:numPr>
        <w:ind w:left="284"/>
        <w:rPr>
          <w:rFonts w:ascii="Arial" w:hAnsi="Arial" w:cs="Arial"/>
          <w:bCs/>
          <w:spacing w:val="-2"/>
        </w:rPr>
      </w:pPr>
      <w:r w:rsidRPr="00264A7D">
        <w:rPr>
          <w:rFonts w:ascii="Arial" w:hAnsi="Arial" w:cs="Arial"/>
          <w:spacing w:val="-2"/>
          <w:lang w:val="en-US"/>
        </w:rPr>
        <w:t xml:space="preserve">The overall objective of this consultancy assignment </w:t>
      </w:r>
      <w:r w:rsidR="004C50AF">
        <w:rPr>
          <w:rFonts w:ascii="Arial" w:hAnsi="Arial" w:cs="Arial"/>
          <w:spacing w:val="-2"/>
          <w:lang w:val="en-US"/>
        </w:rPr>
        <w:t>is</w:t>
      </w:r>
      <w:r w:rsidR="001C6440" w:rsidRPr="001C6440">
        <w:rPr>
          <w:rFonts w:ascii="Arial" w:hAnsi="Arial" w:cs="Arial"/>
          <w:bCs/>
          <w:spacing w:val="-2"/>
        </w:rPr>
        <w:t xml:space="preserve"> to prepare project documents to enable implementation of the GEF-IW financed project. The firm will assist SADC and the AfDB, in the consultative preparation of the project and the formulation of (i) a project design report (ii) GEF-CEO Endorsement document (iii) an AfDB Project Preparation Report and (iv) an AfDB Project Appraisal Report (to be drafted building on the PPR) with support of the Bank team. The documents shall be developed in line with the AfDB’s and GEF’s guidelines and formats, in consultation with project stakeholders. All documents shall be approved by the AfDB and the GEF.</w:t>
      </w:r>
    </w:p>
    <w:p w14:paraId="55C6E835" w14:textId="77777777" w:rsidR="00B34917" w:rsidRDefault="00B34917" w:rsidP="00DD6CCF">
      <w:pPr>
        <w:pStyle w:val="ListParagraph"/>
        <w:rPr>
          <w:rFonts w:ascii="Arial" w:hAnsi="Arial" w:cs="Arial"/>
          <w:bCs/>
          <w:spacing w:val="-2"/>
        </w:rPr>
      </w:pPr>
    </w:p>
    <w:p w14:paraId="0BF76B7D" w14:textId="77777777" w:rsidR="00B050F5" w:rsidRPr="00F31B23" w:rsidRDefault="00B050F5" w:rsidP="00B050F5">
      <w:pPr>
        <w:widowControl w:val="0"/>
        <w:tabs>
          <w:tab w:val="clear" w:pos="284"/>
        </w:tabs>
        <w:suppressAutoHyphens w:val="0"/>
        <w:rPr>
          <w:rFonts w:ascii="Arial" w:hAnsi="Arial" w:cs="Arial"/>
          <w:snapToGrid w:val="0"/>
          <w:lang w:eastAsia="en-US"/>
        </w:rPr>
      </w:pPr>
      <w:r w:rsidRPr="00F31B23">
        <w:rPr>
          <w:rFonts w:ascii="Arial" w:hAnsi="Arial" w:cs="Arial"/>
          <w:snapToGrid w:val="0"/>
          <w:lang w:eastAsia="en-US"/>
        </w:rPr>
        <w:t>The expected deliverables (drafted in English but finalised in both English and French) include the following:</w:t>
      </w:r>
    </w:p>
    <w:p w14:paraId="10B70AF3" w14:textId="77777777" w:rsidR="00892857" w:rsidRPr="00F31B23" w:rsidRDefault="00892857" w:rsidP="00B050F5">
      <w:pPr>
        <w:widowControl w:val="0"/>
        <w:tabs>
          <w:tab w:val="clear" w:pos="284"/>
        </w:tabs>
        <w:suppressAutoHyphens w:val="0"/>
        <w:rPr>
          <w:rFonts w:ascii="Arial" w:hAnsi="Arial" w:cs="Arial"/>
          <w:snapToGrid w:val="0"/>
          <w:lang w:eastAsia="en-US"/>
        </w:rPr>
      </w:pPr>
    </w:p>
    <w:p w14:paraId="2DE343EC" w14:textId="3951C31D" w:rsidR="00B050F5" w:rsidRPr="00F31B23" w:rsidRDefault="00B050F5" w:rsidP="00892857">
      <w:pPr>
        <w:pStyle w:val="ListParagraph"/>
        <w:widowControl w:val="0"/>
        <w:numPr>
          <w:ilvl w:val="0"/>
          <w:numId w:val="12"/>
        </w:numPr>
        <w:rPr>
          <w:rFonts w:ascii="Arial" w:hAnsi="Arial" w:cs="Arial"/>
          <w:snapToGrid w:val="0"/>
          <w:sz w:val="24"/>
          <w:szCs w:val="24"/>
        </w:rPr>
      </w:pPr>
      <w:r w:rsidRPr="00F31B23">
        <w:rPr>
          <w:rFonts w:ascii="Arial" w:hAnsi="Arial" w:cs="Arial"/>
          <w:snapToGrid w:val="0"/>
          <w:sz w:val="24"/>
          <w:szCs w:val="24"/>
        </w:rPr>
        <w:t xml:space="preserve">Inception report (not exceeding 20 pages); which sets out the work plan for the project design phase and consultations needed to refine </w:t>
      </w:r>
      <w:r w:rsidRPr="00F31B23">
        <w:rPr>
          <w:rFonts w:ascii="Arial" w:hAnsi="Arial" w:cs="Arial"/>
          <w:snapToGrid w:val="0"/>
          <w:sz w:val="24"/>
          <w:szCs w:val="24"/>
        </w:rPr>
        <w:lastRenderedPageBreak/>
        <w:t>the project components (not later than 14 days after contract signature).</w:t>
      </w:r>
    </w:p>
    <w:p w14:paraId="02B18057" w14:textId="3066CC79" w:rsidR="00B050F5" w:rsidRPr="00F31B23" w:rsidRDefault="00B050F5" w:rsidP="00892857">
      <w:pPr>
        <w:pStyle w:val="ListParagraph"/>
        <w:widowControl w:val="0"/>
        <w:numPr>
          <w:ilvl w:val="0"/>
          <w:numId w:val="12"/>
        </w:numPr>
        <w:rPr>
          <w:rFonts w:ascii="Arial" w:hAnsi="Arial" w:cs="Arial"/>
          <w:snapToGrid w:val="0"/>
          <w:sz w:val="24"/>
          <w:szCs w:val="24"/>
        </w:rPr>
      </w:pPr>
      <w:r w:rsidRPr="00F31B23">
        <w:rPr>
          <w:rFonts w:ascii="Arial" w:hAnsi="Arial" w:cs="Arial"/>
          <w:snapToGrid w:val="0"/>
          <w:sz w:val="24"/>
          <w:szCs w:val="24"/>
        </w:rPr>
        <w:t>Draft Project Design Report, including Project Log frame; description of project components, project costs, ToR and specifications for major project tasks (not later than 45 days after contract signature)</w:t>
      </w:r>
    </w:p>
    <w:p w14:paraId="6E9547A5" w14:textId="56EFF8AE" w:rsidR="00B050F5" w:rsidRPr="00F31B23" w:rsidRDefault="00B050F5" w:rsidP="00892857">
      <w:pPr>
        <w:pStyle w:val="ListParagraph"/>
        <w:widowControl w:val="0"/>
        <w:numPr>
          <w:ilvl w:val="0"/>
          <w:numId w:val="12"/>
        </w:numPr>
        <w:rPr>
          <w:rFonts w:ascii="Arial" w:hAnsi="Arial" w:cs="Arial"/>
          <w:snapToGrid w:val="0"/>
          <w:sz w:val="24"/>
          <w:szCs w:val="24"/>
        </w:rPr>
      </w:pPr>
      <w:r w:rsidRPr="00F31B23">
        <w:rPr>
          <w:rFonts w:ascii="Arial" w:hAnsi="Arial" w:cs="Arial"/>
          <w:snapToGrid w:val="0"/>
          <w:sz w:val="24"/>
          <w:szCs w:val="24"/>
        </w:rPr>
        <w:t>Draft GEF CEO Endorsement document (not later than 70 days after contract signature)</w:t>
      </w:r>
    </w:p>
    <w:p w14:paraId="6FEA6E11" w14:textId="3A84EC3D" w:rsidR="00B050F5" w:rsidRPr="00F31B23" w:rsidRDefault="00B050F5" w:rsidP="00892857">
      <w:pPr>
        <w:pStyle w:val="ListParagraph"/>
        <w:widowControl w:val="0"/>
        <w:numPr>
          <w:ilvl w:val="0"/>
          <w:numId w:val="12"/>
        </w:numPr>
        <w:rPr>
          <w:rFonts w:ascii="Arial" w:hAnsi="Arial" w:cs="Arial"/>
          <w:snapToGrid w:val="0"/>
          <w:sz w:val="24"/>
          <w:szCs w:val="24"/>
        </w:rPr>
      </w:pPr>
      <w:r w:rsidRPr="00F31B23">
        <w:rPr>
          <w:rFonts w:ascii="Arial" w:hAnsi="Arial" w:cs="Arial"/>
          <w:snapToGrid w:val="0"/>
          <w:sz w:val="24"/>
          <w:szCs w:val="24"/>
        </w:rPr>
        <w:t xml:space="preserve">Draft project preparation report (PPR) including annexes (Annex 2A/B (not later than 100 days after contract signature) </w:t>
      </w:r>
    </w:p>
    <w:p w14:paraId="0F8D6CF4" w14:textId="007CA894" w:rsidR="00B050F5" w:rsidRPr="00F31B23" w:rsidRDefault="00B050F5" w:rsidP="00892857">
      <w:pPr>
        <w:pStyle w:val="ListParagraph"/>
        <w:widowControl w:val="0"/>
        <w:numPr>
          <w:ilvl w:val="0"/>
          <w:numId w:val="12"/>
        </w:numPr>
        <w:rPr>
          <w:rFonts w:ascii="Arial" w:hAnsi="Arial" w:cs="Arial"/>
          <w:snapToGrid w:val="0"/>
          <w:sz w:val="24"/>
          <w:szCs w:val="24"/>
        </w:rPr>
      </w:pPr>
      <w:r w:rsidRPr="00F31B23">
        <w:rPr>
          <w:rFonts w:ascii="Arial" w:hAnsi="Arial" w:cs="Arial"/>
          <w:snapToGrid w:val="0"/>
          <w:sz w:val="24"/>
          <w:szCs w:val="24"/>
        </w:rPr>
        <w:t>Final draft GEF CEO’s endorsement document following review by the Bank, SADC-FANR, the riparian stakeholders and the GEF Secretariat (not later than 1</w:t>
      </w:r>
      <w:r w:rsidR="00B66B97" w:rsidRPr="00F31B23">
        <w:rPr>
          <w:rFonts w:ascii="Arial" w:hAnsi="Arial" w:cs="Arial"/>
          <w:snapToGrid w:val="0"/>
          <w:sz w:val="24"/>
          <w:szCs w:val="24"/>
        </w:rPr>
        <w:t>1</w:t>
      </w:r>
      <w:r w:rsidRPr="00F31B23">
        <w:rPr>
          <w:rFonts w:ascii="Arial" w:hAnsi="Arial" w:cs="Arial"/>
          <w:snapToGrid w:val="0"/>
          <w:sz w:val="24"/>
          <w:szCs w:val="24"/>
        </w:rPr>
        <w:t>0 days after contract signature)</w:t>
      </w:r>
    </w:p>
    <w:p w14:paraId="66063642" w14:textId="776D5770" w:rsidR="00161D33" w:rsidRPr="00F31B23" w:rsidRDefault="00B050F5" w:rsidP="00892857">
      <w:pPr>
        <w:pStyle w:val="ListParagraph"/>
        <w:widowControl w:val="0"/>
        <w:numPr>
          <w:ilvl w:val="0"/>
          <w:numId w:val="12"/>
        </w:numPr>
        <w:rPr>
          <w:rFonts w:ascii="Arial" w:hAnsi="Arial" w:cs="Arial"/>
          <w:sz w:val="24"/>
          <w:szCs w:val="24"/>
        </w:rPr>
      </w:pPr>
      <w:r w:rsidRPr="00F31B23">
        <w:rPr>
          <w:rFonts w:ascii="Arial" w:hAnsi="Arial" w:cs="Arial"/>
          <w:snapToGrid w:val="0"/>
          <w:sz w:val="24"/>
          <w:szCs w:val="24"/>
        </w:rPr>
        <w:t>Final draft PPR/PAR following review by the Bank and the GEF (not later than 1</w:t>
      </w:r>
      <w:r w:rsidR="00416E4D" w:rsidRPr="00F31B23">
        <w:rPr>
          <w:rFonts w:ascii="Arial" w:hAnsi="Arial" w:cs="Arial"/>
          <w:snapToGrid w:val="0"/>
          <w:sz w:val="24"/>
          <w:szCs w:val="24"/>
        </w:rPr>
        <w:t>2</w:t>
      </w:r>
      <w:r w:rsidRPr="00F31B23">
        <w:rPr>
          <w:rFonts w:ascii="Arial" w:hAnsi="Arial" w:cs="Arial"/>
          <w:snapToGrid w:val="0"/>
          <w:sz w:val="24"/>
          <w:szCs w:val="24"/>
        </w:rPr>
        <w:t>0 days</w:t>
      </w:r>
      <w:r w:rsidR="00846F59" w:rsidRPr="00F31B23">
        <w:rPr>
          <w:rFonts w:ascii="Arial" w:hAnsi="Arial" w:cs="Arial"/>
          <w:snapToGrid w:val="0"/>
          <w:sz w:val="24"/>
          <w:szCs w:val="24"/>
        </w:rPr>
        <w:t>)</w:t>
      </w:r>
    </w:p>
    <w:p w14:paraId="30197907" w14:textId="77777777" w:rsidR="00161D33" w:rsidRPr="00D77BE3" w:rsidRDefault="00161D33" w:rsidP="00B34917">
      <w:pPr>
        <w:widowControl w:val="0"/>
        <w:tabs>
          <w:tab w:val="clear" w:pos="284"/>
        </w:tabs>
        <w:suppressAutoHyphens w:val="0"/>
        <w:rPr>
          <w:rFonts w:ascii="Arial" w:hAnsi="Arial" w:cs="Arial"/>
          <w:lang w:eastAsia="en-US"/>
        </w:rPr>
      </w:pPr>
    </w:p>
    <w:p w14:paraId="6AEDB1E7" w14:textId="77777777" w:rsidR="00CC2255" w:rsidRDefault="00CE0EA1" w:rsidP="00E70269">
      <w:pPr>
        <w:pStyle w:val="ListParagraph"/>
        <w:numPr>
          <w:ilvl w:val="0"/>
          <w:numId w:val="9"/>
        </w:numPr>
        <w:ind w:left="284"/>
        <w:jc w:val="both"/>
        <w:rPr>
          <w:rFonts w:ascii="Arial" w:hAnsi="Arial" w:cs="Arial"/>
          <w:spacing w:val="-2"/>
          <w:sz w:val="24"/>
          <w:szCs w:val="24"/>
        </w:rPr>
      </w:pPr>
      <w:r w:rsidRPr="00A91DB4">
        <w:rPr>
          <w:rFonts w:ascii="Arial" w:hAnsi="Arial" w:cs="Arial"/>
          <w:spacing w:val="-2"/>
          <w:sz w:val="24"/>
          <w:szCs w:val="24"/>
        </w:rPr>
        <w:t>The SADC Secretariat now invites eligible consulting firms to indicate their interest in providing these services. Interested consulting firms must provide information indicating that they are qualified to perform the services (</w:t>
      </w:r>
      <w:r w:rsidR="007E0298" w:rsidRPr="00A91DB4">
        <w:rPr>
          <w:rFonts w:ascii="Arial" w:hAnsi="Arial" w:cs="Arial"/>
          <w:spacing w:val="-2"/>
          <w:sz w:val="24"/>
          <w:szCs w:val="24"/>
        </w:rPr>
        <w:t>i.e.</w:t>
      </w:r>
      <w:r w:rsidR="001E2767" w:rsidRPr="00A91DB4">
        <w:rPr>
          <w:rFonts w:ascii="Arial" w:hAnsi="Arial" w:cs="Arial"/>
          <w:spacing w:val="-2"/>
          <w:sz w:val="24"/>
          <w:szCs w:val="24"/>
        </w:rPr>
        <w:t xml:space="preserve"> Company profile detailing alignment to the assignment</w:t>
      </w:r>
      <w:r w:rsidR="007E0298" w:rsidRPr="00A91DB4">
        <w:rPr>
          <w:rFonts w:ascii="Arial" w:hAnsi="Arial" w:cs="Arial"/>
          <w:spacing w:val="-2"/>
          <w:sz w:val="24"/>
          <w:szCs w:val="24"/>
        </w:rPr>
        <w:t>,</w:t>
      </w:r>
      <w:r w:rsidRPr="00A91DB4">
        <w:rPr>
          <w:rFonts w:ascii="Arial" w:hAnsi="Arial" w:cs="Arial"/>
          <w:spacing w:val="-2"/>
          <w:sz w:val="24"/>
          <w:szCs w:val="24"/>
        </w:rPr>
        <w:t xml:space="preserve"> description of similar assignments</w:t>
      </w:r>
      <w:r w:rsidR="001E2767" w:rsidRPr="00A91DB4">
        <w:rPr>
          <w:rFonts w:ascii="Arial" w:hAnsi="Arial" w:cs="Arial"/>
          <w:spacing w:val="-2"/>
          <w:sz w:val="24"/>
          <w:szCs w:val="24"/>
        </w:rPr>
        <w:t xml:space="preserve"> undertaken</w:t>
      </w:r>
      <w:r w:rsidRPr="00A91DB4">
        <w:rPr>
          <w:rFonts w:ascii="Arial" w:hAnsi="Arial" w:cs="Arial"/>
          <w:spacing w:val="-2"/>
          <w:sz w:val="24"/>
          <w:szCs w:val="24"/>
        </w:rPr>
        <w:t>, experience in similar conditions and availability of appropriate skills among staff).</w:t>
      </w:r>
      <w:r w:rsidR="003F2D6B" w:rsidRPr="00A91DB4">
        <w:rPr>
          <w:rFonts w:ascii="Arial" w:hAnsi="Arial" w:cs="Arial"/>
          <w:spacing w:val="-2"/>
          <w:sz w:val="24"/>
          <w:szCs w:val="24"/>
        </w:rPr>
        <w:t xml:space="preserve"> </w:t>
      </w:r>
    </w:p>
    <w:p w14:paraId="3BCEE43A" w14:textId="77777777" w:rsidR="00CC2255" w:rsidRPr="00CC2255" w:rsidRDefault="00CC2255" w:rsidP="00CC2255">
      <w:pPr>
        <w:pStyle w:val="ListParagraph"/>
        <w:rPr>
          <w:rFonts w:ascii="Arial" w:hAnsi="Arial" w:cs="Arial"/>
          <w:spacing w:val="-2"/>
        </w:rPr>
      </w:pPr>
    </w:p>
    <w:p w14:paraId="31E8D000" w14:textId="3702A1DE" w:rsidR="00E70269" w:rsidRPr="00E70269" w:rsidRDefault="00E70269" w:rsidP="00E70269">
      <w:pPr>
        <w:pStyle w:val="ListParagraph"/>
        <w:numPr>
          <w:ilvl w:val="0"/>
          <w:numId w:val="9"/>
        </w:numPr>
        <w:ind w:left="284"/>
        <w:jc w:val="both"/>
        <w:rPr>
          <w:rFonts w:ascii="Arial" w:hAnsi="Arial" w:cs="Arial"/>
          <w:spacing w:val="-2"/>
          <w:sz w:val="24"/>
          <w:szCs w:val="24"/>
        </w:rPr>
      </w:pPr>
      <w:r w:rsidRPr="00CC2255">
        <w:rPr>
          <w:rFonts w:ascii="Arial" w:hAnsi="Arial" w:cs="Arial"/>
          <w:spacing w:val="-2"/>
          <w:sz w:val="24"/>
          <w:szCs w:val="24"/>
        </w:rPr>
        <w:t xml:space="preserve">The consulting firm must be registered in a member country of the </w:t>
      </w:r>
      <w:r w:rsidR="00A04982">
        <w:rPr>
          <w:rFonts w:ascii="Arial" w:hAnsi="Arial" w:cs="Arial"/>
          <w:spacing w:val="-2"/>
          <w:sz w:val="24"/>
          <w:szCs w:val="24"/>
        </w:rPr>
        <w:t>AfD</w:t>
      </w:r>
      <w:r w:rsidRPr="00CC2255">
        <w:rPr>
          <w:rFonts w:ascii="Arial" w:hAnsi="Arial" w:cs="Arial"/>
          <w:spacing w:val="-2"/>
          <w:sz w:val="24"/>
          <w:szCs w:val="24"/>
        </w:rPr>
        <w:t>B and should have been in existence for at least five years. In addition, the firm must:</w:t>
      </w:r>
    </w:p>
    <w:p w14:paraId="76C8D30E" w14:textId="47D34D5E" w:rsidR="00CC2255" w:rsidRPr="0061689A" w:rsidRDefault="00E70269" w:rsidP="0061689A">
      <w:pPr>
        <w:pStyle w:val="ListParagraph"/>
        <w:numPr>
          <w:ilvl w:val="0"/>
          <w:numId w:val="10"/>
        </w:numPr>
        <w:rPr>
          <w:rFonts w:ascii="Arial" w:hAnsi="Arial" w:cs="Arial"/>
          <w:spacing w:val="-2"/>
        </w:rPr>
      </w:pPr>
      <w:r w:rsidRPr="00A04982">
        <w:rPr>
          <w:rFonts w:ascii="Arial" w:hAnsi="Arial" w:cs="Arial"/>
          <w:spacing w:val="-2"/>
          <w:sz w:val="24"/>
          <w:szCs w:val="24"/>
        </w:rPr>
        <w:t xml:space="preserve">Demonstrate a track record in preparing integrated marine fisheries resources management projects with a bias towards transboundary cooperation in Sub-Saharan Africa (SSA), particularly in the SADC and the </w:t>
      </w:r>
      <w:r w:rsidR="00AD2D35" w:rsidRPr="00A04982">
        <w:rPr>
          <w:rFonts w:ascii="Arial" w:hAnsi="Arial" w:cs="Arial"/>
          <w:spacing w:val="-2"/>
          <w:sz w:val="24"/>
          <w:szCs w:val="24"/>
        </w:rPr>
        <w:t>Southwest</w:t>
      </w:r>
      <w:r w:rsidRPr="00A04982">
        <w:rPr>
          <w:rFonts w:ascii="Arial" w:hAnsi="Arial" w:cs="Arial"/>
          <w:spacing w:val="-2"/>
          <w:sz w:val="24"/>
          <w:szCs w:val="24"/>
        </w:rPr>
        <w:t xml:space="preserve"> Indian Ocean (SWIO) regions. Previous experience with developing GEF projects will be a clear advantage</w:t>
      </w:r>
      <w:r w:rsidRPr="0061689A">
        <w:rPr>
          <w:rFonts w:ascii="Arial" w:hAnsi="Arial" w:cs="Arial"/>
          <w:spacing w:val="-2"/>
        </w:rPr>
        <w:t>.</w:t>
      </w:r>
    </w:p>
    <w:p w14:paraId="0EAAA0C3" w14:textId="77777777" w:rsidR="00CC2255" w:rsidRPr="0061689A" w:rsidRDefault="00E70269" w:rsidP="00CC2255">
      <w:pPr>
        <w:pStyle w:val="ListParagraph"/>
        <w:numPr>
          <w:ilvl w:val="0"/>
          <w:numId w:val="10"/>
        </w:numPr>
        <w:rPr>
          <w:rFonts w:ascii="Arial" w:hAnsi="Arial" w:cs="Arial"/>
          <w:spacing w:val="-2"/>
          <w:sz w:val="24"/>
          <w:szCs w:val="24"/>
        </w:rPr>
      </w:pPr>
      <w:r w:rsidRPr="0061689A">
        <w:rPr>
          <w:rFonts w:ascii="Arial" w:hAnsi="Arial" w:cs="Arial"/>
          <w:spacing w:val="-2"/>
          <w:sz w:val="24"/>
          <w:szCs w:val="24"/>
        </w:rPr>
        <w:t>Demonstrate experience in preparing regional cooperation projects in the fisheries sector.</w:t>
      </w:r>
    </w:p>
    <w:p w14:paraId="178FF648" w14:textId="77777777" w:rsidR="00447351" w:rsidRPr="00447351" w:rsidRDefault="00E70269" w:rsidP="00447351">
      <w:pPr>
        <w:pStyle w:val="ListParagraph"/>
        <w:numPr>
          <w:ilvl w:val="0"/>
          <w:numId w:val="10"/>
        </w:numPr>
        <w:rPr>
          <w:rFonts w:ascii="Arial" w:hAnsi="Arial" w:cs="Arial"/>
          <w:spacing w:val="-2"/>
          <w:sz w:val="24"/>
          <w:szCs w:val="24"/>
        </w:rPr>
      </w:pPr>
      <w:r w:rsidRPr="00447351">
        <w:rPr>
          <w:rFonts w:ascii="Arial" w:hAnsi="Arial" w:cs="Arial"/>
          <w:spacing w:val="-2"/>
          <w:sz w:val="24"/>
          <w:szCs w:val="24"/>
        </w:rPr>
        <w:t>Be able to commence activities within a month (preferably in less than two weeks) following conclusion of the contract.</w:t>
      </w:r>
      <w:r w:rsidR="00C862F6" w:rsidRPr="00447351">
        <w:rPr>
          <w:rFonts w:ascii="Arial" w:hAnsi="Arial" w:cs="Arial"/>
          <w:spacing w:val="-2"/>
          <w:sz w:val="24"/>
          <w:szCs w:val="24"/>
        </w:rPr>
        <w:t xml:space="preserve"> </w:t>
      </w:r>
    </w:p>
    <w:p w14:paraId="45F7F873" w14:textId="77777777" w:rsidR="00447351" w:rsidRDefault="00447351" w:rsidP="00447351">
      <w:pPr>
        <w:pStyle w:val="ListParagraph"/>
        <w:rPr>
          <w:rFonts w:ascii="Arial" w:hAnsi="Arial" w:cs="Arial"/>
          <w:spacing w:val="-2"/>
        </w:rPr>
      </w:pPr>
    </w:p>
    <w:p w14:paraId="10CF4075" w14:textId="40C438AD" w:rsidR="000A407F" w:rsidRPr="00D02372" w:rsidRDefault="00C862F6" w:rsidP="004A1F1A">
      <w:pPr>
        <w:ind w:left="360"/>
        <w:rPr>
          <w:rFonts w:ascii="Arial" w:hAnsi="Arial" w:cs="Arial"/>
          <w:spacing w:val="-2"/>
        </w:rPr>
      </w:pPr>
      <w:r w:rsidRPr="00447351">
        <w:rPr>
          <w:rFonts w:ascii="Arial" w:hAnsi="Arial" w:cs="Arial"/>
          <w:spacing w:val="-2"/>
        </w:rPr>
        <w:t xml:space="preserve">The skills among the staff should include </w:t>
      </w:r>
      <w:bookmarkStart w:id="3" w:name="_Hlk162012065"/>
      <w:r w:rsidR="00D02372" w:rsidRPr="00447351">
        <w:rPr>
          <w:rFonts w:ascii="Arial" w:hAnsi="Arial" w:cs="Arial"/>
          <w:spacing w:val="-2"/>
        </w:rPr>
        <w:t>expertise in</w:t>
      </w:r>
      <w:r w:rsidR="00F816AA">
        <w:rPr>
          <w:rFonts w:ascii="Arial" w:hAnsi="Arial" w:cs="Arial"/>
          <w:spacing w:val="-2"/>
        </w:rPr>
        <w:t xml:space="preserve"> </w:t>
      </w:r>
      <w:r w:rsidR="00423EF3" w:rsidRPr="009552B9">
        <w:rPr>
          <w:rFonts w:ascii="Arial" w:hAnsi="Arial" w:cs="Arial"/>
        </w:rPr>
        <w:t xml:space="preserve">Fish </w:t>
      </w:r>
      <w:r w:rsidR="00423EF3" w:rsidRPr="009552B9">
        <w:rPr>
          <w:rFonts w:ascii="Arial" w:hAnsi="Arial" w:cs="Arial"/>
          <w:spacing w:val="-2"/>
        </w:rPr>
        <w:t>Res</w:t>
      </w:r>
      <w:r w:rsidR="00423EF3" w:rsidRPr="00D02372">
        <w:rPr>
          <w:rFonts w:ascii="Arial" w:hAnsi="Arial" w:cs="Arial"/>
          <w:spacing w:val="-2"/>
        </w:rPr>
        <w:t>ources Management</w:t>
      </w:r>
      <w:bookmarkEnd w:id="3"/>
      <w:r w:rsidR="00F816AA" w:rsidRPr="00D02372">
        <w:rPr>
          <w:rFonts w:ascii="Arial" w:hAnsi="Arial" w:cs="Arial"/>
          <w:spacing w:val="-2"/>
        </w:rPr>
        <w:t xml:space="preserve">, </w:t>
      </w:r>
      <w:r w:rsidR="00EC6A89" w:rsidRPr="00D02372">
        <w:rPr>
          <w:rFonts w:ascii="Arial" w:hAnsi="Arial" w:cs="Arial"/>
          <w:spacing w:val="-2"/>
        </w:rPr>
        <w:t xml:space="preserve">Coastal Zone / Shoreline Management, </w:t>
      </w:r>
      <w:r w:rsidR="00B7770D" w:rsidRPr="00D02372">
        <w:rPr>
          <w:rFonts w:ascii="Arial" w:hAnsi="Arial" w:cs="Arial"/>
          <w:spacing w:val="-2"/>
        </w:rPr>
        <w:t>Fisheries Monitoring, Control, and Surveillance</w:t>
      </w:r>
      <w:r w:rsidR="001B547D" w:rsidRPr="00D02372">
        <w:rPr>
          <w:rFonts w:ascii="Arial" w:hAnsi="Arial" w:cs="Arial"/>
          <w:spacing w:val="-2"/>
        </w:rPr>
        <w:t>, Fisheries Economist</w:t>
      </w:r>
      <w:r w:rsidR="000A407F" w:rsidRPr="00D02372">
        <w:rPr>
          <w:rFonts w:ascii="Arial" w:hAnsi="Arial" w:cs="Arial"/>
          <w:spacing w:val="-2"/>
        </w:rPr>
        <w:t>, Safeguards</w:t>
      </w:r>
      <w:r w:rsidR="00D02372" w:rsidRPr="00D02372">
        <w:rPr>
          <w:rFonts w:ascii="Arial" w:hAnsi="Arial" w:cs="Arial"/>
          <w:spacing w:val="-2"/>
        </w:rPr>
        <w:t>, and</w:t>
      </w:r>
      <w:r w:rsidR="0094752B" w:rsidRPr="00A91DB4">
        <w:rPr>
          <w:rFonts w:ascii="Arial" w:hAnsi="Arial" w:cs="Arial"/>
          <w:spacing w:val="-2"/>
        </w:rPr>
        <w:t xml:space="preserve"> any other relevant experience aligned to the assignment</w:t>
      </w:r>
      <w:r w:rsidR="00DC14E3">
        <w:rPr>
          <w:rFonts w:ascii="Arial" w:hAnsi="Arial" w:cs="Arial"/>
          <w:spacing w:val="-2"/>
        </w:rPr>
        <w:t>.</w:t>
      </w:r>
    </w:p>
    <w:p w14:paraId="3258833B" w14:textId="79E8851E" w:rsidR="00C862F6" w:rsidRPr="00447351" w:rsidRDefault="00C862F6" w:rsidP="00447351">
      <w:pPr>
        <w:pStyle w:val="ListParagraph"/>
        <w:rPr>
          <w:rFonts w:ascii="Arial" w:hAnsi="Arial" w:cs="Arial"/>
          <w:spacing w:val="-2"/>
          <w:sz w:val="24"/>
          <w:szCs w:val="24"/>
        </w:rPr>
      </w:pPr>
    </w:p>
    <w:p w14:paraId="40F228F6" w14:textId="77777777" w:rsidR="003F2D6B" w:rsidRPr="00DB3F92" w:rsidRDefault="00D80A68" w:rsidP="00CE0ED1">
      <w:pPr>
        <w:numPr>
          <w:ilvl w:val="0"/>
          <w:numId w:val="9"/>
        </w:numPr>
        <w:ind w:left="284"/>
        <w:rPr>
          <w:rFonts w:ascii="Arial" w:hAnsi="Arial" w:cs="Arial"/>
          <w:spacing w:val="-2"/>
        </w:rPr>
      </w:pPr>
      <w:r w:rsidRPr="00DB3F92">
        <w:rPr>
          <w:rFonts w:ascii="Arial" w:hAnsi="Arial" w:cs="Arial"/>
          <w:spacing w:val="-2"/>
        </w:rPr>
        <w:lastRenderedPageBreak/>
        <w:t xml:space="preserve">Consultants may </w:t>
      </w:r>
      <w:r w:rsidR="00BF11F2" w:rsidRPr="00DB3F92">
        <w:rPr>
          <w:rFonts w:ascii="Arial" w:hAnsi="Arial" w:cs="Arial"/>
          <w:spacing w:val="-2"/>
        </w:rPr>
        <w:t xml:space="preserve">constitute </w:t>
      </w:r>
      <w:r w:rsidR="007E0298" w:rsidRPr="00DB3F92">
        <w:rPr>
          <w:rFonts w:ascii="Arial" w:hAnsi="Arial" w:cs="Arial"/>
          <w:spacing w:val="-2"/>
        </w:rPr>
        <w:t>joint ventures</w:t>
      </w:r>
      <w:r w:rsidRPr="00DB3F92">
        <w:rPr>
          <w:rFonts w:ascii="Arial" w:hAnsi="Arial" w:cs="Arial"/>
          <w:spacing w:val="-2"/>
        </w:rPr>
        <w:t xml:space="preserve"> to enhance their </w:t>
      </w:r>
      <w:r w:rsidR="00BF11F2" w:rsidRPr="00DB3F92">
        <w:rPr>
          <w:rFonts w:ascii="Arial" w:hAnsi="Arial" w:cs="Arial"/>
          <w:spacing w:val="-2"/>
        </w:rPr>
        <w:t>chances of qualification</w:t>
      </w:r>
      <w:r w:rsidRPr="00DB3F92">
        <w:rPr>
          <w:rFonts w:ascii="Arial" w:hAnsi="Arial" w:cs="Arial"/>
          <w:spacing w:val="-2"/>
        </w:rPr>
        <w:t>.</w:t>
      </w:r>
      <w:r w:rsidR="0083185C" w:rsidRPr="00DB3F92">
        <w:rPr>
          <w:rFonts w:ascii="Arial" w:hAnsi="Arial" w:cs="Arial"/>
          <w:spacing w:val="-2"/>
        </w:rPr>
        <w:t xml:space="preserve"> </w:t>
      </w:r>
    </w:p>
    <w:p w14:paraId="251A4820" w14:textId="77777777" w:rsidR="003F2D6B" w:rsidRPr="00DB3F92" w:rsidRDefault="003F2D6B" w:rsidP="00CE0ED1">
      <w:pPr>
        <w:ind w:left="284"/>
        <w:rPr>
          <w:rFonts w:ascii="Arial" w:hAnsi="Arial" w:cs="Arial"/>
          <w:spacing w:val="-2"/>
        </w:rPr>
      </w:pPr>
    </w:p>
    <w:p w14:paraId="7C4DB688" w14:textId="221620D1" w:rsidR="001C3CBE" w:rsidRDefault="004A2953" w:rsidP="00C524C5">
      <w:pPr>
        <w:pStyle w:val="ListParagraph"/>
        <w:numPr>
          <w:ilvl w:val="0"/>
          <w:numId w:val="9"/>
        </w:numPr>
        <w:tabs>
          <w:tab w:val="left" w:pos="-720"/>
        </w:tabs>
        <w:ind w:left="284"/>
        <w:jc w:val="both"/>
        <w:rPr>
          <w:rFonts w:ascii="Arial" w:hAnsi="Arial" w:cs="Arial"/>
          <w:spacing w:val="-2"/>
          <w:sz w:val="24"/>
          <w:szCs w:val="24"/>
        </w:rPr>
      </w:pPr>
      <w:r w:rsidRPr="00C524C5">
        <w:rPr>
          <w:rFonts w:ascii="Arial" w:hAnsi="Arial" w:cs="Arial"/>
          <w:spacing w:val="-2"/>
          <w:sz w:val="24"/>
          <w:szCs w:val="24"/>
        </w:rPr>
        <w:t xml:space="preserve">Establishment of the short-list and the selection procedure shall be in accordance with the African Development Bank’s </w:t>
      </w:r>
      <w:r w:rsidR="003030D7" w:rsidRPr="00C524C5">
        <w:rPr>
          <w:rFonts w:ascii="Arial" w:hAnsi="Arial" w:cs="Arial"/>
          <w:i/>
          <w:spacing w:val="-2"/>
          <w:sz w:val="24"/>
          <w:szCs w:val="24"/>
        </w:rPr>
        <w:t>Procurement Policy for the Bank Group-funded Operations</w:t>
      </w:r>
      <w:r w:rsidR="00A97EE5" w:rsidRPr="00C524C5">
        <w:rPr>
          <w:rFonts w:ascii="Arial" w:hAnsi="Arial" w:cs="Arial"/>
          <w:i/>
          <w:spacing w:val="-2"/>
          <w:sz w:val="24"/>
          <w:szCs w:val="24"/>
        </w:rPr>
        <w:t>”, dated</w:t>
      </w:r>
      <w:r w:rsidRPr="00C524C5">
        <w:rPr>
          <w:rFonts w:ascii="Arial" w:hAnsi="Arial" w:cs="Arial"/>
          <w:i/>
          <w:spacing w:val="-2"/>
          <w:sz w:val="24"/>
          <w:szCs w:val="24"/>
        </w:rPr>
        <w:t xml:space="preserve"> October 2015, </w:t>
      </w:r>
      <w:r w:rsidRPr="00C524C5">
        <w:rPr>
          <w:rFonts w:ascii="Arial" w:hAnsi="Arial" w:cs="Arial"/>
          <w:spacing w:val="-2"/>
          <w:sz w:val="24"/>
          <w:szCs w:val="24"/>
        </w:rPr>
        <w:t>which is available on the Bank’s website at</w:t>
      </w:r>
      <w:r w:rsidRPr="00C524C5">
        <w:rPr>
          <w:i/>
          <w:spacing w:val="-2"/>
          <w:sz w:val="24"/>
          <w:szCs w:val="24"/>
        </w:rPr>
        <w:t xml:space="preserve"> </w:t>
      </w:r>
      <w:hyperlink r:id="rId9" w:history="1">
        <w:r w:rsidR="00700AFE" w:rsidRPr="006C6966">
          <w:rPr>
            <w:rStyle w:val="Hyperlink"/>
            <w:rFonts w:ascii="Arial" w:hAnsi="Arial" w:cs="Arial"/>
            <w:i/>
            <w:sz w:val="24"/>
            <w:szCs w:val="24"/>
          </w:rPr>
          <w:t>https://www.afdb.org/en/projects-and-operations/procurement/new-procurement-policy</w:t>
        </w:r>
      </w:hyperlink>
      <w:r w:rsidR="001C3CBE" w:rsidRPr="00C524C5">
        <w:rPr>
          <w:i/>
          <w:spacing w:val="-2"/>
          <w:sz w:val="24"/>
          <w:szCs w:val="24"/>
        </w:rPr>
        <w:t>.</w:t>
      </w:r>
      <w:r w:rsidR="00700AFE">
        <w:rPr>
          <w:i/>
          <w:spacing w:val="-2"/>
          <w:sz w:val="24"/>
          <w:szCs w:val="24"/>
        </w:rPr>
        <w:t xml:space="preserve"> </w:t>
      </w:r>
      <w:r w:rsidR="003E4391">
        <w:rPr>
          <w:rFonts w:ascii="Arial" w:hAnsi="Arial" w:cs="Arial"/>
          <w:iCs/>
          <w:spacing w:val="-2"/>
        </w:rPr>
        <w:t xml:space="preserve">The </w:t>
      </w:r>
      <w:r w:rsidR="003E4391" w:rsidRPr="00D84629">
        <w:rPr>
          <w:rFonts w:ascii="Arial" w:hAnsi="Arial" w:cs="Arial"/>
          <w:iCs/>
          <w:spacing w:val="-2"/>
        </w:rPr>
        <w:t xml:space="preserve">Consultant will be selected under the </w:t>
      </w:r>
      <w:r w:rsidR="00650322" w:rsidRPr="00650322">
        <w:rPr>
          <w:rFonts w:ascii="Arial" w:hAnsi="Arial" w:cs="Arial"/>
          <w:iCs/>
          <w:spacing w:val="-2"/>
        </w:rPr>
        <w:t>Consultants Qualifications-Selection</w:t>
      </w:r>
      <w:r w:rsidR="00650322">
        <w:t xml:space="preserve"> </w:t>
      </w:r>
      <w:r w:rsidR="00650322" w:rsidRPr="00D84629">
        <w:rPr>
          <w:rFonts w:ascii="Arial" w:hAnsi="Arial" w:cs="Arial"/>
          <w:iCs/>
          <w:spacing w:val="-2"/>
        </w:rPr>
        <w:t>(</w:t>
      </w:r>
      <w:r w:rsidR="003E4391">
        <w:rPr>
          <w:rFonts w:ascii="Arial" w:hAnsi="Arial" w:cs="Arial"/>
          <w:iCs/>
          <w:spacing w:val="-2"/>
        </w:rPr>
        <w:t xml:space="preserve">CQS) </w:t>
      </w:r>
      <w:r w:rsidR="003E4391" w:rsidRPr="00D84629">
        <w:rPr>
          <w:rFonts w:ascii="Arial" w:hAnsi="Arial" w:cs="Arial"/>
          <w:iCs/>
          <w:spacing w:val="-2"/>
        </w:rPr>
        <w:t>method</w:t>
      </w:r>
      <w:r w:rsidR="001C3CBE" w:rsidRPr="00700AFE">
        <w:rPr>
          <w:rFonts w:ascii="Arial" w:hAnsi="Arial" w:cs="Arial"/>
          <w:spacing w:val="-2"/>
          <w:sz w:val="24"/>
          <w:szCs w:val="24"/>
        </w:rPr>
        <w:t>.</w:t>
      </w:r>
    </w:p>
    <w:p w14:paraId="1F764505" w14:textId="7024A23B" w:rsidR="00605AEB" w:rsidRPr="00605AEB" w:rsidRDefault="00605AEB" w:rsidP="00605AEB">
      <w:pPr>
        <w:ind w:left="284"/>
        <w:rPr>
          <w:rFonts w:ascii="Arial" w:hAnsi="Arial" w:cs="Arial"/>
          <w:iCs/>
          <w:spacing w:val="-2"/>
        </w:rPr>
      </w:pPr>
      <w:r w:rsidRPr="00605AEB">
        <w:rPr>
          <w:rFonts w:ascii="Arial" w:hAnsi="Arial" w:cs="Arial"/>
          <w:iCs/>
          <w:spacing w:val="-2"/>
        </w:rPr>
        <w:t>The firm</w:t>
      </w:r>
      <w:r w:rsidR="004D35AC">
        <w:rPr>
          <w:rFonts w:ascii="Arial" w:hAnsi="Arial" w:cs="Arial"/>
          <w:iCs/>
          <w:spacing w:val="-2"/>
        </w:rPr>
        <w:t>s</w:t>
      </w:r>
      <w:r w:rsidRPr="00605AEB">
        <w:rPr>
          <w:rFonts w:ascii="Arial" w:hAnsi="Arial" w:cs="Arial"/>
          <w:iCs/>
          <w:spacing w:val="-2"/>
        </w:rPr>
        <w:t xml:space="preserve"> will be </w:t>
      </w:r>
      <w:r w:rsidR="00F953D2">
        <w:rPr>
          <w:rFonts w:ascii="Arial" w:hAnsi="Arial" w:cs="Arial"/>
          <w:iCs/>
          <w:spacing w:val="-2"/>
        </w:rPr>
        <w:t xml:space="preserve">shortlisted and </w:t>
      </w:r>
      <w:r w:rsidRPr="00605AEB">
        <w:rPr>
          <w:rFonts w:ascii="Arial" w:hAnsi="Arial" w:cs="Arial"/>
          <w:iCs/>
          <w:spacing w:val="-2"/>
        </w:rPr>
        <w:t>selected using the following criteria:</w:t>
      </w:r>
    </w:p>
    <w:p w14:paraId="1742936E" w14:textId="77777777" w:rsidR="00605AEB" w:rsidRPr="00605AEB" w:rsidRDefault="00605AEB" w:rsidP="00605AEB">
      <w:pPr>
        <w:ind w:left="284"/>
        <w:rPr>
          <w:rFonts w:ascii="Arial" w:hAnsi="Arial" w:cs="Arial"/>
          <w:iCs/>
          <w:spacing w:val="-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2"/>
      </w:tblGrid>
      <w:tr w:rsidR="00605AEB" w:rsidRPr="00605AEB" w14:paraId="69DCB219" w14:textId="77777777" w:rsidTr="00932F6E">
        <w:tc>
          <w:tcPr>
            <w:tcW w:w="7513" w:type="dxa"/>
            <w:shd w:val="clear" w:color="auto" w:fill="D9D9D9"/>
          </w:tcPr>
          <w:p w14:paraId="701EA8CB" w14:textId="77777777" w:rsidR="00605AEB" w:rsidRPr="00605AEB" w:rsidRDefault="00605AEB" w:rsidP="00C50EC7">
            <w:pPr>
              <w:rPr>
                <w:rFonts w:ascii="Arial" w:hAnsi="Arial" w:cs="Arial"/>
                <w:iCs/>
                <w:spacing w:val="-2"/>
                <w:lang w:val="en-US"/>
              </w:rPr>
            </w:pPr>
            <w:r w:rsidRPr="00605AEB">
              <w:rPr>
                <w:rFonts w:ascii="Arial" w:hAnsi="Arial" w:cs="Arial"/>
                <w:iCs/>
                <w:spacing w:val="-2"/>
                <w:lang w:val="en-US"/>
              </w:rPr>
              <w:t xml:space="preserve">Evaluation Criteria </w:t>
            </w:r>
          </w:p>
        </w:tc>
        <w:tc>
          <w:tcPr>
            <w:tcW w:w="1842" w:type="dxa"/>
            <w:shd w:val="clear" w:color="auto" w:fill="D9D9D9"/>
          </w:tcPr>
          <w:p w14:paraId="633E58AC" w14:textId="77777777" w:rsidR="00605AEB" w:rsidRPr="00605AEB" w:rsidRDefault="00605AEB" w:rsidP="00605AEB">
            <w:pPr>
              <w:keepNext/>
              <w:ind w:left="284"/>
              <w:jc w:val="center"/>
              <w:outlineLvl w:val="0"/>
              <w:rPr>
                <w:rFonts w:ascii="Arial" w:hAnsi="Arial" w:cs="Arial"/>
                <w:iCs/>
                <w:spacing w:val="-2"/>
                <w:lang w:val="en-US"/>
              </w:rPr>
            </w:pPr>
            <w:r w:rsidRPr="00605AEB">
              <w:rPr>
                <w:rFonts w:ascii="Arial" w:hAnsi="Arial" w:cs="Arial"/>
                <w:iCs/>
                <w:spacing w:val="-2"/>
                <w:lang w:val="en-US"/>
              </w:rPr>
              <w:t>Points</w:t>
            </w:r>
          </w:p>
        </w:tc>
      </w:tr>
      <w:tr w:rsidR="00605AEB" w:rsidRPr="00605AEB" w14:paraId="1D71D2FA" w14:textId="77777777" w:rsidTr="00932F6E">
        <w:tc>
          <w:tcPr>
            <w:tcW w:w="7513" w:type="dxa"/>
            <w:shd w:val="clear" w:color="auto" w:fill="auto"/>
          </w:tcPr>
          <w:p w14:paraId="52A94D56" w14:textId="77777777" w:rsidR="00605AEB" w:rsidRPr="00605AEB" w:rsidRDefault="00605AEB" w:rsidP="00C50EC7">
            <w:pPr>
              <w:rPr>
                <w:rFonts w:ascii="Arial" w:hAnsi="Arial" w:cs="Arial"/>
                <w:bCs/>
                <w:iCs/>
                <w:spacing w:val="-2"/>
                <w:lang w:val="en-US"/>
              </w:rPr>
            </w:pPr>
            <w:r w:rsidRPr="00605AEB">
              <w:rPr>
                <w:rFonts w:ascii="Arial" w:hAnsi="Arial" w:cs="Arial"/>
                <w:bCs/>
                <w:iCs/>
                <w:spacing w:val="-2"/>
                <w:lang w:val="en-US"/>
              </w:rPr>
              <w:t>Firm specific experience related to the assignment</w:t>
            </w:r>
          </w:p>
        </w:tc>
        <w:tc>
          <w:tcPr>
            <w:tcW w:w="1842" w:type="dxa"/>
            <w:shd w:val="clear" w:color="auto" w:fill="auto"/>
          </w:tcPr>
          <w:p w14:paraId="4408B76E" w14:textId="77777777" w:rsidR="00605AEB" w:rsidRPr="00605AEB" w:rsidRDefault="00605AEB" w:rsidP="00605AEB">
            <w:pPr>
              <w:ind w:left="284"/>
              <w:jc w:val="center"/>
              <w:rPr>
                <w:rFonts w:ascii="Arial" w:hAnsi="Arial" w:cs="Arial"/>
                <w:iCs/>
                <w:spacing w:val="-2"/>
                <w:lang w:val="en-US"/>
              </w:rPr>
            </w:pPr>
            <w:r w:rsidRPr="00605AEB">
              <w:rPr>
                <w:rFonts w:ascii="Arial" w:hAnsi="Arial" w:cs="Arial"/>
                <w:iCs/>
                <w:spacing w:val="-2"/>
                <w:lang w:val="en-US"/>
              </w:rPr>
              <w:t>40</w:t>
            </w:r>
          </w:p>
        </w:tc>
      </w:tr>
      <w:tr w:rsidR="00605AEB" w:rsidRPr="00605AEB" w14:paraId="69228D7B" w14:textId="77777777" w:rsidTr="00932F6E">
        <w:tc>
          <w:tcPr>
            <w:tcW w:w="7513" w:type="dxa"/>
            <w:shd w:val="clear" w:color="auto" w:fill="auto"/>
          </w:tcPr>
          <w:p w14:paraId="32B77665" w14:textId="77777777" w:rsidR="00605AEB" w:rsidRPr="00605AEB" w:rsidRDefault="00605AEB" w:rsidP="00C50EC7">
            <w:pPr>
              <w:rPr>
                <w:rFonts w:ascii="Arial" w:hAnsi="Arial" w:cs="Arial"/>
                <w:bCs/>
                <w:iCs/>
                <w:spacing w:val="-2"/>
                <w:lang w:val="en-US"/>
              </w:rPr>
            </w:pPr>
            <w:r w:rsidRPr="00605AEB">
              <w:rPr>
                <w:rFonts w:ascii="Arial" w:hAnsi="Arial" w:cs="Arial"/>
                <w:bCs/>
                <w:iCs/>
                <w:spacing w:val="-2"/>
              </w:rPr>
              <w:t>Availability of Qualified and Experienced Experts</w:t>
            </w:r>
          </w:p>
        </w:tc>
        <w:tc>
          <w:tcPr>
            <w:tcW w:w="1842" w:type="dxa"/>
            <w:shd w:val="clear" w:color="auto" w:fill="auto"/>
          </w:tcPr>
          <w:p w14:paraId="4345D5A9" w14:textId="77777777" w:rsidR="00605AEB" w:rsidRPr="00605AEB" w:rsidRDefault="00605AEB" w:rsidP="00605AEB">
            <w:pPr>
              <w:ind w:left="284"/>
              <w:jc w:val="center"/>
              <w:rPr>
                <w:rFonts w:ascii="Arial" w:hAnsi="Arial" w:cs="Arial"/>
                <w:iCs/>
                <w:spacing w:val="-2"/>
                <w:lang w:val="en-US"/>
              </w:rPr>
            </w:pPr>
            <w:r w:rsidRPr="00605AEB">
              <w:rPr>
                <w:rFonts w:ascii="Arial" w:hAnsi="Arial" w:cs="Arial"/>
                <w:iCs/>
                <w:spacing w:val="-2"/>
                <w:lang w:val="en-US"/>
              </w:rPr>
              <w:t>60</w:t>
            </w:r>
          </w:p>
        </w:tc>
      </w:tr>
      <w:tr w:rsidR="00605AEB" w:rsidRPr="00605AEB" w14:paraId="6D6C7AC3" w14:textId="77777777" w:rsidTr="00932F6E">
        <w:tc>
          <w:tcPr>
            <w:tcW w:w="7513" w:type="dxa"/>
            <w:shd w:val="clear" w:color="auto" w:fill="auto"/>
          </w:tcPr>
          <w:p w14:paraId="1FFF07DD" w14:textId="77777777" w:rsidR="00605AEB" w:rsidRPr="00605AEB" w:rsidRDefault="00605AEB" w:rsidP="00605AEB">
            <w:pPr>
              <w:keepNext/>
              <w:ind w:left="284"/>
              <w:outlineLvl w:val="1"/>
              <w:rPr>
                <w:rFonts w:ascii="Arial" w:hAnsi="Arial" w:cs="Arial"/>
                <w:iCs/>
                <w:spacing w:val="-2"/>
                <w:lang w:val="en-US"/>
              </w:rPr>
            </w:pPr>
            <w:r w:rsidRPr="00605AEB">
              <w:rPr>
                <w:rFonts w:ascii="Arial" w:hAnsi="Arial" w:cs="Arial"/>
                <w:iCs/>
                <w:spacing w:val="-2"/>
                <w:lang w:val="en-US"/>
              </w:rPr>
              <w:t>Total</w:t>
            </w:r>
          </w:p>
        </w:tc>
        <w:tc>
          <w:tcPr>
            <w:tcW w:w="1842" w:type="dxa"/>
            <w:shd w:val="clear" w:color="auto" w:fill="auto"/>
          </w:tcPr>
          <w:p w14:paraId="15DD7F61" w14:textId="77777777" w:rsidR="00605AEB" w:rsidRPr="00605AEB" w:rsidRDefault="00605AEB" w:rsidP="00605AEB">
            <w:pPr>
              <w:ind w:left="284"/>
              <w:jc w:val="center"/>
              <w:rPr>
                <w:rFonts w:ascii="Arial" w:hAnsi="Arial" w:cs="Arial"/>
                <w:iCs/>
                <w:spacing w:val="-2"/>
                <w:lang w:val="en-US"/>
              </w:rPr>
            </w:pPr>
            <w:r w:rsidRPr="00605AEB">
              <w:rPr>
                <w:rFonts w:ascii="Arial" w:hAnsi="Arial" w:cs="Arial"/>
                <w:iCs/>
                <w:spacing w:val="-2"/>
                <w:lang w:val="en-US"/>
              </w:rPr>
              <w:t>100</w:t>
            </w:r>
          </w:p>
        </w:tc>
      </w:tr>
    </w:tbl>
    <w:p w14:paraId="6AAF5968" w14:textId="77777777" w:rsidR="00605AEB" w:rsidRPr="00EC47A6" w:rsidRDefault="00605AEB" w:rsidP="00605AEB">
      <w:pPr>
        <w:pStyle w:val="ListParagraph"/>
        <w:tabs>
          <w:tab w:val="left" w:pos="-720"/>
        </w:tabs>
        <w:ind w:left="284"/>
        <w:jc w:val="both"/>
        <w:rPr>
          <w:rFonts w:ascii="Arial" w:hAnsi="Arial" w:cs="Arial"/>
          <w:spacing w:val="-2"/>
          <w:sz w:val="24"/>
          <w:szCs w:val="24"/>
        </w:rPr>
      </w:pPr>
    </w:p>
    <w:p w14:paraId="113381FF" w14:textId="22F84F3C" w:rsidR="005B239C" w:rsidRDefault="000F2F24" w:rsidP="00CE0ED1">
      <w:pPr>
        <w:numPr>
          <w:ilvl w:val="0"/>
          <w:numId w:val="9"/>
        </w:numPr>
        <w:ind w:left="284"/>
        <w:rPr>
          <w:rFonts w:ascii="Arial" w:hAnsi="Arial" w:cs="Arial"/>
          <w:spacing w:val="-2"/>
        </w:rPr>
      </w:pPr>
      <w:r w:rsidRPr="00EE2818">
        <w:rPr>
          <w:rFonts w:ascii="Arial" w:hAnsi="Arial" w:cs="Arial"/>
          <w:spacing w:val="-2"/>
        </w:rPr>
        <w:t xml:space="preserve">Interested consultants may obtain further information </w:t>
      </w:r>
      <w:r w:rsidR="00DE24FD">
        <w:rPr>
          <w:spacing w:val="-2"/>
        </w:rPr>
        <w:t>at</w:t>
      </w:r>
      <w:r w:rsidRPr="00EE2818">
        <w:rPr>
          <w:rFonts w:ascii="Arial" w:hAnsi="Arial" w:cs="Arial"/>
          <w:spacing w:val="-2"/>
        </w:rPr>
        <w:t xml:space="preserve"> the address below during office hours 08h00hours to 16h30</w:t>
      </w:r>
      <w:r w:rsidR="00CA0151" w:rsidRPr="00EE2818">
        <w:rPr>
          <w:rFonts w:ascii="Arial" w:hAnsi="Arial" w:cs="Arial"/>
          <w:spacing w:val="-2"/>
        </w:rPr>
        <w:t>hours Botswana</w:t>
      </w:r>
      <w:r w:rsidRPr="00EE2818">
        <w:rPr>
          <w:rFonts w:ascii="Arial" w:hAnsi="Arial" w:cs="Arial"/>
          <w:spacing w:val="-2"/>
        </w:rPr>
        <w:t xml:space="preserve"> time.</w:t>
      </w:r>
      <w:r w:rsidR="00E37785">
        <w:rPr>
          <w:rFonts w:ascii="Arial" w:hAnsi="Arial" w:cs="Arial"/>
          <w:spacing w:val="-2"/>
        </w:rPr>
        <w:t xml:space="preserve"> </w:t>
      </w:r>
    </w:p>
    <w:p w14:paraId="5529D07A" w14:textId="77777777" w:rsidR="005B239C" w:rsidRDefault="005B239C" w:rsidP="005B239C">
      <w:pPr>
        <w:ind w:left="284"/>
        <w:rPr>
          <w:rFonts w:ascii="Arial" w:hAnsi="Arial" w:cs="Arial"/>
          <w:spacing w:val="-2"/>
        </w:rPr>
      </w:pPr>
    </w:p>
    <w:p w14:paraId="081458E2" w14:textId="000EDC65" w:rsidR="000F2F24" w:rsidRPr="00F31B23" w:rsidRDefault="00E37785" w:rsidP="005B239C">
      <w:pPr>
        <w:ind w:left="284"/>
        <w:rPr>
          <w:rFonts w:ascii="Arial" w:hAnsi="Arial" w:cs="Arial"/>
          <w:spacing w:val="-2"/>
        </w:rPr>
      </w:pPr>
      <w:r w:rsidRPr="00F31B23">
        <w:rPr>
          <w:rFonts w:ascii="Arial" w:hAnsi="Arial" w:cs="Arial"/>
          <w:spacing w:val="-2"/>
        </w:rPr>
        <w:t xml:space="preserve">Detailed TOR </w:t>
      </w:r>
      <w:r w:rsidR="009B27E1" w:rsidRPr="00F31B23">
        <w:rPr>
          <w:rFonts w:ascii="Arial" w:hAnsi="Arial" w:cs="Arial"/>
          <w:spacing w:val="-2"/>
        </w:rPr>
        <w:t>may be viewed in th</w:t>
      </w:r>
      <w:r w:rsidR="00DE24FD" w:rsidRPr="00F31B23">
        <w:rPr>
          <w:rFonts w:ascii="Arial" w:hAnsi="Arial" w:cs="Arial"/>
          <w:spacing w:val="-2"/>
        </w:rPr>
        <w:t>e</w:t>
      </w:r>
      <w:r w:rsidR="009439B9" w:rsidRPr="00F31B23">
        <w:rPr>
          <w:rFonts w:ascii="Arial" w:hAnsi="Arial" w:cs="Arial"/>
          <w:spacing w:val="-2"/>
        </w:rPr>
        <w:t xml:space="preserve"> </w:t>
      </w:r>
      <w:r w:rsidR="009B27E1" w:rsidRPr="00F31B23">
        <w:rPr>
          <w:rFonts w:ascii="Arial" w:hAnsi="Arial" w:cs="Arial"/>
          <w:spacing w:val="-2"/>
        </w:rPr>
        <w:t>link below</w:t>
      </w:r>
      <w:r w:rsidR="009439B9" w:rsidRPr="00F31B23">
        <w:rPr>
          <w:rFonts w:ascii="Arial" w:hAnsi="Arial" w:cs="Arial"/>
          <w:spacing w:val="-2"/>
        </w:rPr>
        <w:t xml:space="preserve">: </w:t>
      </w:r>
    </w:p>
    <w:p w14:paraId="230A7024" w14:textId="627CC734" w:rsidR="00DE24FD" w:rsidRPr="00F31B23" w:rsidRDefault="00DE24FD" w:rsidP="00DE24FD">
      <w:pPr>
        <w:ind w:left="284"/>
        <w:rPr>
          <w:rFonts w:ascii="Arial" w:hAnsi="Arial" w:cs="Arial"/>
        </w:rPr>
      </w:pPr>
    </w:p>
    <w:p w14:paraId="02D6B6D4" w14:textId="0A718CC6" w:rsidR="00036970" w:rsidRPr="00F31B23" w:rsidRDefault="00DE24FD" w:rsidP="00036970">
      <w:pPr>
        <w:rPr>
          <w:rFonts w:ascii="Arial" w:hAnsi="Arial" w:cs="Arial"/>
        </w:rPr>
      </w:pPr>
      <w:r w:rsidRPr="00F31B23">
        <w:rPr>
          <w:rFonts w:ascii="Arial" w:hAnsi="Arial" w:cs="Arial"/>
        </w:rPr>
        <w:tab/>
      </w:r>
      <w:hyperlink r:id="rId10" w:history="1">
        <w:r w:rsidRPr="00F31B23">
          <w:rPr>
            <w:rStyle w:val="Hyperlink"/>
            <w:rFonts w:ascii="Arial" w:hAnsi="Arial" w:cs="Arial"/>
          </w:rPr>
          <w:t>https://collab.sadc.int/s/9yJywLWW48DDtiw</w:t>
        </w:r>
      </w:hyperlink>
      <w:r w:rsidR="00036970" w:rsidRPr="00F31B23">
        <w:rPr>
          <w:rFonts w:ascii="Arial" w:hAnsi="Arial" w:cs="Arial"/>
        </w:rPr>
        <w:t xml:space="preserve"> </w:t>
      </w:r>
    </w:p>
    <w:p w14:paraId="0FA27EF1" w14:textId="77777777" w:rsidR="005561B4" w:rsidRPr="00F31B23" w:rsidRDefault="005561B4" w:rsidP="00CE0ED1">
      <w:pPr>
        <w:spacing w:line="276" w:lineRule="auto"/>
        <w:ind w:left="284"/>
        <w:rPr>
          <w:rFonts w:ascii="Arial" w:hAnsi="Arial" w:cs="Arial"/>
          <w:spacing w:val="-2"/>
        </w:rPr>
      </w:pPr>
    </w:p>
    <w:p w14:paraId="67EC96CD" w14:textId="7E9D75F5" w:rsidR="004A5109" w:rsidRPr="00F31B23" w:rsidRDefault="00F67B18" w:rsidP="00B1518C">
      <w:pPr>
        <w:numPr>
          <w:ilvl w:val="0"/>
          <w:numId w:val="9"/>
        </w:numPr>
        <w:spacing w:line="276" w:lineRule="auto"/>
        <w:ind w:left="284"/>
        <w:rPr>
          <w:rFonts w:ascii="Arial" w:hAnsi="Arial" w:cs="Arial"/>
          <w:b/>
          <w:spacing w:val="-2"/>
        </w:rPr>
      </w:pPr>
      <w:r w:rsidRPr="00F31B23">
        <w:rPr>
          <w:rFonts w:ascii="Arial" w:hAnsi="Arial" w:cs="Arial"/>
          <w:spacing w:val="-2"/>
        </w:rPr>
        <w:t xml:space="preserve">Expressions of interest must be submitted electronically </w:t>
      </w:r>
      <w:r w:rsidR="00370205" w:rsidRPr="00F31B23">
        <w:rPr>
          <w:rFonts w:ascii="Arial" w:hAnsi="Arial" w:cs="Arial"/>
          <w:spacing w:val="-2"/>
        </w:rPr>
        <w:t>in</w:t>
      </w:r>
      <w:r w:rsidRPr="00F31B23">
        <w:rPr>
          <w:rFonts w:ascii="Arial" w:hAnsi="Arial" w:cs="Arial"/>
          <w:spacing w:val="-2"/>
        </w:rPr>
        <w:t xml:space="preserve"> PDF</w:t>
      </w:r>
      <w:r w:rsidR="00370205" w:rsidRPr="00F31B23">
        <w:rPr>
          <w:rFonts w:ascii="Arial" w:hAnsi="Arial" w:cs="Arial"/>
          <w:spacing w:val="-2"/>
        </w:rPr>
        <w:t xml:space="preserve"> format and dully signed</w:t>
      </w:r>
      <w:r w:rsidR="00EE2818" w:rsidRPr="00F31B23">
        <w:rPr>
          <w:rFonts w:ascii="Arial" w:hAnsi="Arial" w:cs="Arial"/>
          <w:spacing w:val="-2"/>
        </w:rPr>
        <w:t xml:space="preserve"> via this </w:t>
      </w:r>
      <w:r w:rsidR="00EE2818" w:rsidRPr="00F31B23">
        <w:rPr>
          <w:rFonts w:ascii="Arial" w:hAnsi="Arial" w:cs="Arial"/>
          <w:b/>
          <w:spacing w:val="-2"/>
        </w:rPr>
        <w:t>LINK:</w:t>
      </w:r>
      <w:r w:rsidR="00C14AA1" w:rsidRPr="00F31B23">
        <w:rPr>
          <w:rFonts w:ascii="Arial" w:hAnsi="Arial" w:cs="Arial"/>
        </w:rPr>
        <w:t xml:space="preserve"> </w:t>
      </w:r>
      <w:hyperlink r:id="rId11" w:history="1">
        <w:r w:rsidR="007C4E3E" w:rsidRPr="00F31B23">
          <w:rPr>
            <w:rStyle w:val="Hyperlink"/>
            <w:rFonts w:ascii="Arial" w:hAnsi="Arial" w:cs="Arial"/>
            <w:lang w:val="en-US"/>
          </w:rPr>
          <w:t>https://collab.sadc.int/s/y9ZM8qJesKnoGK9</w:t>
        </w:r>
      </w:hyperlink>
      <w:r w:rsidR="007C4E3E" w:rsidRPr="00F31B23">
        <w:rPr>
          <w:rFonts w:ascii="Arial" w:hAnsi="Arial" w:cs="Arial"/>
        </w:rPr>
        <w:t xml:space="preserve"> </w:t>
      </w:r>
      <w:r w:rsidR="00D607B4" w:rsidRPr="00F31B23">
        <w:rPr>
          <w:rFonts w:ascii="Arial" w:hAnsi="Arial" w:cs="Arial"/>
          <w:spacing w:val="-2"/>
        </w:rPr>
        <w:t xml:space="preserve">by midnight Botswana time on </w:t>
      </w:r>
      <w:r w:rsidR="003036D4">
        <w:rPr>
          <w:rFonts w:ascii="Arial" w:hAnsi="Arial" w:cs="Arial"/>
          <w:b/>
          <w:bCs/>
          <w:spacing w:val="-2"/>
        </w:rPr>
        <w:t>9</w:t>
      </w:r>
      <w:r w:rsidR="007C4E3E" w:rsidRPr="00F31B23">
        <w:rPr>
          <w:rFonts w:ascii="Arial" w:hAnsi="Arial" w:cs="Arial"/>
          <w:b/>
          <w:bCs/>
          <w:spacing w:val="-2"/>
        </w:rPr>
        <w:t xml:space="preserve"> May 2024</w:t>
      </w:r>
      <w:r w:rsidR="00DA016A" w:rsidRPr="00F31B23">
        <w:rPr>
          <w:rFonts w:ascii="Arial" w:hAnsi="Arial" w:cs="Arial"/>
          <w:i/>
        </w:rPr>
        <w:t xml:space="preserve"> </w:t>
      </w:r>
      <w:r w:rsidRPr="00F31B23">
        <w:rPr>
          <w:rFonts w:ascii="Arial" w:hAnsi="Arial" w:cs="Arial"/>
          <w:spacing w:val="-2"/>
        </w:rPr>
        <w:t xml:space="preserve">and </w:t>
      </w:r>
      <w:r w:rsidR="00D607B4" w:rsidRPr="00F31B23">
        <w:rPr>
          <w:rFonts w:ascii="Arial" w:hAnsi="Arial" w:cs="Arial"/>
          <w:spacing w:val="-2"/>
        </w:rPr>
        <w:t xml:space="preserve">should </w:t>
      </w:r>
      <w:r w:rsidR="000F2F24" w:rsidRPr="00F31B23">
        <w:rPr>
          <w:rFonts w:ascii="Arial" w:hAnsi="Arial" w:cs="Arial"/>
          <w:spacing w:val="-2"/>
        </w:rPr>
        <w:t>mention</w:t>
      </w:r>
      <w:r w:rsidRPr="00F31B23">
        <w:rPr>
          <w:rFonts w:ascii="Arial" w:hAnsi="Arial" w:cs="Arial"/>
          <w:spacing w:val="-2"/>
        </w:rPr>
        <w:t xml:space="preserve"> the name of the consultancy </w:t>
      </w:r>
      <w:r w:rsidR="00CC411E" w:rsidRPr="00F31B23">
        <w:rPr>
          <w:rFonts w:ascii="Arial" w:hAnsi="Arial" w:cs="Arial"/>
          <w:spacing w:val="-2"/>
        </w:rPr>
        <w:t>assignment.</w:t>
      </w:r>
      <w:r w:rsidR="00264A7D" w:rsidRPr="00F31B23">
        <w:rPr>
          <w:rFonts w:ascii="Arial" w:hAnsi="Arial" w:cs="Arial"/>
          <w:b/>
          <w:spacing w:val="-2"/>
        </w:rPr>
        <w:t xml:space="preserve"> </w:t>
      </w:r>
    </w:p>
    <w:p w14:paraId="7A621999" w14:textId="20911C84" w:rsidR="004A5109" w:rsidRDefault="004A5109" w:rsidP="00693D98">
      <w:pPr>
        <w:spacing w:line="276" w:lineRule="auto"/>
        <w:ind w:left="284"/>
        <w:rPr>
          <w:rFonts w:ascii="Arial" w:hAnsi="Arial" w:cs="Arial"/>
          <w:b/>
          <w:spacing w:val="-2"/>
          <w:lang w:val="en-ZA"/>
        </w:rPr>
      </w:pPr>
      <w:r w:rsidRPr="00F31B23">
        <w:rPr>
          <w:rFonts w:ascii="Arial" w:hAnsi="Arial" w:cs="Arial"/>
          <w:b/>
          <w:spacing w:val="-2"/>
          <w:lang w:val="en-ZA"/>
        </w:rPr>
        <w:t xml:space="preserve">“CONSULTANCY SERVICES FOR </w:t>
      </w:r>
      <w:r w:rsidR="006E79CB" w:rsidRPr="00F31B23">
        <w:rPr>
          <w:rFonts w:ascii="Arial" w:hAnsi="Arial" w:cs="Arial"/>
          <w:b/>
          <w:spacing w:val="-2"/>
          <w:lang w:val="en-US"/>
        </w:rPr>
        <w:t>FOR PREPARATION OF A PROJECT ON</w:t>
      </w:r>
      <w:r w:rsidR="006E79CB" w:rsidRPr="006B07B0">
        <w:rPr>
          <w:rFonts w:ascii="Arial" w:hAnsi="Arial" w:cs="Arial"/>
          <w:b/>
          <w:spacing w:val="-2"/>
          <w:lang w:val="en-US"/>
        </w:rPr>
        <w:t xml:space="preserve"> </w:t>
      </w:r>
      <w:r w:rsidR="006E79CB" w:rsidRPr="006B07B0">
        <w:rPr>
          <w:rFonts w:ascii="Arial" w:hAnsi="Arial" w:cs="Arial"/>
          <w:b/>
          <w:bCs/>
          <w:spacing w:val="-2"/>
        </w:rPr>
        <w:t>PROGRAM FOR IMPROVING SUSTAINABLE MARINE FISHERIES OPPORTUNITIES IN SADC – THE CASE OF THE MOZAMBIQUE CHANNEL – GEFID11452</w:t>
      </w:r>
      <w:r w:rsidR="006E79CB" w:rsidRPr="006B07B0">
        <w:rPr>
          <w:rFonts w:ascii="Arial" w:hAnsi="Arial" w:cs="Arial"/>
          <w:b/>
          <w:bCs/>
          <w:spacing w:val="-2"/>
          <w:lang w:val="en-US"/>
        </w:rPr>
        <w:t>”</w:t>
      </w:r>
      <w:r w:rsidR="006E79CB" w:rsidRPr="006B07B0">
        <w:rPr>
          <w:rFonts w:ascii="Arial" w:hAnsi="Arial" w:cs="Arial"/>
          <w:b/>
          <w:spacing w:val="-2"/>
          <w:lang w:val="en-US"/>
        </w:rPr>
        <w:t xml:space="preserve"> – SADC</w:t>
      </w:r>
      <w:r w:rsidR="006E79CB" w:rsidRPr="006B07B0" w:rsidDel="00C23B53">
        <w:rPr>
          <w:rFonts w:ascii="Arial" w:hAnsi="Arial" w:cs="Arial"/>
          <w:b/>
          <w:spacing w:val="-2"/>
          <w:lang w:val="en-US"/>
        </w:rPr>
        <w:t xml:space="preserve"> </w:t>
      </w:r>
      <w:r w:rsidR="006E79CB" w:rsidRPr="006B07B0">
        <w:rPr>
          <w:rFonts w:ascii="Arial" w:hAnsi="Arial" w:cs="Arial"/>
          <w:b/>
          <w:spacing w:val="-2"/>
          <w:lang w:val="en-US"/>
        </w:rPr>
        <w:t>(COMOROS, MADAGASCAR, MOZAMBIQUE) FOR FINANCING BY THE GEFTF-INTERNATIONAL WATERS (IW)</w:t>
      </w:r>
      <w:r>
        <w:rPr>
          <w:rFonts w:ascii="Arial" w:hAnsi="Arial" w:cs="Arial"/>
          <w:b/>
          <w:spacing w:val="-2"/>
          <w:lang w:val="en-ZA"/>
        </w:rPr>
        <w:t>”</w:t>
      </w:r>
    </w:p>
    <w:p w14:paraId="44BE1718" w14:textId="77777777" w:rsidR="004A1F1A" w:rsidRDefault="004A1F1A" w:rsidP="00693D98">
      <w:pPr>
        <w:spacing w:line="276" w:lineRule="auto"/>
        <w:ind w:left="284"/>
        <w:rPr>
          <w:rFonts w:ascii="Arial" w:hAnsi="Arial" w:cs="Arial"/>
          <w:b/>
          <w:spacing w:val="-2"/>
        </w:rPr>
      </w:pPr>
    </w:p>
    <w:p w14:paraId="207D0EB3" w14:textId="4BE27BD2" w:rsidR="00CA0151" w:rsidRPr="004A5109" w:rsidRDefault="004A5109" w:rsidP="004A5109">
      <w:pPr>
        <w:spacing w:line="276" w:lineRule="auto"/>
        <w:ind w:left="284"/>
        <w:rPr>
          <w:rFonts w:ascii="Arial" w:hAnsi="Arial" w:cs="Arial"/>
          <w:spacing w:val="-2"/>
        </w:rPr>
      </w:pPr>
      <w:r>
        <w:rPr>
          <w:rFonts w:ascii="Arial" w:hAnsi="Arial" w:cs="Arial"/>
          <w:spacing w:val="-2"/>
        </w:rPr>
        <w:t>Interested b</w:t>
      </w:r>
      <w:r w:rsidR="00D607B4" w:rsidRPr="004A5109">
        <w:rPr>
          <w:rFonts w:ascii="Arial" w:hAnsi="Arial" w:cs="Arial"/>
          <w:spacing w:val="-2"/>
        </w:rPr>
        <w:t xml:space="preserve">idders are </w:t>
      </w:r>
      <w:r>
        <w:rPr>
          <w:rFonts w:ascii="Arial" w:hAnsi="Arial" w:cs="Arial"/>
          <w:spacing w:val="-2"/>
        </w:rPr>
        <w:t>encouraged</w:t>
      </w:r>
      <w:r w:rsidR="00D607B4" w:rsidRPr="004A5109">
        <w:rPr>
          <w:rFonts w:ascii="Arial" w:hAnsi="Arial" w:cs="Arial"/>
          <w:spacing w:val="-2"/>
        </w:rPr>
        <w:t xml:space="preserve"> to submit their </w:t>
      </w:r>
      <w:r>
        <w:rPr>
          <w:rFonts w:ascii="Arial" w:hAnsi="Arial" w:cs="Arial"/>
          <w:spacing w:val="-2"/>
        </w:rPr>
        <w:t>Expressions of Interest</w:t>
      </w:r>
      <w:r w:rsidR="00D607B4" w:rsidRPr="004A5109">
        <w:rPr>
          <w:rFonts w:ascii="Arial" w:hAnsi="Arial" w:cs="Arial"/>
          <w:spacing w:val="-2"/>
        </w:rPr>
        <w:t xml:space="preserve"> during working hours for support in case of any technical problems</w:t>
      </w:r>
      <w:r w:rsidR="00142228">
        <w:rPr>
          <w:rFonts w:ascii="Arial" w:hAnsi="Arial" w:cs="Arial"/>
          <w:spacing w:val="-2"/>
        </w:rPr>
        <w:t>. Expression</w:t>
      </w:r>
      <w:r w:rsidR="00DD4E50">
        <w:rPr>
          <w:rFonts w:ascii="Arial" w:hAnsi="Arial" w:cs="Arial"/>
          <w:spacing w:val="-2"/>
        </w:rPr>
        <w:t>s</w:t>
      </w:r>
      <w:r w:rsidR="00590277">
        <w:rPr>
          <w:rFonts w:ascii="Arial" w:hAnsi="Arial" w:cs="Arial"/>
          <w:spacing w:val="-2"/>
        </w:rPr>
        <w:t xml:space="preserve"> of Interest must be </w:t>
      </w:r>
      <w:r w:rsidR="00797B10">
        <w:rPr>
          <w:rFonts w:ascii="Arial" w:hAnsi="Arial" w:cs="Arial"/>
          <w:spacing w:val="-2"/>
        </w:rPr>
        <w:t xml:space="preserve">submitted as </w:t>
      </w:r>
      <w:r w:rsidR="00C100BC">
        <w:rPr>
          <w:rFonts w:ascii="Arial" w:hAnsi="Arial" w:cs="Arial"/>
          <w:spacing w:val="-2"/>
        </w:rPr>
        <w:t>a single file or one zipped folder bearing the name of the applicant</w:t>
      </w:r>
      <w:r w:rsidR="00142228">
        <w:rPr>
          <w:rFonts w:ascii="Arial" w:hAnsi="Arial" w:cs="Arial"/>
          <w:spacing w:val="-2"/>
        </w:rPr>
        <w:t>.</w:t>
      </w:r>
    </w:p>
    <w:p w14:paraId="78A9B646" w14:textId="77777777" w:rsidR="006C183C" w:rsidRPr="00DB3F92" w:rsidRDefault="006C183C" w:rsidP="00CE0ED1">
      <w:pPr>
        <w:ind w:left="284"/>
        <w:rPr>
          <w:b/>
          <w:i/>
          <w:spacing w:val="-2"/>
        </w:rPr>
      </w:pPr>
    </w:p>
    <w:p w14:paraId="21C2A60D" w14:textId="77777777" w:rsidR="00CA0151" w:rsidRPr="00DB3F92" w:rsidRDefault="00CA0151" w:rsidP="00CE0ED1">
      <w:pPr>
        <w:numPr>
          <w:ilvl w:val="0"/>
          <w:numId w:val="9"/>
        </w:numPr>
        <w:ind w:left="284"/>
        <w:rPr>
          <w:rFonts w:ascii="Arial" w:hAnsi="Arial" w:cs="Arial"/>
          <w:spacing w:val="-2"/>
        </w:rPr>
      </w:pPr>
      <w:r w:rsidRPr="00DB3F92">
        <w:rPr>
          <w:rFonts w:ascii="Arial" w:hAnsi="Arial" w:cs="Arial"/>
          <w:spacing w:val="-2"/>
        </w:rPr>
        <w:t>Below is the address for obtaining further information:</w:t>
      </w:r>
    </w:p>
    <w:p w14:paraId="4368F5B2" w14:textId="77777777" w:rsidR="00CA0151" w:rsidRDefault="00CA0151" w:rsidP="00CE0ED1">
      <w:pPr>
        <w:ind w:left="284"/>
        <w:rPr>
          <w:b/>
          <w:iCs/>
          <w:spacing w:val="-2"/>
        </w:rPr>
      </w:pPr>
    </w:p>
    <w:p w14:paraId="2CA6979D" w14:textId="1E270134" w:rsidR="00047424" w:rsidRPr="00DB3F92" w:rsidRDefault="00047424" w:rsidP="00CE0ED1">
      <w:pPr>
        <w:ind w:left="284"/>
        <w:rPr>
          <w:rFonts w:ascii="Arial" w:hAnsi="Arial" w:cs="Arial"/>
          <w:spacing w:val="-2"/>
        </w:rPr>
      </w:pPr>
      <w:r w:rsidRPr="00597861">
        <w:rPr>
          <w:rFonts w:ascii="Arial" w:hAnsi="Arial" w:cs="Arial"/>
          <w:b/>
          <w:bCs/>
          <w:spacing w:val="-2"/>
          <w:u w:val="single"/>
        </w:rPr>
        <w:t>Attention</w:t>
      </w:r>
      <w:r w:rsidRPr="00597861">
        <w:rPr>
          <w:rFonts w:ascii="Arial" w:hAnsi="Arial" w:cs="Arial"/>
          <w:b/>
          <w:bCs/>
          <w:spacing w:val="-2"/>
        </w:rPr>
        <w:t>:</w:t>
      </w:r>
      <w:r w:rsidRPr="00DB3F92">
        <w:rPr>
          <w:rFonts w:ascii="Arial" w:hAnsi="Arial" w:cs="Arial"/>
          <w:spacing w:val="-2"/>
        </w:rPr>
        <w:t xml:space="preserve"> </w:t>
      </w:r>
      <w:r w:rsidRPr="00370205">
        <w:rPr>
          <w:rFonts w:ascii="Arial" w:hAnsi="Arial" w:cs="Arial"/>
          <w:spacing w:val="-2"/>
        </w:rPr>
        <w:t xml:space="preserve">Mr </w:t>
      </w:r>
      <w:r w:rsidR="008B0FA7">
        <w:rPr>
          <w:rFonts w:ascii="Arial" w:hAnsi="Arial" w:cs="Arial"/>
          <w:spacing w:val="-2"/>
        </w:rPr>
        <w:t>Grem Salima</w:t>
      </w:r>
    </w:p>
    <w:p w14:paraId="0E1335BC" w14:textId="77777777" w:rsidR="00047424" w:rsidRPr="00DB3F92" w:rsidRDefault="00047424" w:rsidP="00CE0ED1">
      <w:pPr>
        <w:ind w:left="284"/>
        <w:rPr>
          <w:rFonts w:ascii="Arial" w:hAnsi="Arial" w:cs="Arial"/>
          <w:spacing w:val="-2"/>
        </w:rPr>
      </w:pPr>
      <w:r w:rsidRPr="00DB3F92">
        <w:rPr>
          <w:rFonts w:ascii="Arial" w:hAnsi="Arial" w:cs="Arial"/>
          <w:spacing w:val="-2"/>
        </w:rPr>
        <w:t xml:space="preserve">SADC Secretariat </w:t>
      </w:r>
    </w:p>
    <w:p w14:paraId="12011CA8" w14:textId="77777777" w:rsidR="00047424" w:rsidRPr="00DB3F92" w:rsidRDefault="00047424" w:rsidP="00CE0ED1">
      <w:pPr>
        <w:ind w:left="284"/>
        <w:rPr>
          <w:rFonts w:ascii="Arial" w:hAnsi="Arial" w:cs="Arial"/>
          <w:spacing w:val="-2"/>
        </w:rPr>
      </w:pPr>
      <w:r w:rsidRPr="00DB3F92">
        <w:rPr>
          <w:rFonts w:ascii="Arial" w:hAnsi="Arial" w:cs="Arial"/>
          <w:spacing w:val="-2"/>
        </w:rPr>
        <w:lastRenderedPageBreak/>
        <w:t>Private Bag 0095</w:t>
      </w:r>
      <w:r w:rsidR="004A5109">
        <w:rPr>
          <w:rFonts w:ascii="Arial" w:hAnsi="Arial" w:cs="Arial"/>
          <w:spacing w:val="-2"/>
        </w:rPr>
        <w:t>,</w:t>
      </w:r>
      <w:r w:rsidR="004A5109" w:rsidRPr="00DB3F92">
        <w:rPr>
          <w:rFonts w:ascii="Arial" w:hAnsi="Arial" w:cs="Arial"/>
          <w:spacing w:val="-2"/>
        </w:rPr>
        <w:t xml:space="preserve"> Gaborone</w:t>
      </w:r>
      <w:r w:rsidRPr="00DB3F92">
        <w:rPr>
          <w:rFonts w:ascii="Arial" w:hAnsi="Arial" w:cs="Arial"/>
          <w:spacing w:val="-2"/>
        </w:rPr>
        <w:t>, Botswana</w:t>
      </w:r>
      <w:r w:rsidR="004A5109">
        <w:rPr>
          <w:rFonts w:ascii="Arial" w:hAnsi="Arial" w:cs="Arial"/>
          <w:spacing w:val="-2"/>
        </w:rPr>
        <w:t xml:space="preserve">, </w:t>
      </w:r>
      <w:r w:rsidRPr="00DB3F92">
        <w:rPr>
          <w:rFonts w:ascii="Arial" w:hAnsi="Arial" w:cs="Arial"/>
          <w:spacing w:val="-2"/>
        </w:rPr>
        <w:t>Tel: +267 395 1863</w:t>
      </w:r>
    </w:p>
    <w:p w14:paraId="4FB504B7" w14:textId="45523468" w:rsidR="00431A80" w:rsidRPr="001E2767" w:rsidRDefault="00431A80" w:rsidP="00CE0ED1">
      <w:pPr>
        <w:ind w:left="284"/>
        <w:rPr>
          <w:rFonts w:ascii="Arial" w:hAnsi="Arial" w:cs="Arial"/>
          <w:spacing w:val="-2"/>
          <w:lang w:val="fr-FR"/>
        </w:rPr>
      </w:pPr>
      <w:r w:rsidRPr="00597861">
        <w:rPr>
          <w:rFonts w:ascii="Arial" w:hAnsi="Arial" w:cs="Arial"/>
          <w:b/>
          <w:bCs/>
          <w:iCs/>
          <w:spacing w:val="-2"/>
          <w:lang w:val="fr-FR"/>
        </w:rPr>
        <w:t>Email:</w:t>
      </w:r>
      <w:r w:rsidRPr="001E2767">
        <w:rPr>
          <w:rFonts w:ascii="Arial" w:hAnsi="Arial" w:cs="Arial"/>
          <w:iCs/>
          <w:spacing w:val="-2"/>
          <w:lang w:val="fr-FR"/>
        </w:rPr>
        <w:t xml:space="preserve"> </w:t>
      </w:r>
      <w:hyperlink r:id="rId12" w:history="1">
        <w:r w:rsidR="003556BC" w:rsidRPr="00A86CC7">
          <w:rPr>
            <w:rStyle w:val="Hyperlink"/>
            <w:rFonts w:ascii="Arial" w:hAnsi="Arial" w:cs="Arial"/>
            <w:iCs/>
            <w:spacing w:val="-2"/>
            <w:lang w:val="fr-FR"/>
          </w:rPr>
          <w:t>gsalima@sadc.int</w:t>
        </w:r>
      </w:hyperlink>
      <w:r w:rsidR="003556BC">
        <w:rPr>
          <w:rFonts w:ascii="Arial" w:hAnsi="Arial" w:cs="Arial"/>
          <w:iCs/>
          <w:spacing w:val="-2"/>
          <w:lang w:val="fr-FR"/>
        </w:rPr>
        <w:t xml:space="preserve"> </w:t>
      </w:r>
      <w:r w:rsidRPr="00597861">
        <w:rPr>
          <w:rFonts w:ascii="Arial" w:hAnsi="Arial" w:cs="Arial"/>
          <w:b/>
          <w:bCs/>
          <w:iCs/>
          <w:spacing w:val="-2"/>
          <w:lang w:val="fr-FR"/>
        </w:rPr>
        <w:t>Copy</w:t>
      </w:r>
      <w:r w:rsidR="007E0298" w:rsidRPr="00597861">
        <w:rPr>
          <w:rFonts w:ascii="Arial" w:hAnsi="Arial" w:cs="Arial"/>
          <w:b/>
          <w:bCs/>
          <w:iCs/>
          <w:spacing w:val="-2"/>
          <w:lang w:val="fr-FR"/>
        </w:rPr>
        <w:t>:</w:t>
      </w:r>
      <w:r w:rsidR="007E0298" w:rsidRPr="001E2767">
        <w:rPr>
          <w:rFonts w:ascii="Arial" w:hAnsi="Arial" w:cs="Arial"/>
          <w:iCs/>
          <w:spacing w:val="-2"/>
          <w:lang w:val="fr-FR"/>
        </w:rPr>
        <w:t xml:space="preserve"> </w:t>
      </w:r>
      <w:hyperlink r:id="rId13" w:history="1">
        <w:r w:rsidR="003556BC" w:rsidRPr="00A86CC7">
          <w:rPr>
            <w:rStyle w:val="Hyperlink"/>
            <w:rFonts w:ascii="Arial" w:hAnsi="Arial" w:cs="Arial"/>
            <w:iCs/>
            <w:spacing w:val="-2"/>
            <w:lang w:val="fr-FR"/>
          </w:rPr>
          <w:t>akefi@sadc.int</w:t>
        </w:r>
      </w:hyperlink>
      <w:r w:rsidRPr="001E2767">
        <w:rPr>
          <w:rFonts w:ascii="Arial" w:hAnsi="Arial" w:cs="Arial"/>
          <w:iCs/>
          <w:spacing w:val="-2"/>
          <w:lang w:val="fr-FR"/>
        </w:rPr>
        <w:t xml:space="preserve">; </w:t>
      </w:r>
      <w:hyperlink r:id="rId14" w:history="1">
        <w:r w:rsidR="00D077C7" w:rsidRPr="00A86CC7">
          <w:rPr>
            <w:rStyle w:val="Hyperlink"/>
            <w:rFonts w:ascii="Arial" w:hAnsi="Arial" w:cs="Arial"/>
            <w:iCs/>
            <w:spacing w:val="-2"/>
            <w:lang w:val="fr-FR"/>
          </w:rPr>
          <w:t>mhlatshwayo@sadc.int</w:t>
        </w:r>
      </w:hyperlink>
      <w:r w:rsidR="00D077C7">
        <w:rPr>
          <w:rFonts w:ascii="Arial" w:hAnsi="Arial" w:cs="Arial"/>
          <w:iCs/>
          <w:spacing w:val="-2"/>
          <w:lang w:val="fr-FR"/>
        </w:rPr>
        <w:t xml:space="preserve"> </w:t>
      </w:r>
    </w:p>
    <w:sectPr w:rsidR="00431A80" w:rsidRPr="001E2767" w:rsidSect="001F2476">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5FA73" w14:textId="77777777" w:rsidR="00860388" w:rsidRDefault="00860388" w:rsidP="00D80A68">
      <w:r>
        <w:separator/>
      </w:r>
    </w:p>
  </w:endnote>
  <w:endnote w:type="continuationSeparator" w:id="0">
    <w:p w14:paraId="10BAD5D0" w14:textId="77777777" w:rsidR="00860388" w:rsidRDefault="00860388"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F03B" w14:textId="77777777" w:rsidR="00860388" w:rsidRDefault="00860388" w:rsidP="00D80A68">
      <w:r>
        <w:separator/>
      </w:r>
    </w:p>
  </w:footnote>
  <w:footnote w:type="continuationSeparator" w:id="0">
    <w:p w14:paraId="01299B1C" w14:textId="77777777" w:rsidR="00860388" w:rsidRDefault="00860388"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0067"/>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D1B68"/>
    <w:multiLevelType w:val="hybridMultilevel"/>
    <w:tmpl w:val="48BE1D36"/>
    <w:lvl w:ilvl="0" w:tplc="6234C9C0">
      <w:start w:val="1"/>
      <w:numFmt w:val="lowerRoman"/>
      <w:lvlText w:val="(%1)"/>
      <w:lvlJc w:val="left"/>
      <w:pPr>
        <w:ind w:left="1080" w:hanging="72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B55B1"/>
    <w:multiLevelType w:val="hybridMultilevel"/>
    <w:tmpl w:val="7E4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97AE1"/>
    <w:multiLevelType w:val="hybridMultilevel"/>
    <w:tmpl w:val="3C201E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44C5A1C"/>
    <w:multiLevelType w:val="multilevel"/>
    <w:tmpl w:val="5E6A81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E71BD1"/>
    <w:multiLevelType w:val="multilevel"/>
    <w:tmpl w:val="E0D01E58"/>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39B7F40"/>
    <w:multiLevelType w:val="hybridMultilevel"/>
    <w:tmpl w:val="A47CCF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4682F31"/>
    <w:multiLevelType w:val="hybridMultilevel"/>
    <w:tmpl w:val="F7340A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D825212"/>
    <w:multiLevelType w:val="hybridMultilevel"/>
    <w:tmpl w:val="2CB8D8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E450BC4"/>
    <w:multiLevelType w:val="hybridMultilevel"/>
    <w:tmpl w:val="10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04622"/>
    <w:multiLevelType w:val="multilevel"/>
    <w:tmpl w:val="A87C0A0E"/>
    <w:lvl w:ilvl="0">
      <w:start w:val="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F409AF"/>
    <w:multiLevelType w:val="hybridMultilevel"/>
    <w:tmpl w:val="2E88A0EA"/>
    <w:lvl w:ilvl="0" w:tplc="C09E299E">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10"/>
  </w:num>
  <w:num w:numId="6">
    <w:abstractNumId w:val="9"/>
  </w:num>
  <w:num w:numId="7">
    <w:abstractNumId w:val="1"/>
  </w:num>
  <w:num w:numId="8">
    <w:abstractNumId w:val="4"/>
  </w:num>
  <w:num w:numId="9">
    <w:abstractNumId w:val="11"/>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68"/>
    <w:rsid w:val="000040F1"/>
    <w:rsid w:val="000118A1"/>
    <w:rsid w:val="00035B82"/>
    <w:rsid w:val="00036970"/>
    <w:rsid w:val="00043683"/>
    <w:rsid w:val="00046B69"/>
    <w:rsid w:val="00047424"/>
    <w:rsid w:val="0005593F"/>
    <w:rsid w:val="000602F3"/>
    <w:rsid w:val="00066BC3"/>
    <w:rsid w:val="000672A9"/>
    <w:rsid w:val="0007737F"/>
    <w:rsid w:val="0008622E"/>
    <w:rsid w:val="00090211"/>
    <w:rsid w:val="00090337"/>
    <w:rsid w:val="00091752"/>
    <w:rsid w:val="00095BD0"/>
    <w:rsid w:val="000A407F"/>
    <w:rsid w:val="000B3B07"/>
    <w:rsid w:val="000F2F24"/>
    <w:rsid w:val="000F5455"/>
    <w:rsid w:val="000F6261"/>
    <w:rsid w:val="00113F15"/>
    <w:rsid w:val="00127B57"/>
    <w:rsid w:val="00142228"/>
    <w:rsid w:val="00157E5B"/>
    <w:rsid w:val="00161D33"/>
    <w:rsid w:val="00163740"/>
    <w:rsid w:val="00165A3B"/>
    <w:rsid w:val="0016746F"/>
    <w:rsid w:val="00174C57"/>
    <w:rsid w:val="00177BCD"/>
    <w:rsid w:val="001808F2"/>
    <w:rsid w:val="001963ED"/>
    <w:rsid w:val="00196477"/>
    <w:rsid w:val="001A0C3E"/>
    <w:rsid w:val="001A65E4"/>
    <w:rsid w:val="001B09FB"/>
    <w:rsid w:val="001B16BA"/>
    <w:rsid w:val="001B547D"/>
    <w:rsid w:val="001B5A60"/>
    <w:rsid w:val="001B78D9"/>
    <w:rsid w:val="001C3CBE"/>
    <w:rsid w:val="001C6440"/>
    <w:rsid w:val="001D160F"/>
    <w:rsid w:val="001D32BF"/>
    <w:rsid w:val="001D7819"/>
    <w:rsid w:val="001E2767"/>
    <w:rsid w:val="001F2476"/>
    <w:rsid w:val="002014FB"/>
    <w:rsid w:val="00225610"/>
    <w:rsid w:val="0022695D"/>
    <w:rsid w:val="00243F60"/>
    <w:rsid w:val="00255AB6"/>
    <w:rsid w:val="00264A7D"/>
    <w:rsid w:val="002701DC"/>
    <w:rsid w:val="00270454"/>
    <w:rsid w:val="00284637"/>
    <w:rsid w:val="00295309"/>
    <w:rsid w:val="002978C6"/>
    <w:rsid w:val="00297E0C"/>
    <w:rsid w:val="002A3349"/>
    <w:rsid w:val="002B5800"/>
    <w:rsid w:val="002D0E85"/>
    <w:rsid w:val="002D1264"/>
    <w:rsid w:val="002D1927"/>
    <w:rsid w:val="002D3171"/>
    <w:rsid w:val="002D52C0"/>
    <w:rsid w:val="002D66D8"/>
    <w:rsid w:val="002E1C80"/>
    <w:rsid w:val="002E4C20"/>
    <w:rsid w:val="003030D7"/>
    <w:rsid w:val="003036D4"/>
    <w:rsid w:val="00307641"/>
    <w:rsid w:val="00315DB9"/>
    <w:rsid w:val="00336A63"/>
    <w:rsid w:val="00345DA7"/>
    <w:rsid w:val="00351D29"/>
    <w:rsid w:val="003556BC"/>
    <w:rsid w:val="003679E9"/>
    <w:rsid w:val="00370205"/>
    <w:rsid w:val="003766E3"/>
    <w:rsid w:val="00386722"/>
    <w:rsid w:val="0038710D"/>
    <w:rsid w:val="0039169B"/>
    <w:rsid w:val="00392075"/>
    <w:rsid w:val="003965AB"/>
    <w:rsid w:val="003A4CC6"/>
    <w:rsid w:val="003A56F4"/>
    <w:rsid w:val="003A6F54"/>
    <w:rsid w:val="003B26ED"/>
    <w:rsid w:val="003C0BA4"/>
    <w:rsid w:val="003C74E7"/>
    <w:rsid w:val="003E4391"/>
    <w:rsid w:val="003F1E5A"/>
    <w:rsid w:val="003F2D6B"/>
    <w:rsid w:val="003F32DC"/>
    <w:rsid w:val="004006BD"/>
    <w:rsid w:val="00400FB3"/>
    <w:rsid w:val="00411ED0"/>
    <w:rsid w:val="00416E4D"/>
    <w:rsid w:val="004215EC"/>
    <w:rsid w:val="00423EF3"/>
    <w:rsid w:val="004264D0"/>
    <w:rsid w:val="00431A80"/>
    <w:rsid w:val="00447351"/>
    <w:rsid w:val="004521B4"/>
    <w:rsid w:val="004530A3"/>
    <w:rsid w:val="004536BA"/>
    <w:rsid w:val="004557B1"/>
    <w:rsid w:val="00475296"/>
    <w:rsid w:val="00481551"/>
    <w:rsid w:val="004843D3"/>
    <w:rsid w:val="00493B79"/>
    <w:rsid w:val="00495790"/>
    <w:rsid w:val="004A1F1A"/>
    <w:rsid w:val="004A2953"/>
    <w:rsid w:val="004A5109"/>
    <w:rsid w:val="004B0AF6"/>
    <w:rsid w:val="004B3AD1"/>
    <w:rsid w:val="004C50AF"/>
    <w:rsid w:val="004D35AC"/>
    <w:rsid w:val="004E031D"/>
    <w:rsid w:val="004E0FDB"/>
    <w:rsid w:val="005019A9"/>
    <w:rsid w:val="005174A0"/>
    <w:rsid w:val="0052085E"/>
    <w:rsid w:val="005252E2"/>
    <w:rsid w:val="00531FD6"/>
    <w:rsid w:val="00543A54"/>
    <w:rsid w:val="00553097"/>
    <w:rsid w:val="005561B4"/>
    <w:rsid w:val="00561B7D"/>
    <w:rsid w:val="00562504"/>
    <w:rsid w:val="005647DE"/>
    <w:rsid w:val="00587B45"/>
    <w:rsid w:val="00587EBD"/>
    <w:rsid w:val="00590277"/>
    <w:rsid w:val="0059376D"/>
    <w:rsid w:val="00597861"/>
    <w:rsid w:val="005B239C"/>
    <w:rsid w:val="005B5C06"/>
    <w:rsid w:val="005B7EEA"/>
    <w:rsid w:val="005C3302"/>
    <w:rsid w:val="005D41CD"/>
    <w:rsid w:val="0060404A"/>
    <w:rsid w:val="00604536"/>
    <w:rsid w:val="00605AEB"/>
    <w:rsid w:val="00612444"/>
    <w:rsid w:val="0061689A"/>
    <w:rsid w:val="0064012B"/>
    <w:rsid w:val="00650322"/>
    <w:rsid w:val="006806CE"/>
    <w:rsid w:val="00687FB5"/>
    <w:rsid w:val="00693D98"/>
    <w:rsid w:val="006B07B0"/>
    <w:rsid w:val="006C0962"/>
    <w:rsid w:val="006C16A2"/>
    <w:rsid w:val="006C183C"/>
    <w:rsid w:val="006C67A4"/>
    <w:rsid w:val="006E3CE4"/>
    <w:rsid w:val="006E79CB"/>
    <w:rsid w:val="006F1E14"/>
    <w:rsid w:val="006F705D"/>
    <w:rsid w:val="00700AFE"/>
    <w:rsid w:val="00707F26"/>
    <w:rsid w:val="007139F8"/>
    <w:rsid w:val="00724AAC"/>
    <w:rsid w:val="00735409"/>
    <w:rsid w:val="00751C8D"/>
    <w:rsid w:val="007528C8"/>
    <w:rsid w:val="007609A7"/>
    <w:rsid w:val="00761331"/>
    <w:rsid w:val="007617B9"/>
    <w:rsid w:val="00765EBC"/>
    <w:rsid w:val="00773532"/>
    <w:rsid w:val="007824DC"/>
    <w:rsid w:val="00793672"/>
    <w:rsid w:val="00797B10"/>
    <w:rsid w:val="007C1A49"/>
    <w:rsid w:val="007C2699"/>
    <w:rsid w:val="007C4E3E"/>
    <w:rsid w:val="007D70C0"/>
    <w:rsid w:val="007E0298"/>
    <w:rsid w:val="007E2345"/>
    <w:rsid w:val="007E2447"/>
    <w:rsid w:val="007E3450"/>
    <w:rsid w:val="00800401"/>
    <w:rsid w:val="00810722"/>
    <w:rsid w:val="0082335A"/>
    <w:rsid w:val="0083185C"/>
    <w:rsid w:val="00840C5F"/>
    <w:rsid w:val="00840F31"/>
    <w:rsid w:val="008410CF"/>
    <w:rsid w:val="00846F59"/>
    <w:rsid w:val="0085347B"/>
    <w:rsid w:val="00860388"/>
    <w:rsid w:val="008616F3"/>
    <w:rsid w:val="00866A18"/>
    <w:rsid w:val="008917F4"/>
    <w:rsid w:val="00892857"/>
    <w:rsid w:val="008B0FA7"/>
    <w:rsid w:val="008B70E4"/>
    <w:rsid w:val="008C0CB4"/>
    <w:rsid w:val="008C4BF0"/>
    <w:rsid w:val="008C50DB"/>
    <w:rsid w:val="008D354E"/>
    <w:rsid w:val="008E3C5A"/>
    <w:rsid w:val="008E6B12"/>
    <w:rsid w:val="00904AE6"/>
    <w:rsid w:val="00905FC0"/>
    <w:rsid w:val="00917EA8"/>
    <w:rsid w:val="00923FD7"/>
    <w:rsid w:val="00924A8E"/>
    <w:rsid w:val="009439B9"/>
    <w:rsid w:val="0094752B"/>
    <w:rsid w:val="009552B9"/>
    <w:rsid w:val="00981C2B"/>
    <w:rsid w:val="0098526D"/>
    <w:rsid w:val="00990A58"/>
    <w:rsid w:val="009A324D"/>
    <w:rsid w:val="009B0850"/>
    <w:rsid w:val="009B27E1"/>
    <w:rsid w:val="009B6A9E"/>
    <w:rsid w:val="009C1513"/>
    <w:rsid w:val="009C2C99"/>
    <w:rsid w:val="009D5AAE"/>
    <w:rsid w:val="009E0459"/>
    <w:rsid w:val="00A036C3"/>
    <w:rsid w:val="00A04982"/>
    <w:rsid w:val="00A07340"/>
    <w:rsid w:val="00A106B7"/>
    <w:rsid w:val="00A1107E"/>
    <w:rsid w:val="00A20E40"/>
    <w:rsid w:val="00A32FE5"/>
    <w:rsid w:val="00A4451E"/>
    <w:rsid w:val="00A55B4C"/>
    <w:rsid w:val="00A73FC5"/>
    <w:rsid w:val="00A75FE9"/>
    <w:rsid w:val="00A85A91"/>
    <w:rsid w:val="00A9062E"/>
    <w:rsid w:val="00A90D56"/>
    <w:rsid w:val="00A91DB4"/>
    <w:rsid w:val="00A92DFF"/>
    <w:rsid w:val="00A97EE5"/>
    <w:rsid w:val="00AA5F6C"/>
    <w:rsid w:val="00AB3127"/>
    <w:rsid w:val="00AC3C57"/>
    <w:rsid w:val="00AC5AB4"/>
    <w:rsid w:val="00AD21C0"/>
    <w:rsid w:val="00AD2D35"/>
    <w:rsid w:val="00AF3AF7"/>
    <w:rsid w:val="00AF65F5"/>
    <w:rsid w:val="00B03FA1"/>
    <w:rsid w:val="00B048B0"/>
    <w:rsid w:val="00B050F5"/>
    <w:rsid w:val="00B14EFB"/>
    <w:rsid w:val="00B160CE"/>
    <w:rsid w:val="00B304BA"/>
    <w:rsid w:val="00B34917"/>
    <w:rsid w:val="00B42607"/>
    <w:rsid w:val="00B52600"/>
    <w:rsid w:val="00B56B44"/>
    <w:rsid w:val="00B66B97"/>
    <w:rsid w:val="00B725F5"/>
    <w:rsid w:val="00B72B01"/>
    <w:rsid w:val="00B7770D"/>
    <w:rsid w:val="00B91022"/>
    <w:rsid w:val="00B94B91"/>
    <w:rsid w:val="00BA18EE"/>
    <w:rsid w:val="00BD541C"/>
    <w:rsid w:val="00BD5667"/>
    <w:rsid w:val="00BF11F2"/>
    <w:rsid w:val="00C04C93"/>
    <w:rsid w:val="00C100BC"/>
    <w:rsid w:val="00C1104A"/>
    <w:rsid w:val="00C1455C"/>
    <w:rsid w:val="00C14AA1"/>
    <w:rsid w:val="00C22401"/>
    <w:rsid w:val="00C308D3"/>
    <w:rsid w:val="00C335F1"/>
    <w:rsid w:val="00C33923"/>
    <w:rsid w:val="00C33A30"/>
    <w:rsid w:val="00C36C41"/>
    <w:rsid w:val="00C50EC7"/>
    <w:rsid w:val="00C524C5"/>
    <w:rsid w:val="00C52B18"/>
    <w:rsid w:val="00C57B51"/>
    <w:rsid w:val="00C6435A"/>
    <w:rsid w:val="00C653BB"/>
    <w:rsid w:val="00C81AD4"/>
    <w:rsid w:val="00C862F6"/>
    <w:rsid w:val="00CA0151"/>
    <w:rsid w:val="00CA37EF"/>
    <w:rsid w:val="00CB019A"/>
    <w:rsid w:val="00CC2255"/>
    <w:rsid w:val="00CC3DC4"/>
    <w:rsid w:val="00CC411E"/>
    <w:rsid w:val="00CD31DE"/>
    <w:rsid w:val="00CE0EA1"/>
    <w:rsid w:val="00CE0ED1"/>
    <w:rsid w:val="00CE1035"/>
    <w:rsid w:val="00CE252F"/>
    <w:rsid w:val="00CE2B7E"/>
    <w:rsid w:val="00CE2EC6"/>
    <w:rsid w:val="00CF1862"/>
    <w:rsid w:val="00CF6421"/>
    <w:rsid w:val="00D02372"/>
    <w:rsid w:val="00D06472"/>
    <w:rsid w:val="00D077C7"/>
    <w:rsid w:val="00D223C7"/>
    <w:rsid w:val="00D25FAA"/>
    <w:rsid w:val="00D3196F"/>
    <w:rsid w:val="00D425DF"/>
    <w:rsid w:val="00D43795"/>
    <w:rsid w:val="00D5126E"/>
    <w:rsid w:val="00D55EE0"/>
    <w:rsid w:val="00D607B4"/>
    <w:rsid w:val="00D624AC"/>
    <w:rsid w:val="00D77BE3"/>
    <w:rsid w:val="00D80A68"/>
    <w:rsid w:val="00DA016A"/>
    <w:rsid w:val="00DA6CC9"/>
    <w:rsid w:val="00DB0BC8"/>
    <w:rsid w:val="00DB1BCE"/>
    <w:rsid w:val="00DB3F92"/>
    <w:rsid w:val="00DB69F1"/>
    <w:rsid w:val="00DC14E3"/>
    <w:rsid w:val="00DD45E6"/>
    <w:rsid w:val="00DD4E50"/>
    <w:rsid w:val="00DD6CCF"/>
    <w:rsid w:val="00DE149C"/>
    <w:rsid w:val="00DE24FD"/>
    <w:rsid w:val="00DE2C5E"/>
    <w:rsid w:val="00DF45A0"/>
    <w:rsid w:val="00DF6225"/>
    <w:rsid w:val="00DF7AA3"/>
    <w:rsid w:val="00E03238"/>
    <w:rsid w:val="00E11002"/>
    <w:rsid w:val="00E2302A"/>
    <w:rsid w:val="00E25EF9"/>
    <w:rsid w:val="00E37785"/>
    <w:rsid w:val="00E51FA0"/>
    <w:rsid w:val="00E528DB"/>
    <w:rsid w:val="00E70269"/>
    <w:rsid w:val="00E879EC"/>
    <w:rsid w:val="00E97256"/>
    <w:rsid w:val="00EA7D05"/>
    <w:rsid w:val="00EC47A6"/>
    <w:rsid w:val="00EC5056"/>
    <w:rsid w:val="00EC6776"/>
    <w:rsid w:val="00EC6A89"/>
    <w:rsid w:val="00ED1325"/>
    <w:rsid w:val="00EE2818"/>
    <w:rsid w:val="00EF013D"/>
    <w:rsid w:val="00EF5D2A"/>
    <w:rsid w:val="00F31B23"/>
    <w:rsid w:val="00F33242"/>
    <w:rsid w:val="00F46BD7"/>
    <w:rsid w:val="00F55273"/>
    <w:rsid w:val="00F57DF1"/>
    <w:rsid w:val="00F6036E"/>
    <w:rsid w:val="00F67B18"/>
    <w:rsid w:val="00F71D73"/>
    <w:rsid w:val="00F816AA"/>
    <w:rsid w:val="00F92511"/>
    <w:rsid w:val="00F953D2"/>
    <w:rsid w:val="00FA6D3B"/>
    <w:rsid w:val="00FB2C2A"/>
    <w:rsid w:val="00FB792C"/>
    <w:rsid w:val="00FC5FF4"/>
    <w:rsid w:val="00FD5582"/>
    <w:rsid w:val="00FD7E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CF6CE"/>
  <w15:chartTrackingRefBased/>
  <w15:docId w15:val="{B22D3D23-73DA-478A-8868-5D62EC6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45"/>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unhideWhenUsed/>
    <w:rsid w:val="00095BD0"/>
    <w:rPr>
      <w:sz w:val="20"/>
      <w:szCs w:val="20"/>
    </w:rPr>
  </w:style>
  <w:style w:type="character" w:customStyle="1" w:styleId="CommentTextChar">
    <w:name w:val="Comment Text Char"/>
    <w:link w:val="CommentText"/>
    <w:uiPriority w:val="99"/>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paragraph" w:styleId="ListParagraph">
    <w:name w:val="List Paragraph"/>
    <w:basedOn w:val="Normal"/>
    <w:uiPriority w:val="34"/>
    <w:qFormat/>
    <w:rsid w:val="001D7819"/>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paragraph" w:styleId="NoSpacing">
    <w:name w:val="No Spacing"/>
    <w:uiPriority w:val="1"/>
    <w:qFormat/>
    <w:rsid w:val="004536BA"/>
    <w:rPr>
      <w:sz w:val="22"/>
      <w:szCs w:val="22"/>
      <w:lang w:eastAsia="en-US"/>
    </w:rPr>
  </w:style>
  <w:style w:type="character" w:customStyle="1" w:styleId="UnresolvedMention">
    <w:name w:val="Unresolved Mention"/>
    <w:uiPriority w:val="99"/>
    <w:semiHidden/>
    <w:unhideWhenUsed/>
    <w:rsid w:val="007E0298"/>
    <w:rPr>
      <w:color w:val="605E5C"/>
      <w:shd w:val="clear" w:color="auto" w:fill="E1DFDD"/>
    </w:rPr>
  </w:style>
  <w:style w:type="paragraph" w:styleId="Revision">
    <w:name w:val="Revision"/>
    <w:hidden/>
    <w:uiPriority w:val="99"/>
    <w:semiHidden/>
    <w:rsid w:val="001E2767"/>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96078">
      <w:bodyDiv w:val="1"/>
      <w:marLeft w:val="0"/>
      <w:marRight w:val="0"/>
      <w:marTop w:val="0"/>
      <w:marBottom w:val="0"/>
      <w:divBdr>
        <w:top w:val="none" w:sz="0" w:space="0" w:color="auto"/>
        <w:left w:val="none" w:sz="0" w:space="0" w:color="auto"/>
        <w:bottom w:val="none" w:sz="0" w:space="0" w:color="auto"/>
        <w:right w:val="none" w:sz="0" w:space="0" w:color="auto"/>
      </w:divBdr>
    </w:div>
    <w:div w:id="1742143621">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kefi@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salima@sadc.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ab.sadc.int/s/y9ZM8qJesKnoGK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llab.sadc.int/s/9yJywLWW48DDtiw" TargetMode="External"/><Relationship Id="rId4" Type="http://schemas.openxmlformats.org/officeDocument/2006/relationships/webSettings" Target="webSettings.xml"/><Relationship Id="rId9" Type="http://schemas.openxmlformats.org/officeDocument/2006/relationships/hyperlink" Target="https://www.afdb.org/en/projects-and-operations/procurement/new-procurement-policy" TargetMode="External"/><Relationship Id="rId14" Type="http://schemas.openxmlformats.org/officeDocument/2006/relationships/hyperlink" Target="mailto:mhlatshwayo@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6956</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8160</CharactersWithSpaces>
  <SharedDoc>false</SharedDoc>
  <HLinks>
    <vt:vector size="18" baseType="variant">
      <vt:variant>
        <vt:i4>4784245</vt:i4>
      </vt:variant>
      <vt:variant>
        <vt:i4>12</vt:i4>
      </vt:variant>
      <vt:variant>
        <vt:i4>0</vt:i4>
      </vt:variant>
      <vt:variant>
        <vt:i4>5</vt:i4>
      </vt:variant>
      <vt:variant>
        <vt:lpwstr>mailto:amonteiro@sadc.int</vt:lpwstr>
      </vt:variant>
      <vt:variant>
        <vt:lpwstr/>
      </vt:variant>
      <vt:variant>
        <vt:i4>2359312</vt:i4>
      </vt:variant>
      <vt:variant>
        <vt:i4>9</vt:i4>
      </vt:variant>
      <vt:variant>
        <vt:i4>0</vt:i4>
      </vt:variant>
      <vt:variant>
        <vt:i4>5</vt:i4>
      </vt:variant>
      <vt:variant>
        <vt:lpwstr>mailto:kmulemba@sadc.int</vt:lpwstr>
      </vt:variant>
      <vt:variant>
        <vt:lpwstr/>
      </vt:variant>
      <vt:variant>
        <vt:i4>5767271</vt:i4>
      </vt:variant>
      <vt:variant>
        <vt:i4>6</vt:i4>
      </vt:variant>
      <vt:variant>
        <vt:i4>0</vt:i4>
      </vt:variant>
      <vt:variant>
        <vt:i4>5</vt:i4>
      </vt:variant>
      <vt:variant>
        <vt:lpwstr>mailto:tnyamukondiwa@sadc.int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Lentletse R.  Senthufhe</cp:lastModifiedBy>
  <cp:revision>2</cp:revision>
  <cp:lastPrinted>2012-05-29T12:20:00Z</cp:lastPrinted>
  <dcterms:created xsi:type="dcterms:W3CDTF">2024-04-25T06:07:00Z</dcterms:created>
  <dcterms:modified xsi:type="dcterms:W3CDTF">2024-04-25T06:07:00Z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2024-02-20T10:28:44Z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8a27ae72-3fd1-45bb-9f66-21323bc7183f</vt:lpwstr>
  </property>
  <property fmtid="{D5CDD505-2E9C-101B-9397-08002B2CF9AE}" pid="8" name="MSIP_Label_70d91555-27bb-46d2-9299-bbdc28766cf5_ContentBits">
    <vt:lpwstr>0</vt:lpwstr>
  </property>
</Properties>
</file>