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6C840" w14:textId="77777777" w:rsidR="007A4D4A" w:rsidRPr="008E7164" w:rsidRDefault="007A4D4A" w:rsidP="007A4D4A">
      <w:pPr>
        <w:jc w:val="center"/>
        <w:rPr>
          <w:rFonts w:ascii="Maiandra GD" w:hAnsi="Maiandra GD"/>
          <w:b/>
          <w:sz w:val="28"/>
          <w:szCs w:val="28"/>
          <w:u w:val="single"/>
        </w:rPr>
      </w:pPr>
      <w:bookmarkStart w:id="0" w:name="_GoBack"/>
      <w:bookmarkEnd w:id="0"/>
      <w:r w:rsidRPr="008E7164">
        <w:rPr>
          <w:rFonts w:ascii="Maiandra GD" w:hAnsi="Maiandra GD"/>
          <w:b/>
          <w:sz w:val="28"/>
          <w:szCs w:val="28"/>
          <w:u w:val="single"/>
        </w:rPr>
        <w:t>SADC SECRETARIAT RESPONSES TO REQUESTS FOR CLARIFICATIONS</w:t>
      </w:r>
    </w:p>
    <w:p w14:paraId="650182F7" w14:textId="31840A93" w:rsidR="00907DD4" w:rsidRPr="008E7164" w:rsidRDefault="008E7164" w:rsidP="008E7164">
      <w:pPr>
        <w:spacing w:after="240"/>
        <w:jc w:val="center"/>
        <w:rPr>
          <w:rFonts w:ascii="Maiandra GD" w:hAnsi="Maiandra GD" w:cs="Arial"/>
          <w:b/>
          <w:sz w:val="28"/>
          <w:szCs w:val="28"/>
          <w:lang w:eastAsia="en-GB"/>
        </w:rPr>
      </w:pPr>
      <w:r w:rsidRPr="008E7164">
        <w:rPr>
          <w:rFonts w:ascii="Maiandra GD" w:hAnsi="Maiandra GD" w:cs="Arial"/>
          <w:b/>
          <w:sz w:val="28"/>
          <w:szCs w:val="28"/>
          <w:lang w:eastAsia="en-GB"/>
        </w:rPr>
        <w:t>CONSULTANCY TO PRODUCE A DOCUMENTARY ON HASHIM MBITA PUBLICATION’S SOUTHERN AFRICAN LIBERATIONS STRUGGLE</w:t>
      </w:r>
      <w:r>
        <w:rPr>
          <w:rFonts w:ascii="Maiandra GD" w:hAnsi="Maiandra GD" w:cs="Arial"/>
          <w:b/>
          <w:sz w:val="28"/>
          <w:szCs w:val="28"/>
          <w:lang w:eastAsia="en-GB"/>
        </w:rPr>
        <w:t xml:space="preserve"> </w:t>
      </w:r>
      <w:r w:rsidR="005E2800" w:rsidRPr="008E7164">
        <w:rPr>
          <w:rFonts w:ascii="Maiandra GD" w:hAnsi="Maiandra GD"/>
          <w:b/>
          <w:sz w:val="28"/>
          <w:szCs w:val="28"/>
        </w:rPr>
        <w:t xml:space="preserve">- </w:t>
      </w:r>
      <w:r w:rsidRPr="008E7164">
        <w:rPr>
          <w:rFonts w:ascii="Maiandra GD" w:hAnsi="Maiandra GD" w:cs="Arial"/>
          <w:b/>
          <w:sz w:val="28"/>
          <w:szCs w:val="28"/>
        </w:rPr>
        <w:t>SADC/3/5/2/292</w:t>
      </w:r>
    </w:p>
    <w:p w14:paraId="1BEF72F4" w14:textId="6224F994" w:rsidR="007A4D4A" w:rsidRDefault="007A4D4A" w:rsidP="001114B8">
      <w:pPr>
        <w:jc w:val="center"/>
        <w:rPr>
          <w:rFonts w:ascii="Maiandra GD" w:hAnsi="Maiandra GD"/>
          <w:b/>
          <w:sz w:val="28"/>
          <w:szCs w:val="28"/>
          <w:u w:val="single"/>
        </w:rPr>
      </w:pPr>
      <w:r w:rsidRPr="00907DD4">
        <w:rPr>
          <w:rFonts w:ascii="Maiandra GD" w:hAnsi="Maiandra GD"/>
          <w:b/>
          <w:sz w:val="28"/>
          <w:szCs w:val="28"/>
          <w:u w:val="single"/>
        </w:rPr>
        <w:t>DATE OF RESPONSES:</w:t>
      </w:r>
      <w:r w:rsidR="00AD6ADE">
        <w:rPr>
          <w:rFonts w:ascii="Maiandra GD" w:hAnsi="Maiandra GD"/>
          <w:b/>
          <w:sz w:val="28"/>
          <w:szCs w:val="28"/>
          <w:u w:val="single"/>
        </w:rPr>
        <w:t xml:space="preserve"> </w:t>
      </w:r>
      <w:r w:rsidR="008E7164">
        <w:rPr>
          <w:rFonts w:ascii="Maiandra GD" w:hAnsi="Maiandra GD"/>
          <w:b/>
          <w:sz w:val="28"/>
          <w:szCs w:val="28"/>
          <w:u w:val="single"/>
        </w:rPr>
        <w:t>2</w:t>
      </w:r>
      <w:r w:rsidR="008E7164">
        <w:rPr>
          <w:rFonts w:ascii="Maiandra GD" w:hAnsi="Maiandra GD"/>
          <w:b/>
          <w:sz w:val="28"/>
          <w:szCs w:val="28"/>
          <w:u w:val="single"/>
          <w:vertAlign w:val="superscript"/>
        </w:rPr>
        <w:t>ND</w:t>
      </w:r>
      <w:r w:rsidRPr="00907DD4">
        <w:rPr>
          <w:rFonts w:ascii="Maiandra GD" w:hAnsi="Maiandra GD"/>
          <w:b/>
          <w:sz w:val="28"/>
          <w:szCs w:val="28"/>
          <w:u w:val="single"/>
          <w:vertAlign w:val="superscript"/>
        </w:rPr>
        <w:t xml:space="preserve"> </w:t>
      </w:r>
      <w:r w:rsidR="008E7164">
        <w:rPr>
          <w:rFonts w:ascii="Maiandra GD" w:hAnsi="Maiandra GD"/>
          <w:b/>
          <w:sz w:val="28"/>
          <w:szCs w:val="28"/>
          <w:u w:val="single"/>
        </w:rPr>
        <w:t>JUNE</w:t>
      </w:r>
      <w:r w:rsidRPr="00907DD4">
        <w:rPr>
          <w:rFonts w:ascii="Maiandra GD" w:hAnsi="Maiandra GD"/>
          <w:b/>
          <w:sz w:val="28"/>
          <w:szCs w:val="28"/>
          <w:u w:val="single"/>
        </w:rPr>
        <w:t xml:space="preserve"> 202</w:t>
      </w:r>
      <w:r w:rsidR="008E7164">
        <w:rPr>
          <w:rFonts w:ascii="Maiandra GD" w:hAnsi="Maiandra GD"/>
          <w:b/>
          <w:sz w:val="28"/>
          <w:szCs w:val="28"/>
          <w:u w:val="single"/>
        </w:rPr>
        <w:t>3</w:t>
      </w:r>
    </w:p>
    <w:p w14:paraId="7A142BEB" w14:textId="77777777" w:rsidR="00907DD4" w:rsidRPr="00907DD4" w:rsidRDefault="00907DD4" w:rsidP="001114B8">
      <w:pPr>
        <w:jc w:val="center"/>
        <w:rPr>
          <w:rFonts w:ascii="Maiandra GD" w:hAnsi="Maiandra GD"/>
          <w:b/>
          <w:sz w:val="28"/>
          <w:szCs w:val="28"/>
          <w:u w:val="single"/>
        </w:rPr>
      </w:pPr>
    </w:p>
    <w:tbl>
      <w:tblPr>
        <w:tblStyle w:val="TableGrid"/>
        <w:tblW w:w="0" w:type="auto"/>
        <w:tblLook w:val="04A0" w:firstRow="1" w:lastRow="0" w:firstColumn="1" w:lastColumn="0" w:noHBand="0" w:noVBand="1"/>
      </w:tblPr>
      <w:tblGrid>
        <w:gridCol w:w="6974"/>
        <w:gridCol w:w="6974"/>
      </w:tblGrid>
      <w:tr w:rsidR="00AE4416" w14:paraId="2F6595D2" w14:textId="77777777" w:rsidTr="00744D2F">
        <w:tc>
          <w:tcPr>
            <w:tcW w:w="6974" w:type="dxa"/>
          </w:tcPr>
          <w:p w14:paraId="4C19ABCB" w14:textId="77777777" w:rsidR="00AE4416" w:rsidRPr="00F017DC" w:rsidRDefault="00AE4416" w:rsidP="00744D2F">
            <w:pPr>
              <w:rPr>
                <w:b/>
              </w:rPr>
            </w:pPr>
            <w:r w:rsidRPr="00F017DC">
              <w:rPr>
                <w:b/>
              </w:rPr>
              <w:t>REQUEST FOR CLARIFICATION</w:t>
            </w:r>
          </w:p>
        </w:tc>
        <w:tc>
          <w:tcPr>
            <w:tcW w:w="6974" w:type="dxa"/>
          </w:tcPr>
          <w:p w14:paraId="0FE06A95" w14:textId="77777777" w:rsidR="00AE4416" w:rsidRPr="00F017DC" w:rsidRDefault="00AE4416" w:rsidP="00744D2F">
            <w:pPr>
              <w:rPr>
                <w:b/>
              </w:rPr>
            </w:pPr>
            <w:r w:rsidRPr="00F017DC">
              <w:rPr>
                <w:b/>
              </w:rPr>
              <w:t>RESPONSE TO CLARIFICATION</w:t>
            </w:r>
          </w:p>
        </w:tc>
      </w:tr>
      <w:tr w:rsidR="00B41A4C" w14:paraId="45CE694D" w14:textId="77777777" w:rsidTr="00744D2F">
        <w:tc>
          <w:tcPr>
            <w:tcW w:w="6974" w:type="dxa"/>
          </w:tcPr>
          <w:p w14:paraId="1DD4C343" w14:textId="7E3AAFF2" w:rsidR="00D83A40" w:rsidRDefault="00D83A40" w:rsidP="00D83A40">
            <w:pPr>
              <w:rPr>
                <w:lang w:val="en-US"/>
              </w:rPr>
            </w:pPr>
            <w:r>
              <w:rPr>
                <w:lang w:val="en-US"/>
              </w:rPr>
              <w:t xml:space="preserve">Should the costing for </w:t>
            </w:r>
            <w:r>
              <w:rPr>
                <w:b/>
                <w:bCs/>
                <w:lang w:val="en-US"/>
              </w:rPr>
              <w:t xml:space="preserve">Lodging (accommodation) and travel (Flights </w:t>
            </w:r>
            <w:proofErr w:type="spellStart"/>
            <w:r>
              <w:rPr>
                <w:b/>
                <w:bCs/>
                <w:lang w:val="en-US"/>
              </w:rPr>
              <w:t>etc</w:t>
            </w:r>
            <w:proofErr w:type="spellEnd"/>
            <w:r>
              <w:rPr>
                <w:b/>
                <w:bCs/>
                <w:lang w:val="en-US"/>
              </w:rPr>
              <w:t>) </w:t>
            </w:r>
            <w:r>
              <w:rPr>
                <w:lang w:val="en-US"/>
              </w:rPr>
              <w:t>be estimated within costing for the countries or places where interviews and location shootings are taking place? Or will this be taken care of by Client and should Not be reflected in the costing?</w:t>
            </w:r>
          </w:p>
          <w:p w14:paraId="01887689" w14:textId="7B0BBA74" w:rsidR="00B41A4C" w:rsidRDefault="00B41A4C" w:rsidP="00D83A40">
            <w:pPr>
              <w:pStyle w:val="ListParagraph"/>
            </w:pPr>
          </w:p>
        </w:tc>
        <w:tc>
          <w:tcPr>
            <w:tcW w:w="6974" w:type="dxa"/>
          </w:tcPr>
          <w:p w14:paraId="217FFB0A" w14:textId="3A6CF0D4" w:rsidR="00057640" w:rsidRPr="00D83A40" w:rsidRDefault="00983B67" w:rsidP="00D83A40">
            <w:pPr>
              <w:spacing w:before="100" w:beforeAutospacing="1" w:after="100" w:afterAutospacing="1"/>
              <w:rPr>
                <w:rFonts w:ascii="Calibri" w:eastAsia="Times New Roman" w:hAnsi="Calibri" w:cs="Calibri"/>
                <w:color w:val="000000"/>
                <w:lang w:val="en-ZA"/>
              </w:rPr>
            </w:pPr>
            <w:r>
              <w:rPr>
                <w:rFonts w:ascii="Calibri" w:eastAsia="Times New Roman" w:hAnsi="Calibri" w:cs="Calibri"/>
                <w:color w:val="000000"/>
                <w:lang w:val="en-ZA"/>
              </w:rPr>
              <w:t>Bidders must include all costs related to the delivery of the documentary in their proposals. This includes accommodation and travel costs.</w:t>
            </w:r>
          </w:p>
        </w:tc>
      </w:tr>
    </w:tbl>
    <w:p w14:paraId="47B0E80D" w14:textId="77777777" w:rsidR="000A2CB3" w:rsidRDefault="000A2CB3" w:rsidP="00B41A4C">
      <w:pPr>
        <w:jc w:val="center"/>
        <w:rPr>
          <w:b/>
          <w:sz w:val="20"/>
          <w:szCs w:val="20"/>
        </w:rPr>
      </w:pPr>
    </w:p>
    <w:p w14:paraId="370BF3E1" w14:textId="2E27CB59" w:rsidR="001F71B6" w:rsidRPr="00142756" w:rsidRDefault="001F71B6" w:rsidP="00B41A4C">
      <w:pPr>
        <w:jc w:val="center"/>
        <w:rPr>
          <w:b/>
          <w:sz w:val="20"/>
          <w:szCs w:val="20"/>
        </w:rPr>
      </w:pPr>
      <w:r w:rsidRPr="00142756">
        <w:rPr>
          <w:b/>
          <w:sz w:val="20"/>
          <w:szCs w:val="20"/>
        </w:rPr>
        <w:t>End of Responses</w:t>
      </w:r>
    </w:p>
    <w:p w14:paraId="6097CD1D" w14:textId="77777777" w:rsidR="001F71B6" w:rsidRPr="00142756" w:rsidRDefault="001F71B6" w:rsidP="001F71B6">
      <w:pPr>
        <w:jc w:val="center"/>
        <w:rPr>
          <w:b/>
          <w:sz w:val="20"/>
          <w:szCs w:val="20"/>
        </w:rPr>
      </w:pPr>
      <w:r w:rsidRPr="00142756">
        <w:rPr>
          <w:b/>
          <w:sz w:val="20"/>
          <w:szCs w:val="20"/>
        </w:rPr>
        <w:t xml:space="preserve">Southern African Development Community </w:t>
      </w:r>
    </w:p>
    <w:p w14:paraId="3AA4AB3A" w14:textId="77777777" w:rsidR="001F71B6" w:rsidRPr="00142756" w:rsidRDefault="001F71B6" w:rsidP="001F71B6">
      <w:pPr>
        <w:jc w:val="center"/>
        <w:rPr>
          <w:b/>
          <w:sz w:val="20"/>
          <w:szCs w:val="20"/>
        </w:rPr>
      </w:pPr>
      <w:r w:rsidRPr="00142756">
        <w:rPr>
          <w:b/>
          <w:sz w:val="20"/>
          <w:szCs w:val="20"/>
        </w:rPr>
        <w:t xml:space="preserve">CBD Plot 54385 </w:t>
      </w:r>
    </w:p>
    <w:p w14:paraId="5A4993CE" w14:textId="77777777" w:rsidR="00D768CE" w:rsidRPr="00B0514E" w:rsidRDefault="001F71B6" w:rsidP="00B0514E">
      <w:pPr>
        <w:jc w:val="center"/>
        <w:rPr>
          <w:b/>
          <w:sz w:val="20"/>
          <w:szCs w:val="20"/>
        </w:rPr>
      </w:pPr>
      <w:r w:rsidRPr="00142756">
        <w:rPr>
          <w:b/>
          <w:sz w:val="20"/>
          <w:szCs w:val="20"/>
        </w:rPr>
        <w:t>Phone: (267) 395 1863 | Fax: (267) 397-2 848</w:t>
      </w:r>
    </w:p>
    <w:sectPr w:rsidR="00D768CE" w:rsidRPr="00B0514E" w:rsidSect="007A4D4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B3D9" w14:textId="77777777" w:rsidR="00AA2DFC" w:rsidRDefault="00AA2DFC" w:rsidP="00AA2DFC">
      <w:pPr>
        <w:spacing w:after="0" w:line="240" w:lineRule="auto"/>
      </w:pPr>
      <w:r>
        <w:separator/>
      </w:r>
    </w:p>
  </w:endnote>
  <w:endnote w:type="continuationSeparator" w:id="0">
    <w:p w14:paraId="59531305" w14:textId="77777777" w:rsidR="00AA2DFC" w:rsidRDefault="00AA2DFC" w:rsidP="00AA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1B70D" w14:textId="77777777" w:rsidR="00AA2DFC" w:rsidRDefault="00AA2DFC" w:rsidP="00AA2DFC">
      <w:pPr>
        <w:spacing w:after="0" w:line="240" w:lineRule="auto"/>
      </w:pPr>
      <w:r>
        <w:separator/>
      </w:r>
    </w:p>
  </w:footnote>
  <w:footnote w:type="continuationSeparator" w:id="0">
    <w:p w14:paraId="45DE71B1" w14:textId="77777777" w:rsidR="00AA2DFC" w:rsidRDefault="00AA2DFC" w:rsidP="00AA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4E9"/>
    <w:multiLevelType w:val="hybridMultilevel"/>
    <w:tmpl w:val="67024DB8"/>
    <w:lvl w:ilvl="0" w:tplc="399A5872">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C21396"/>
    <w:multiLevelType w:val="hybridMultilevel"/>
    <w:tmpl w:val="CC464F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6736CE3"/>
    <w:multiLevelType w:val="multilevel"/>
    <w:tmpl w:val="2630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840BC"/>
    <w:multiLevelType w:val="hybridMultilevel"/>
    <w:tmpl w:val="0098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5F241E"/>
    <w:multiLevelType w:val="hybridMultilevel"/>
    <w:tmpl w:val="33686846"/>
    <w:lvl w:ilvl="0" w:tplc="FD5EA05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6BE50C27"/>
    <w:multiLevelType w:val="hybridMultilevel"/>
    <w:tmpl w:val="874E4A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E5A142D"/>
    <w:multiLevelType w:val="hybridMultilevel"/>
    <w:tmpl w:val="E42C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4A"/>
    <w:rsid w:val="00057640"/>
    <w:rsid w:val="000A2CB3"/>
    <w:rsid w:val="000B6AE3"/>
    <w:rsid w:val="001114B8"/>
    <w:rsid w:val="00142756"/>
    <w:rsid w:val="001A05DC"/>
    <w:rsid w:val="001F71B6"/>
    <w:rsid w:val="002F6D9A"/>
    <w:rsid w:val="00436B88"/>
    <w:rsid w:val="004B3217"/>
    <w:rsid w:val="004E68C9"/>
    <w:rsid w:val="005B44B2"/>
    <w:rsid w:val="005C4807"/>
    <w:rsid w:val="005E2800"/>
    <w:rsid w:val="006721B1"/>
    <w:rsid w:val="007A4D4A"/>
    <w:rsid w:val="007A63F8"/>
    <w:rsid w:val="0083373F"/>
    <w:rsid w:val="008E7164"/>
    <w:rsid w:val="00907DD4"/>
    <w:rsid w:val="00933AAF"/>
    <w:rsid w:val="00976F78"/>
    <w:rsid w:val="00983B67"/>
    <w:rsid w:val="009B1830"/>
    <w:rsid w:val="009D396E"/>
    <w:rsid w:val="00AA2DFC"/>
    <w:rsid w:val="00AD6ADE"/>
    <w:rsid w:val="00AE4416"/>
    <w:rsid w:val="00B0514E"/>
    <w:rsid w:val="00B372BB"/>
    <w:rsid w:val="00B41A4C"/>
    <w:rsid w:val="00D83A40"/>
    <w:rsid w:val="00DF5ED8"/>
    <w:rsid w:val="00EF5C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9C034"/>
  <w15:chartTrackingRefBased/>
  <w15:docId w15:val="{0CC20F7B-BD39-49C7-99D2-0FD16BA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F71B6"/>
    <w:rPr>
      <w:color w:val="0000FF"/>
      <w:u w:val="single"/>
    </w:rPr>
  </w:style>
  <w:style w:type="character" w:styleId="CommentReference">
    <w:name w:val="annotation reference"/>
    <w:basedOn w:val="DefaultParagraphFont"/>
    <w:uiPriority w:val="99"/>
    <w:semiHidden/>
    <w:unhideWhenUsed/>
    <w:rsid w:val="000B6AE3"/>
    <w:rPr>
      <w:sz w:val="16"/>
      <w:szCs w:val="16"/>
    </w:rPr>
  </w:style>
  <w:style w:type="paragraph" w:styleId="CommentText">
    <w:name w:val="annotation text"/>
    <w:basedOn w:val="Normal"/>
    <w:link w:val="CommentTextChar"/>
    <w:uiPriority w:val="99"/>
    <w:semiHidden/>
    <w:unhideWhenUsed/>
    <w:rsid w:val="000B6AE3"/>
    <w:pPr>
      <w:spacing w:line="240" w:lineRule="auto"/>
    </w:pPr>
    <w:rPr>
      <w:sz w:val="20"/>
      <w:szCs w:val="20"/>
    </w:rPr>
  </w:style>
  <w:style w:type="character" w:customStyle="1" w:styleId="CommentTextChar">
    <w:name w:val="Comment Text Char"/>
    <w:basedOn w:val="DefaultParagraphFont"/>
    <w:link w:val="CommentText"/>
    <w:uiPriority w:val="99"/>
    <w:semiHidden/>
    <w:rsid w:val="000B6AE3"/>
    <w:rPr>
      <w:sz w:val="20"/>
      <w:szCs w:val="20"/>
      <w:lang w:val="en-GB"/>
    </w:rPr>
  </w:style>
  <w:style w:type="paragraph" w:styleId="CommentSubject">
    <w:name w:val="annotation subject"/>
    <w:basedOn w:val="CommentText"/>
    <w:next w:val="CommentText"/>
    <w:link w:val="CommentSubjectChar"/>
    <w:uiPriority w:val="99"/>
    <w:semiHidden/>
    <w:unhideWhenUsed/>
    <w:rsid w:val="000B6AE3"/>
    <w:rPr>
      <w:b/>
      <w:bCs/>
    </w:rPr>
  </w:style>
  <w:style w:type="character" w:customStyle="1" w:styleId="CommentSubjectChar">
    <w:name w:val="Comment Subject Char"/>
    <w:basedOn w:val="CommentTextChar"/>
    <w:link w:val="CommentSubject"/>
    <w:uiPriority w:val="99"/>
    <w:semiHidden/>
    <w:rsid w:val="000B6AE3"/>
    <w:rPr>
      <w:b/>
      <w:bCs/>
      <w:sz w:val="20"/>
      <w:szCs w:val="20"/>
      <w:lang w:val="en-GB"/>
    </w:rPr>
  </w:style>
  <w:style w:type="paragraph" w:styleId="BalloonText">
    <w:name w:val="Balloon Text"/>
    <w:basedOn w:val="Normal"/>
    <w:link w:val="BalloonTextChar"/>
    <w:uiPriority w:val="99"/>
    <w:semiHidden/>
    <w:unhideWhenUsed/>
    <w:rsid w:val="000B6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E3"/>
    <w:rPr>
      <w:rFonts w:ascii="Segoe UI" w:hAnsi="Segoe UI" w:cs="Segoe UI"/>
      <w:sz w:val="18"/>
      <w:szCs w:val="18"/>
      <w:lang w:val="en-GB"/>
    </w:rPr>
  </w:style>
  <w:style w:type="paragraph" w:styleId="ListParagraph">
    <w:name w:val="List Paragraph"/>
    <w:basedOn w:val="Normal"/>
    <w:uiPriority w:val="34"/>
    <w:qFormat/>
    <w:rsid w:val="009B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1644">
      <w:bodyDiv w:val="1"/>
      <w:marLeft w:val="0"/>
      <w:marRight w:val="0"/>
      <w:marTop w:val="0"/>
      <w:marBottom w:val="0"/>
      <w:divBdr>
        <w:top w:val="none" w:sz="0" w:space="0" w:color="auto"/>
        <w:left w:val="none" w:sz="0" w:space="0" w:color="auto"/>
        <w:bottom w:val="none" w:sz="0" w:space="0" w:color="auto"/>
        <w:right w:val="none" w:sz="0" w:space="0" w:color="auto"/>
      </w:divBdr>
    </w:div>
    <w:div w:id="470948215">
      <w:bodyDiv w:val="1"/>
      <w:marLeft w:val="0"/>
      <w:marRight w:val="0"/>
      <w:marTop w:val="0"/>
      <w:marBottom w:val="0"/>
      <w:divBdr>
        <w:top w:val="none" w:sz="0" w:space="0" w:color="auto"/>
        <w:left w:val="none" w:sz="0" w:space="0" w:color="auto"/>
        <w:bottom w:val="none" w:sz="0" w:space="0" w:color="auto"/>
        <w:right w:val="none" w:sz="0" w:space="0" w:color="auto"/>
      </w:divBdr>
    </w:div>
    <w:div w:id="626745091">
      <w:bodyDiv w:val="1"/>
      <w:marLeft w:val="0"/>
      <w:marRight w:val="0"/>
      <w:marTop w:val="0"/>
      <w:marBottom w:val="0"/>
      <w:divBdr>
        <w:top w:val="none" w:sz="0" w:space="0" w:color="auto"/>
        <w:left w:val="none" w:sz="0" w:space="0" w:color="auto"/>
        <w:bottom w:val="none" w:sz="0" w:space="0" w:color="auto"/>
        <w:right w:val="none" w:sz="0" w:space="0" w:color="auto"/>
      </w:divBdr>
    </w:div>
    <w:div w:id="820193008">
      <w:bodyDiv w:val="1"/>
      <w:marLeft w:val="0"/>
      <w:marRight w:val="0"/>
      <w:marTop w:val="0"/>
      <w:marBottom w:val="0"/>
      <w:divBdr>
        <w:top w:val="none" w:sz="0" w:space="0" w:color="auto"/>
        <w:left w:val="none" w:sz="0" w:space="0" w:color="auto"/>
        <w:bottom w:val="none" w:sz="0" w:space="0" w:color="auto"/>
        <w:right w:val="none" w:sz="0" w:space="0" w:color="auto"/>
      </w:divBdr>
    </w:div>
    <w:div w:id="1430006836">
      <w:bodyDiv w:val="1"/>
      <w:marLeft w:val="0"/>
      <w:marRight w:val="0"/>
      <w:marTop w:val="0"/>
      <w:marBottom w:val="0"/>
      <w:divBdr>
        <w:top w:val="none" w:sz="0" w:space="0" w:color="auto"/>
        <w:left w:val="none" w:sz="0" w:space="0" w:color="auto"/>
        <w:bottom w:val="none" w:sz="0" w:space="0" w:color="auto"/>
        <w:right w:val="none" w:sz="0" w:space="0" w:color="auto"/>
      </w:divBdr>
    </w:div>
    <w:div w:id="1458260710">
      <w:bodyDiv w:val="1"/>
      <w:marLeft w:val="0"/>
      <w:marRight w:val="0"/>
      <w:marTop w:val="0"/>
      <w:marBottom w:val="0"/>
      <w:divBdr>
        <w:top w:val="none" w:sz="0" w:space="0" w:color="auto"/>
        <w:left w:val="none" w:sz="0" w:space="0" w:color="auto"/>
        <w:bottom w:val="none" w:sz="0" w:space="0" w:color="auto"/>
        <w:right w:val="none" w:sz="0" w:space="0" w:color="auto"/>
      </w:divBdr>
    </w:div>
    <w:div w:id="1547595386">
      <w:bodyDiv w:val="1"/>
      <w:marLeft w:val="0"/>
      <w:marRight w:val="0"/>
      <w:marTop w:val="0"/>
      <w:marBottom w:val="0"/>
      <w:divBdr>
        <w:top w:val="none" w:sz="0" w:space="0" w:color="auto"/>
        <w:left w:val="none" w:sz="0" w:space="0" w:color="auto"/>
        <w:bottom w:val="none" w:sz="0" w:space="0" w:color="auto"/>
        <w:right w:val="none" w:sz="0" w:space="0" w:color="auto"/>
      </w:divBdr>
    </w:div>
    <w:div w:id="1646082736">
      <w:bodyDiv w:val="1"/>
      <w:marLeft w:val="0"/>
      <w:marRight w:val="0"/>
      <w:marTop w:val="0"/>
      <w:marBottom w:val="0"/>
      <w:divBdr>
        <w:top w:val="none" w:sz="0" w:space="0" w:color="auto"/>
        <w:left w:val="none" w:sz="0" w:space="0" w:color="auto"/>
        <w:bottom w:val="none" w:sz="0" w:space="0" w:color="auto"/>
        <w:right w:val="none" w:sz="0" w:space="0" w:color="auto"/>
      </w:divBdr>
    </w:div>
    <w:div w:id="1943950169">
      <w:bodyDiv w:val="1"/>
      <w:marLeft w:val="0"/>
      <w:marRight w:val="0"/>
      <w:marTop w:val="0"/>
      <w:marBottom w:val="0"/>
      <w:divBdr>
        <w:top w:val="none" w:sz="0" w:space="0" w:color="auto"/>
        <w:left w:val="none" w:sz="0" w:space="0" w:color="auto"/>
        <w:bottom w:val="none" w:sz="0" w:space="0" w:color="auto"/>
        <w:right w:val="none" w:sz="0" w:space="0" w:color="auto"/>
      </w:divBdr>
    </w:div>
    <w:div w:id="21244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02F0-7D52-41F8-BE68-ABC8CEDD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Yaone Phillip</dc:creator>
  <cp:keywords/>
  <dc:description/>
  <cp:lastModifiedBy>Lentletse R.  Senthufhe</cp:lastModifiedBy>
  <cp:revision>2</cp:revision>
  <dcterms:created xsi:type="dcterms:W3CDTF">2023-06-02T17:56:00Z</dcterms:created>
  <dcterms:modified xsi:type="dcterms:W3CDTF">2023-06-02T17:56:00Z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2023-06-02T17:56:02Z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60901049-2ad7-4149-bd6f-f036bcbdf10f</vt:lpwstr>
  </property>
  <property fmtid="{D5CDD505-2E9C-101B-9397-08002B2CF9AE}" pid="8" name="MSIP_Label_70d91555-27bb-46d2-9299-bbdc28766cf5_ContentBits">
    <vt:lpwstr>0</vt:lpwstr>
  </property>
</Properties>
</file>