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8C66D8" w:rsidRPr="001261F8" w14:paraId="69CBBB36" w14:textId="77777777" w:rsidTr="00DF27D2">
        <w:trPr>
          <w:jc w:val="center"/>
        </w:trPr>
        <w:tc>
          <w:tcPr>
            <w:tcW w:w="7088" w:type="dxa"/>
            <w:tcMar>
              <w:left w:w="0" w:type="dxa"/>
              <w:right w:w="0" w:type="dxa"/>
            </w:tcMar>
          </w:tcPr>
          <w:p w14:paraId="5E02F618" w14:textId="0974D7FD" w:rsidR="008C66D8" w:rsidRPr="00EA0DE9" w:rsidRDefault="008C66D8" w:rsidP="3223A948">
            <w:pPr>
              <w:pStyle w:val="ListParagraph"/>
              <w:tabs>
                <w:tab w:val="left" w:pos="567"/>
              </w:tabs>
              <w:spacing w:after="120"/>
              <w:rPr>
                <w:b/>
              </w:rPr>
            </w:pPr>
            <w:bookmarkStart w:id="0" w:name="_GoBack"/>
            <w:bookmarkEnd w:id="0"/>
          </w:p>
          <w:p w14:paraId="32A7D488" w14:textId="05D31CB6" w:rsidR="008C66D8" w:rsidRPr="00EA0DE9" w:rsidRDefault="008C66D8" w:rsidP="0030679A">
            <w:pPr>
              <w:tabs>
                <w:tab w:val="left" w:pos="567"/>
              </w:tabs>
              <w:spacing w:after="120"/>
              <w:rPr>
                <w:b/>
              </w:rPr>
            </w:pPr>
            <w:r w:rsidRPr="00EA0DE9">
              <w:rPr>
                <w:b/>
              </w:rPr>
              <w:t>Project Title: Support in Industrialization and Productive Sectors (SIPS)</w:t>
            </w:r>
            <w:r w:rsidR="00C41D87">
              <w:rPr>
                <w:b/>
              </w:rPr>
              <w:t xml:space="preserve"> in the SADC region</w:t>
            </w:r>
          </w:p>
          <w:p w14:paraId="6B9128C4" w14:textId="77777777" w:rsidR="008C66D8" w:rsidRPr="00EA0DE9" w:rsidRDefault="008C66D8" w:rsidP="0030679A">
            <w:pPr>
              <w:tabs>
                <w:tab w:val="left" w:pos="567"/>
              </w:tabs>
              <w:spacing w:after="120"/>
              <w:rPr>
                <w:b/>
              </w:rPr>
            </w:pPr>
            <w:r w:rsidRPr="00EA0DE9">
              <w:rPr>
                <w:b/>
              </w:rPr>
              <w:t>Country: Southern Africa Development Community, SADC (Botswana)</w:t>
            </w:r>
          </w:p>
          <w:p w14:paraId="27490502" w14:textId="02D97616" w:rsidR="00C41D87" w:rsidRDefault="008C66D8" w:rsidP="0030679A">
            <w:pPr>
              <w:tabs>
                <w:tab w:val="left" w:pos="567"/>
              </w:tabs>
              <w:spacing w:after="120"/>
              <w:rPr>
                <w:b/>
                <w:bCs/>
              </w:rPr>
            </w:pPr>
            <w:r w:rsidRPr="00EA0DE9">
              <w:rPr>
                <w:b/>
                <w:bCs/>
              </w:rPr>
              <w:t>Improving Private Sector Participation in the Leather Value Chain in the SADC Region.</w:t>
            </w:r>
          </w:p>
          <w:p w14:paraId="3AD5CC5B" w14:textId="732E058D" w:rsidR="008C66D8" w:rsidRPr="008738DD" w:rsidRDefault="00830ECE" w:rsidP="102CE5EF">
            <w:pPr>
              <w:tabs>
                <w:tab w:val="left" w:pos="567"/>
              </w:tabs>
              <w:spacing w:after="120"/>
              <w:rPr>
                <w:b/>
                <w:bCs/>
              </w:rPr>
            </w:pPr>
            <w:r w:rsidRPr="5DD9A91B">
              <w:rPr>
                <w:b/>
                <w:bCs/>
              </w:rPr>
              <w:t xml:space="preserve">Consultancy services for </w:t>
            </w:r>
            <w:r w:rsidR="00E72575">
              <w:rPr>
                <w:b/>
                <w:bCs/>
              </w:rPr>
              <w:t>Pilot Country Project</w:t>
            </w:r>
            <w:r w:rsidR="00E72575" w:rsidRPr="5DD9A91B">
              <w:rPr>
                <w:b/>
                <w:bCs/>
              </w:rPr>
              <w:t xml:space="preserve"> </w:t>
            </w:r>
            <w:r w:rsidR="005206D9" w:rsidRPr="5DD9A91B">
              <w:rPr>
                <w:b/>
                <w:bCs/>
              </w:rPr>
              <w:t>2 “</w:t>
            </w:r>
            <w:r w:rsidR="008C66D8" w:rsidRPr="5DD9A91B">
              <w:rPr>
                <w:b/>
                <w:bCs/>
              </w:rPr>
              <w:t xml:space="preserve">Harnessing </w:t>
            </w:r>
            <w:r w:rsidR="005206D9" w:rsidRPr="5DD9A91B">
              <w:rPr>
                <w:b/>
                <w:bCs/>
              </w:rPr>
              <w:t xml:space="preserve">of Hides and Skins </w:t>
            </w:r>
            <w:r w:rsidR="008003D0">
              <w:rPr>
                <w:b/>
                <w:bCs/>
              </w:rPr>
              <w:t>for</w:t>
            </w:r>
            <w:r w:rsidR="005206D9" w:rsidRPr="5DD9A91B">
              <w:rPr>
                <w:b/>
                <w:bCs/>
              </w:rPr>
              <w:t xml:space="preserve"> leather products in Namibia</w:t>
            </w:r>
            <w:r w:rsidRPr="5DD9A91B">
              <w:rPr>
                <w:b/>
                <w:bCs/>
              </w:rPr>
              <w:t>”</w:t>
            </w:r>
            <w:r w:rsidR="00B55B32" w:rsidRPr="5DD9A91B">
              <w:rPr>
                <w:b/>
                <w:bCs/>
              </w:rPr>
              <w:t xml:space="preserve"> </w:t>
            </w:r>
          </w:p>
        </w:tc>
        <w:tc>
          <w:tcPr>
            <w:tcW w:w="1984" w:type="dxa"/>
            <w:tcMar>
              <w:left w:w="0" w:type="dxa"/>
              <w:right w:w="0" w:type="dxa"/>
            </w:tcMar>
          </w:tcPr>
          <w:p w14:paraId="370DA14A" w14:textId="26081FAA" w:rsidR="008C66D8" w:rsidRPr="008738DD" w:rsidRDefault="008C66D8" w:rsidP="0070018A">
            <w:pPr>
              <w:tabs>
                <w:tab w:val="left" w:pos="567"/>
              </w:tabs>
              <w:spacing w:after="120"/>
              <w:rPr>
                <w:b/>
              </w:rPr>
            </w:pPr>
            <w:r w:rsidRPr="008738DD">
              <w:rPr>
                <w:b/>
              </w:rPr>
              <w:t>Project number/</w:t>
            </w:r>
            <w:r w:rsidRPr="008738DD">
              <w:rPr>
                <w:b/>
              </w:rPr>
              <w:br/>
              <w:t>cost centre:17.20</w:t>
            </w:r>
            <w:r w:rsidR="00C169E7">
              <w:rPr>
                <w:b/>
              </w:rPr>
              <w:t>3</w:t>
            </w:r>
            <w:r w:rsidRPr="008738DD">
              <w:rPr>
                <w:b/>
              </w:rPr>
              <w:t>4.</w:t>
            </w:r>
            <w:r w:rsidR="00233D0C">
              <w:rPr>
                <w:b/>
              </w:rPr>
              <w:t>1</w:t>
            </w:r>
            <w:r w:rsidRPr="008738DD">
              <w:rPr>
                <w:b/>
              </w:rPr>
              <w:t>-010.00</w:t>
            </w:r>
          </w:p>
          <w:p w14:paraId="20F172BF" w14:textId="20B3716F" w:rsidR="008C66D8" w:rsidRPr="001D0396" w:rsidRDefault="008C66D8" w:rsidP="00B50125">
            <w:pPr>
              <w:tabs>
                <w:tab w:val="left" w:pos="567"/>
              </w:tabs>
              <w:spacing w:after="120"/>
              <w:ind w:firstLine="720"/>
              <w:rPr>
                <w:b/>
              </w:rPr>
            </w:pPr>
          </w:p>
        </w:tc>
      </w:tr>
    </w:tbl>
    <w:p w14:paraId="47D9FECD" w14:textId="77777777" w:rsidR="008C66D8" w:rsidRPr="001261F8" w:rsidRDefault="008C66D8" w:rsidP="008C66D8">
      <w:pPr>
        <w:pStyle w:val="TOC1"/>
      </w:pPr>
    </w:p>
    <w:p w14:paraId="256334CD" w14:textId="2C22FEA3" w:rsidR="008003D0" w:rsidRDefault="00A9023F">
      <w:pPr>
        <w:pStyle w:val="TOC1"/>
        <w:rPr>
          <w:rFonts w:asciiTheme="minorHAnsi" w:eastAsiaTheme="minorEastAsia" w:hAnsiTheme="minorHAnsi"/>
          <w:b w:val="0"/>
          <w:noProof/>
          <w:lang w:val="en-US"/>
        </w:rPr>
      </w:pPr>
      <w:r>
        <w:fldChar w:fldCharType="begin"/>
      </w:r>
      <w:r w:rsidR="008C66D8">
        <w:instrText>TOC \o "1-2" \h \z \u</w:instrText>
      </w:r>
      <w:r>
        <w:fldChar w:fldCharType="separate"/>
      </w:r>
      <w:hyperlink w:anchor="_Toc109984510" w:history="1">
        <w:r w:rsidR="008003D0" w:rsidRPr="002B1AC2">
          <w:rPr>
            <w:rStyle w:val="Hyperlink"/>
            <w:noProof/>
          </w:rPr>
          <w:t>0.</w:t>
        </w:r>
        <w:r w:rsidR="008003D0">
          <w:rPr>
            <w:rFonts w:asciiTheme="minorHAnsi" w:eastAsiaTheme="minorEastAsia" w:hAnsiTheme="minorHAnsi"/>
            <w:b w:val="0"/>
            <w:noProof/>
            <w:lang w:val="en-US"/>
          </w:rPr>
          <w:tab/>
        </w:r>
        <w:r w:rsidR="008003D0" w:rsidRPr="002B1AC2">
          <w:rPr>
            <w:rStyle w:val="Hyperlink"/>
            <w:noProof/>
          </w:rPr>
          <w:t>List of abbreviations</w:t>
        </w:r>
        <w:r w:rsidR="008003D0">
          <w:rPr>
            <w:noProof/>
            <w:webHidden/>
          </w:rPr>
          <w:tab/>
        </w:r>
        <w:r w:rsidR="008003D0">
          <w:rPr>
            <w:noProof/>
            <w:webHidden/>
          </w:rPr>
          <w:fldChar w:fldCharType="begin"/>
        </w:r>
        <w:r w:rsidR="008003D0">
          <w:rPr>
            <w:noProof/>
            <w:webHidden/>
          </w:rPr>
          <w:instrText xml:space="preserve"> PAGEREF _Toc109984510 \h </w:instrText>
        </w:r>
        <w:r w:rsidR="008003D0">
          <w:rPr>
            <w:noProof/>
            <w:webHidden/>
          </w:rPr>
        </w:r>
        <w:r w:rsidR="008003D0">
          <w:rPr>
            <w:noProof/>
            <w:webHidden/>
          </w:rPr>
          <w:fldChar w:fldCharType="separate"/>
        </w:r>
        <w:r w:rsidR="00F04B87">
          <w:rPr>
            <w:noProof/>
            <w:webHidden/>
          </w:rPr>
          <w:t>2</w:t>
        </w:r>
        <w:r w:rsidR="008003D0">
          <w:rPr>
            <w:noProof/>
            <w:webHidden/>
          </w:rPr>
          <w:fldChar w:fldCharType="end"/>
        </w:r>
      </w:hyperlink>
    </w:p>
    <w:p w14:paraId="69ED6FB7" w14:textId="0400A78C" w:rsidR="008003D0" w:rsidRDefault="002728DB">
      <w:pPr>
        <w:pStyle w:val="TOC1"/>
        <w:rPr>
          <w:rFonts w:asciiTheme="minorHAnsi" w:eastAsiaTheme="minorEastAsia" w:hAnsiTheme="minorHAnsi"/>
          <w:b w:val="0"/>
          <w:noProof/>
          <w:lang w:val="en-US"/>
        </w:rPr>
      </w:pPr>
      <w:hyperlink w:anchor="_Toc109984511" w:history="1">
        <w:r w:rsidR="008003D0" w:rsidRPr="002B1AC2">
          <w:rPr>
            <w:rStyle w:val="Hyperlink"/>
            <w:noProof/>
          </w:rPr>
          <w:t>1.</w:t>
        </w:r>
        <w:r w:rsidR="008003D0">
          <w:rPr>
            <w:rFonts w:asciiTheme="minorHAnsi" w:eastAsiaTheme="minorEastAsia" w:hAnsiTheme="minorHAnsi"/>
            <w:b w:val="0"/>
            <w:noProof/>
            <w:lang w:val="en-US"/>
          </w:rPr>
          <w:tab/>
        </w:r>
        <w:r w:rsidR="008003D0" w:rsidRPr="002B1AC2">
          <w:rPr>
            <w:rStyle w:val="Hyperlink"/>
            <w:noProof/>
          </w:rPr>
          <w:t>Context</w:t>
        </w:r>
        <w:r w:rsidR="008003D0">
          <w:rPr>
            <w:noProof/>
            <w:webHidden/>
          </w:rPr>
          <w:tab/>
        </w:r>
        <w:r w:rsidR="008003D0">
          <w:rPr>
            <w:noProof/>
            <w:webHidden/>
          </w:rPr>
          <w:fldChar w:fldCharType="begin"/>
        </w:r>
        <w:r w:rsidR="008003D0">
          <w:rPr>
            <w:noProof/>
            <w:webHidden/>
          </w:rPr>
          <w:instrText xml:space="preserve"> PAGEREF _Toc109984511 \h </w:instrText>
        </w:r>
        <w:r w:rsidR="008003D0">
          <w:rPr>
            <w:noProof/>
            <w:webHidden/>
          </w:rPr>
        </w:r>
        <w:r w:rsidR="008003D0">
          <w:rPr>
            <w:noProof/>
            <w:webHidden/>
          </w:rPr>
          <w:fldChar w:fldCharType="separate"/>
        </w:r>
        <w:r w:rsidR="00F04B87">
          <w:rPr>
            <w:noProof/>
            <w:webHidden/>
          </w:rPr>
          <w:t>3</w:t>
        </w:r>
        <w:r w:rsidR="008003D0">
          <w:rPr>
            <w:noProof/>
            <w:webHidden/>
          </w:rPr>
          <w:fldChar w:fldCharType="end"/>
        </w:r>
      </w:hyperlink>
    </w:p>
    <w:p w14:paraId="54E3B81D" w14:textId="30485AC9" w:rsidR="008003D0" w:rsidRDefault="002728DB">
      <w:pPr>
        <w:pStyle w:val="TOC1"/>
        <w:rPr>
          <w:rFonts w:asciiTheme="minorHAnsi" w:eastAsiaTheme="minorEastAsia" w:hAnsiTheme="minorHAnsi"/>
          <w:b w:val="0"/>
          <w:noProof/>
          <w:lang w:val="en-US"/>
        </w:rPr>
      </w:pPr>
      <w:hyperlink w:anchor="_Toc109984512" w:history="1">
        <w:r w:rsidR="008003D0" w:rsidRPr="002B1AC2">
          <w:rPr>
            <w:rStyle w:val="Hyperlink"/>
            <w:noProof/>
          </w:rPr>
          <w:t>2.</w:t>
        </w:r>
        <w:r w:rsidR="008003D0">
          <w:rPr>
            <w:rFonts w:asciiTheme="minorHAnsi" w:eastAsiaTheme="minorEastAsia" w:hAnsiTheme="minorHAnsi"/>
            <w:b w:val="0"/>
            <w:noProof/>
            <w:lang w:val="en-US"/>
          </w:rPr>
          <w:tab/>
        </w:r>
        <w:r w:rsidR="008003D0" w:rsidRPr="002B1AC2">
          <w:rPr>
            <w:rStyle w:val="Hyperlink"/>
            <w:noProof/>
          </w:rPr>
          <w:t>Tasks to be performed by the contractor</w:t>
        </w:r>
        <w:r w:rsidR="008003D0">
          <w:rPr>
            <w:noProof/>
            <w:webHidden/>
          </w:rPr>
          <w:tab/>
        </w:r>
        <w:r w:rsidR="008003D0">
          <w:rPr>
            <w:noProof/>
            <w:webHidden/>
          </w:rPr>
          <w:fldChar w:fldCharType="begin"/>
        </w:r>
        <w:r w:rsidR="008003D0">
          <w:rPr>
            <w:noProof/>
            <w:webHidden/>
          </w:rPr>
          <w:instrText xml:space="preserve"> PAGEREF _Toc109984512 \h </w:instrText>
        </w:r>
        <w:r w:rsidR="008003D0">
          <w:rPr>
            <w:noProof/>
            <w:webHidden/>
          </w:rPr>
        </w:r>
        <w:r w:rsidR="008003D0">
          <w:rPr>
            <w:noProof/>
            <w:webHidden/>
          </w:rPr>
          <w:fldChar w:fldCharType="separate"/>
        </w:r>
        <w:r w:rsidR="00F04B87">
          <w:rPr>
            <w:noProof/>
            <w:webHidden/>
          </w:rPr>
          <w:t>11</w:t>
        </w:r>
        <w:r w:rsidR="008003D0">
          <w:rPr>
            <w:noProof/>
            <w:webHidden/>
          </w:rPr>
          <w:fldChar w:fldCharType="end"/>
        </w:r>
      </w:hyperlink>
    </w:p>
    <w:p w14:paraId="3F1B1B4F" w14:textId="5084D201" w:rsidR="008003D0" w:rsidRDefault="002728DB">
      <w:pPr>
        <w:pStyle w:val="TOC1"/>
        <w:rPr>
          <w:rFonts w:asciiTheme="minorHAnsi" w:eastAsiaTheme="minorEastAsia" w:hAnsiTheme="minorHAnsi"/>
          <w:b w:val="0"/>
          <w:noProof/>
          <w:lang w:val="en-US"/>
        </w:rPr>
      </w:pPr>
      <w:hyperlink w:anchor="_Toc109984513" w:history="1">
        <w:r w:rsidR="008003D0" w:rsidRPr="002B1AC2">
          <w:rPr>
            <w:rStyle w:val="Hyperlink"/>
            <w:noProof/>
          </w:rPr>
          <w:t>3.</w:t>
        </w:r>
        <w:r w:rsidR="008003D0">
          <w:rPr>
            <w:rFonts w:asciiTheme="minorHAnsi" w:eastAsiaTheme="minorEastAsia" w:hAnsiTheme="minorHAnsi"/>
            <w:b w:val="0"/>
            <w:noProof/>
            <w:lang w:val="en-US"/>
          </w:rPr>
          <w:tab/>
        </w:r>
        <w:r w:rsidR="008003D0" w:rsidRPr="002B1AC2">
          <w:rPr>
            <w:rStyle w:val="Hyperlink"/>
            <w:noProof/>
          </w:rPr>
          <w:t>Concept</w:t>
        </w:r>
        <w:r w:rsidR="008003D0">
          <w:rPr>
            <w:noProof/>
            <w:webHidden/>
          </w:rPr>
          <w:tab/>
        </w:r>
        <w:r w:rsidR="008003D0">
          <w:rPr>
            <w:noProof/>
            <w:webHidden/>
          </w:rPr>
          <w:fldChar w:fldCharType="begin"/>
        </w:r>
        <w:r w:rsidR="008003D0">
          <w:rPr>
            <w:noProof/>
            <w:webHidden/>
          </w:rPr>
          <w:instrText xml:space="preserve"> PAGEREF _Toc109984513 \h </w:instrText>
        </w:r>
        <w:r w:rsidR="008003D0">
          <w:rPr>
            <w:noProof/>
            <w:webHidden/>
          </w:rPr>
        </w:r>
        <w:r w:rsidR="008003D0">
          <w:rPr>
            <w:noProof/>
            <w:webHidden/>
          </w:rPr>
          <w:fldChar w:fldCharType="separate"/>
        </w:r>
        <w:r w:rsidR="00F04B87">
          <w:rPr>
            <w:noProof/>
            <w:webHidden/>
          </w:rPr>
          <w:t>18</w:t>
        </w:r>
        <w:r w:rsidR="008003D0">
          <w:rPr>
            <w:noProof/>
            <w:webHidden/>
          </w:rPr>
          <w:fldChar w:fldCharType="end"/>
        </w:r>
      </w:hyperlink>
    </w:p>
    <w:p w14:paraId="0DF37953" w14:textId="518265AD" w:rsidR="008003D0" w:rsidRDefault="002728DB">
      <w:pPr>
        <w:pStyle w:val="TOC2"/>
        <w:rPr>
          <w:rFonts w:asciiTheme="minorHAnsi" w:eastAsiaTheme="minorEastAsia" w:hAnsiTheme="minorHAnsi"/>
          <w:noProof/>
          <w:lang w:val="en-US"/>
        </w:rPr>
      </w:pPr>
      <w:hyperlink w:anchor="_Toc109984514" w:history="1">
        <w:r w:rsidR="008003D0" w:rsidRPr="002B1AC2">
          <w:rPr>
            <w:rStyle w:val="Hyperlink"/>
            <w:noProof/>
          </w:rPr>
          <w:t>(a) Technical-methodological concept</w:t>
        </w:r>
        <w:r w:rsidR="008003D0">
          <w:rPr>
            <w:noProof/>
            <w:webHidden/>
          </w:rPr>
          <w:tab/>
        </w:r>
        <w:r w:rsidR="008003D0">
          <w:rPr>
            <w:noProof/>
            <w:webHidden/>
          </w:rPr>
          <w:fldChar w:fldCharType="begin"/>
        </w:r>
        <w:r w:rsidR="008003D0">
          <w:rPr>
            <w:noProof/>
            <w:webHidden/>
          </w:rPr>
          <w:instrText xml:space="preserve"> PAGEREF _Toc109984514 \h </w:instrText>
        </w:r>
        <w:r w:rsidR="008003D0">
          <w:rPr>
            <w:noProof/>
            <w:webHidden/>
          </w:rPr>
        </w:r>
        <w:r w:rsidR="008003D0">
          <w:rPr>
            <w:noProof/>
            <w:webHidden/>
          </w:rPr>
          <w:fldChar w:fldCharType="separate"/>
        </w:r>
        <w:r w:rsidR="00F04B87">
          <w:rPr>
            <w:noProof/>
            <w:webHidden/>
          </w:rPr>
          <w:t>19</w:t>
        </w:r>
        <w:r w:rsidR="008003D0">
          <w:rPr>
            <w:noProof/>
            <w:webHidden/>
          </w:rPr>
          <w:fldChar w:fldCharType="end"/>
        </w:r>
      </w:hyperlink>
    </w:p>
    <w:p w14:paraId="50820D8A" w14:textId="57FB1376" w:rsidR="008003D0" w:rsidRDefault="002728DB">
      <w:pPr>
        <w:pStyle w:val="TOC1"/>
        <w:rPr>
          <w:rFonts w:asciiTheme="minorHAnsi" w:eastAsiaTheme="minorEastAsia" w:hAnsiTheme="minorHAnsi"/>
          <w:b w:val="0"/>
          <w:noProof/>
          <w:lang w:val="en-US"/>
        </w:rPr>
      </w:pPr>
      <w:hyperlink w:anchor="_Toc109984515" w:history="1">
        <w:r w:rsidR="008003D0" w:rsidRPr="002B1AC2">
          <w:rPr>
            <w:rStyle w:val="Hyperlink"/>
            <w:noProof/>
          </w:rPr>
          <w:t>4.</w:t>
        </w:r>
        <w:r w:rsidR="008003D0">
          <w:rPr>
            <w:rFonts w:asciiTheme="minorHAnsi" w:eastAsiaTheme="minorEastAsia" w:hAnsiTheme="minorHAnsi"/>
            <w:b w:val="0"/>
            <w:noProof/>
            <w:lang w:val="en-US"/>
          </w:rPr>
          <w:tab/>
        </w:r>
        <w:r w:rsidR="008003D0" w:rsidRPr="002B1AC2">
          <w:rPr>
            <w:rStyle w:val="Hyperlink"/>
            <w:noProof/>
          </w:rPr>
          <w:t>Personnel concept</w:t>
        </w:r>
        <w:r w:rsidR="008003D0">
          <w:rPr>
            <w:noProof/>
            <w:webHidden/>
          </w:rPr>
          <w:tab/>
        </w:r>
        <w:r w:rsidR="008003D0">
          <w:rPr>
            <w:noProof/>
            <w:webHidden/>
          </w:rPr>
          <w:fldChar w:fldCharType="begin"/>
        </w:r>
        <w:r w:rsidR="008003D0">
          <w:rPr>
            <w:noProof/>
            <w:webHidden/>
          </w:rPr>
          <w:instrText xml:space="preserve"> PAGEREF _Toc109984515 \h </w:instrText>
        </w:r>
        <w:r w:rsidR="008003D0">
          <w:rPr>
            <w:noProof/>
            <w:webHidden/>
          </w:rPr>
        </w:r>
        <w:r w:rsidR="008003D0">
          <w:rPr>
            <w:noProof/>
            <w:webHidden/>
          </w:rPr>
          <w:fldChar w:fldCharType="separate"/>
        </w:r>
        <w:r w:rsidR="00F04B87">
          <w:rPr>
            <w:noProof/>
            <w:webHidden/>
          </w:rPr>
          <w:t>22</w:t>
        </w:r>
        <w:r w:rsidR="008003D0">
          <w:rPr>
            <w:noProof/>
            <w:webHidden/>
          </w:rPr>
          <w:fldChar w:fldCharType="end"/>
        </w:r>
      </w:hyperlink>
    </w:p>
    <w:p w14:paraId="284E3D4D" w14:textId="1F83774B" w:rsidR="008003D0" w:rsidRDefault="002728DB">
      <w:pPr>
        <w:pStyle w:val="TOC1"/>
        <w:rPr>
          <w:rFonts w:asciiTheme="minorHAnsi" w:eastAsiaTheme="minorEastAsia" w:hAnsiTheme="minorHAnsi"/>
          <w:b w:val="0"/>
          <w:noProof/>
          <w:lang w:val="en-US"/>
        </w:rPr>
      </w:pPr>
      <w:hyperlink w:anchor="_Toc109984516" w:history="1">
        <w:r w:rsidR="008003D0" w:rsidRPr="002B1AC2">
          <w:rPr>
            <w:rStyle w:val="Hyperlink"/>
            <w:noProof/>
          </w:rPr>
          <w:t>5.</w:t>
        </w:r>
        <w:r w:rsidR="008003D0">
          <w:rPr>
            <w:rFonts w:asciiTheme="minorHAnsi" w:eastAsiaTheme="minorEastAsia" w:hAnsiTheme="minorHAnsi"/>
            <w:b w:val="0"/>
            <w:noProof/>
            <w:lang w:val="en-US"/>
          </w:rPr>
          <w:tab/>
        </w:r>
        <w:r w:rsidR="008003D0" w:rsidRPr="002B1AC2">
          <w:rPr>
            <w:rStyle w:val="Hyperlink"/>
            <w:noProof/>
          </w:rPr>
          <w:t>Costing requirements</w:t>
        </w:r>
        <w:r w:rsidR="008003D0">
          <w:rPr>
            <w:noProof/>
            <w:webHidden/>
          </w:rPr>
          <w:tab/>
        </w:r>
        <w:r w:rsidR="008003D0">
          <w:rPr>
            <w:noProof/>
            <w:webHidden/>
          </w:rPr>
          <w:fldChar w:fldCharType="begin"/>
        </w:r>
        <w:r w:rsidR="008003D0">
          <w:rPr>
            <w:noProof/>
            <w:webHidden/>
          </w:rPr>
          <w:instrText xml:space="preserve"> PAGEREF _Toc109984516 \h </w:instrText>
        </w:r>
        <w:r w:rsidR="008003D0">
          <w:rPr>
            <w:noProof/>
            <w:webHidden/>
          </w:rPr>
        </w:r>
        <w:r w:rsidR="008003D0">
          <w:rPr>
            <w:noProof/>
            <w:webHidden/>
          </w:rPr>
          <w:fldChar w:fldCharType="separate"/>
        </w:r>
        <w:r w:rsidR="00F04B87">
          <w:rPr>
            <w:noProof/>
            <w:webHidden/>
          </w:rPr>
          <w:t>24</w:t>
        </w:r>
        <w:r w:rsidR="008003D0">
          <w:rPr>
            <w:noProof/>
            <w:webHidden/>
          </w:rPr>
          <w:fldChar w:fldCharType="end"/>
        </w:r>
      </w:hyperlink>
    </w:p>
    <w:p w14:paraId="5C928877" w14:textId="196B28E7" w:rsidR="008003D0" w:rsidRDefault="002728DB">
      <w:pPr>
        <w:pStyle w:val="TOC2"/>
        <w:rPr>
          <w:rFonts w:asciiTheme="minorHAnsi" w:eastAsiaTheme="minorEastAsia" w:hAnsiTheme="minorHAnsi"/>
          <w:noProof/>
          <w:lang w:val="en-US"/>
        </w:rPr>
      </w:pPr>
      <w:hyperlink w:anchor="_Toc109984517" w:history="1">
        <w:r w:rsidR="008003D0" w:rsidRPr="002B1AC2">
          <w:rPr>
            <w:rStyle w:val="Hyperlink"/>
            <w:noProof/>
          </w:rPr>
          <w:t>Assignment of personnel</w:t>
        </w:r>
        <w:r w:rsidR="008003D0">
          <w:rPr>
            <w:noProof/>
            <w:webHidden/>
          </w:rPr>
          <w:tab/>
        </w:r>
        <w:r w:rsidR="008003D0">
          <w:rPr>
            <w:noProof/>
            <w:webHidden/>
          </w:rPr>
          <w:fldChar w:fldCharType="begin"/>
        </w:r>
        <w:r w:rsidR="008003D0">
          <w:rPr>
            <w:noProof/>
            <w:webHidden/>
          </w:rPr>
          <w:instrText xml:space="preserve"> PAGEREF _Toc109984517 \h </w:instrText>
        </w:r>
        <w:r w:rsidR="008003D0">
          <w:rPr>
            <w:noProof/>
            <w:webHidden/>
          </w:rPr>
        </w:r>
        <w:r w:rsidR="008003D0">
          <w:rPr>
            <w:noProof/>
            <w:webHidden/>
          </w:rPr>
          <w:fldChar w:fldCharType="separate"/>
        </w:r>
        <w:r w:rsidR="00F04B87">
          <w:rPr>
            <w:noProof/>
            <w:webHidden/>
          </w:rPr>
          <w:t>24</w:t>
        </w:r>
        <w:r w:rsidR="008003D0">
          <w:rPr>
            <w:noProof/>
            <w:webHidden/>
          </w:rPr>
          <w:fldChar w:fldCharType="end"/>
        </w:r>
      </w:hyperlink>
    </w:p>
    <w:p w14:paraId="7C8A20BB" w14:textId="736EF090" w:rsidR="008003D0" w:rsidRDefault="002728DB">
      <w:pPr>
        <w:pStyle w:val="TOC2"/>
        <w:rPr>
          <w:rFonts w:asciiTheme="minorHAnsi" w:eastAsiaTheme="minorEastAsia" w:hAnsiTheme="minorHAnsi"/>
          <w:noProof/>
          <w:lang w:val="en-US"/>
        </w:rPr>
      </w:pPr>
      <w:hyperlink w:anchor="_Toc109984518" w:history="1">
        <w:r w:rsidR="008003D0" w:rsidRPr="002B1AC2">
          <w:rPr>
            <w:rStyle w:val="Hyperlink"/>
            <w:noProof/>
          </w:rPr>
          <w:t>Assignment of personnel</w:t>
        </w:r>
        <w:r w:rsidR="008003D0">
          <w:rPr>
            <w:noProof/>
            <w:webHidden/>
          </w:rPr>
          <w:tab/>
        </w:r>
        <w:r w:rsidR="008003D0">
          <w:rPr>
            <w:noProof/>
            <w:webHidden/>
          </w:rPr>
          <w:fldChar w:fldCharType="begin"/>
        </w:r>
        <w:r w:rsidR="008003D0">
          <w:rPr>
            <w:noProof/>
            <w:webHidden/>
          </w:rPr>
          <w:instrText xml:space="preserve"> PAGEREF _Toc109984518 \h </w:instrText>
        </w:r>
        <w:r w:rsidR="008003D0">
          <w:rPr>
            <w:noProof/>
            <w:webHidden/>
          </w:rPr>
        </w:r>
        <w:r w:rsidR="008003D0">
          <w:rPr>
            <w:noProof/>
            <w:webHidden/>
          </w:rPr>
          <w:fldChar w:fldCharType="separate"/>
        </w:r>
        <w:r w:rsidR="00F04B87">
          <w:rPr>
            <w:b/>
            <w:bCs/>
            <w:noProof/>
            <w:webHidden/>
            <w:lang w:val="en-US"/>
          </w:rPr>
          <w:t>Error! Bookmark not defined.</w:t>
        </w:r>
        <w:r w:rsidR="008003D0">
          <w:rPr>
            <w:noProof/>
            <w:webHidden/>
          </w:rPr>
          <w:fldChar w:fldCharType="end"/>
        </w:r>
      </w:hyperlink>
    </w:p>
    <w:p w14:paraId="5A16AE87" w14:textId="31EFEDE8" w:rsidR="008003D0" w:rsidRDefault="002728DB">
      <w:pPr>
        <w:pStyle w:val="TOC2"/>
        <w:rPr>
          <w:rFonts w:asciiTheme="minorHAnsi" w:eastAsiaTheme="minorEastAsia" w:hAnsiTheme="minorHAnsi"/>
          <w:noProof/>
          <w:lang w:val="en-US"/>
        </w:rPr>
      </w:pPr>
      <w:hyperlink w:anchor="_Toc109984519" w:history="1">
        <w:r w:rsidR="008003D0" w:rsidRPr="002B1AC2">
          <w:rPr>
            <w:rStyle w:val="Hyperlink"/>
            <w:noProof/>
          </w:rPr>
          <w:t>Travel</w:t>
        </w:r>
        <w:r w:rsidR="008003D0">
          <w:rPr>
            <w:noProof/>
            <w:webHidden/>
          </w:rPr>
          <w:tab/>
        </w:r>
        <w:r w:rsidR="008003D0">
          <w:rPr>
            <w:noProof/>
            <w:webHidden/>
          </w:rPr>
          <w:fldChar w:fldCharType="begin"/>
        </w:r>
        <w:r w:rsidR="008003D0">
          <w:rPr>
            <w:noProof/>
            <w:webHidden/>
          </w:rPr>
          <w:instrText xml:space="preserve"> PAGEREF _Toc109984519 \h </w:instrText>
        </w:r>
        <w:r w:rsidR="008003D0">
          <w:rPr>
            <w:noProof/>
            <w:webHidden/>
          </w:rPr>
        </w:r>
        <w:r w:rsidR="008003D0">
          <w:rPr>
            <w:noProof/>
            <w:webHidden/>
          </w:rPr>
          <w:fldChar w:fldCharType="separate"/>
        </w:r>
        <w:r w:rsidR="00F04B87">
          <w:rPr>
            <w:noProof/>
            <w:webHidden/>
          </w:rPr>
          <w:t>24</w:t>
        </w:r>
        <w:r w:rsidR="008003D0">
          <w:rPr>
            <w:noProof/>
            <w:webHidden/>
          </w:rPr>
          <w:fldChar w:fldCharType="end"/>
        </w:r>
      </w:hyperlink>
    </w:p>
    <w:p w14:paraId="33324FFA" w14:textId="340FCCC3" w:rsidR="008003D0" w:rsidRDefault="002728DB">
      <w:pPr>
        <w:pStyle w:val="TOC2"/>
        <w:rPr>
          <w:rFonts w:asciiTheme="minorHAnsi" w:eastAsiaTheme="minorEastAsia" w:hAnsiTheme="minorHAnsi"/>
          <w:noProof/>
          <w:lang w:val="en-US"/>
        </w:rPr>
      </w:pPr>
      <w:hyperlink w:anchor="_Toc109984520" w:history="1">
        <w:r w:rsidR="008003D0" w:rsidRPr="002B1AC2">
          <w:rPr>
            <w:rStyle w:val="Hyperlink"/>
            <w:noProof/>
          </w:rPr>
          <w:t>Workshops, training</w:t>
        </w:r>
        <w:r w:rsidR="008003D0">
          <w:rPr>
            <w:noProof/>
            <w:webHidden/>
          </w:rPr>
          <w:tab/>
        </w:r>
        <w:r w:rsidR="008003D0">
          <w:rPr>
            <w:noProof/>
            <w:webHidden/>
          </w:rPr>
          <w:fldChar w:fldCharType="begin"/>
        </w:r>
        <w:r w:rsidR="008003D0">
          <w:rPr>
            <w:noProof/>
            <w:webHidden/>
          </w:rPr>
          <w:instrText xml:space="preserve"> PAGEREF _Toc109984520 \h </w:instrText>
        </w:r>
        <w:r w:rsidR="008003D0">
          <w:rPr>
            <w:noProof/>
            <w:webHidden/>
          </w:rPr>
        </w:r>
        <w:r w:rsidR="008003D0">
          <w:rPr>
            <w:noProof/>
            <w:webHidden/>
          </w:rPr>
          <w:fldChar w:fldCharType="separate"/>
        </w:r>
        <w:r w:rsidR="00F04B87">
          <w:rPr>
            <w:noProof/>
            <w:webHidden/>
          </w:rPr>
          <w:t>24</w:t>
        </w:r>
        <w:r w:rsidR="008003D0">
          <w:rPr>
            <w:noProof/>
            <w:webHidden/>
          </w:rPr>
          <w:fldChar w:fldCharType="end"/>
        </w:r>
      </w:hyperlink>
    </w:p>
    <w:p w14:paraId="2C3308FB" w14:textId="734A3B78" w:rsidR="008003D0" w:rsidRDefault="002728DB">
      <w:pPr>
        <w:pStyle w:val="TOC2"/>
        <w:rPr>
          <w:rFonts w:asciiTheme="minorHAnsi" w:eastAsiaTheme="minorEastAsia" w:hAnsiTheme="minorHAnsi"/>
          <w:noProof/>
          <w:lang w:val="en-US"/>
        </w:rPr>
      </w:pPr>
      <w:hyperlink w:anchor="_Toc109984521" w:history="1">
        <w:r w:rsidR="008003D0" w:rsidRPr="002B1AC2">
          <w:rPr>
            <w:rStyle w:val="Hyperlink"/>
            <w:noProof/>
          </w:rPr>
          <w:t>Other costs</w:t>
        </w:r>
        <w:r w:rsidR="008003D0">
          <w:rPr>
            <w:noProof/>
            <w:webHidden/>
          </w:rPr>
          <w:tab/>
        </w:r>
        <w:r w:rsidR="008003D0">
          <w:rPr>
            <w:noProof/>
            <w:webHidden/>
          </w:rPr>
          <w:fldChar w:fldCharType="begin"/>
        </w:r>
        <w:r w:rsidR="008003D0">
          <w:rPr>
            <w:noProof/>
            <w:webHidden/>
          </w:rPr>
          <w:instrText xml:space="preserve"> PAGEREF _Toc109984521 \h </w:instrText>
        </w:r>
        <w:r w:rsidR="008003D0">
          <w:rPr>
            <w:noProof/>
            <w:webHidden/>
          </w:rPr>
        </w:r>
        <w:r w:rsidR="008003D0">
          <w:rPr>
            <w:noProof/>
            <w:webHidden/>
          </w:rPr>
          <w:fldChar w:fldCharType="separate"/>
        </w:r>
        <w:r w:rsidR="00F04B87">
          <w:rPr>
            <w:noProof/>
            <w:webHidden/>
          </w:rPr>
          <w:t>24</w:t>
        </w:r>
        <w:r w:rsidR="008003D0">
          <w:rPr>
            <w:noProof/>
            <w:webHidden/>
          </w:rPr>
          <w:fldChar w:fldCharType="end"/>
        </w:r>
      </w:hyperlink>
    </w:p>
    <w:p w14:paraId="3CEC52E2" w14:textId="66DC21F9" w:rsidR="008003D0" w:rsidRDefault="002728DB">
      <w:pPr>
        <w:pStyle w:val="TOC2"/>
        <w:rPr>
          <w:rFonts w:asciiTheme="minorHAnsi" w:eastAsiaTheme="minorEastAsia" w:hAnsiTheme="minorHAnsi"/>
          <w:noProof/>
          <w:lang w:val="en-US"/>
        </w:rPr>
      </w:pPr>
      <w:hyperlink w:anchor="_Toc109984522" w:history="1">
        <w:r w:rsidR="008003D0" w:rsidRPr="002B1AC2">
          <w:rPr>
            <w:rStyle w:val="Hyperlink"/>
            <w:noProof/>
          </w:rPr>
          <w:t>Flexible remuneration item</w:t>
        </w:r>
        <w:r w:rsidR="008003D0">
          <w:rPr>
            <w:noProof/>
            <w:webHidden/>
          </w:rPr>
          <w:tab/>
        </w:r>
        <w:r w:rsidR="008003D0">
          <w:rPr>
            <w:noProof/>
            <w:webHidden/>
          </w:rPr>
          <w:fldChar w:fldCharType="begin"/>
        </w:r>
        <w:r w:rsidR="008003D0">
          <w:rPr>
            <w:noProof/>
            <w:webHidden/>
          </w:rPr>
          <w:instrText xml:space="preserve"> PAGEREF _Toc109984522 \h </w:instrText>
        </w:r>
        <w:r w:rsidR="008003D0">
          <w:rPr>
            <w:noProof/>
            <w:webHidden/>
          </w:rPr>
        </w:r>
        <w:r w:rsidR="008003D0">
          <w:rPr>
            <w:noProof/>
            <w:webHidden/>
          </w:rPr>
          <w:fldChar w:fldCharType="separate"/>
        </w:r>
        <w:r w:rsidR="00F04B87">
          <w:rPr>
            <w:noProof/>
            <w:webHidden/>
          </w:rPr>
          <w:t>24</w:t>
        </w:r>
        <w:r w:rsidR="008003D0">
          <w:rPr>
            <w:noProof/>
            <w:webHidden/>
          </w:rPr>
          <w:fldChar w:fldCharType="end"/>
        </w:r>
      </w:hyperlink>
    </w:p>
    <w:p w14:paraId="51348FCD" w14:textId="5A32988F" w:rsidR="008003D0" w:rsidRDefault="002728DB">
      <w:pPr>
        <w:pStyle w:val="TOC1"/>
        <w:rPr>
          <w:rFonts w:asciiTheme="minorHAnsi" w:eastAsiaTheme="minorEastAsia" w:hAnsiTheme="minorHAnsi"/>
          <w:b w:val="0"/>
          <w:noProof/>
          <w:lang w:val="en-US"/>
        </w:rPr>
      </w:pPr>
      <w:hyperlink w:anchor="_Toc109984523" w:history="1">
        <w:r w:rsidR="008003D0" w:rsidRPr="002B1AC2">
          <w:rPr>
            <w:rStyle w:val="Hyperlink"/>
            <w:noProof/>
          </w:rPr>
          <w:t>6.</w:t>
        </w:r>
        <w:r w:rsidR="008003D0">
          <w:rPr>
            <w:rFonts w:asciiTheme="minorHAnsi" w:eastAsiaTheme="minorEastAsia" w:hAnsiTheme="minorHAnsi"/>
            <w:b w:val="0"/>
            <w:noProof/>
            <w:lang w:val="en-US"/>
          </w:rPr>
          <w:tab/>
        </w:r>
        <w:r w:rsidR="008003D0" w:rsidRPr="002B1AC2">
          <w:rPr>
            <w:rStyle w:val="Hyperlink"/>
            <w:noProof/>
          </w:rPr>
          <w:t>Requirements on the format of the bid</w:t>
        </w:r>
        <w:r w:rsidR="008003D0">
          <w:rPr>
            <w:noProof/>
            <w:webHidden/>
          </w:rPr>
          <w:tab/>
        </w:r>
        <w:r w:rsidR="008003D0">
          <w:rPr>
            <w:noProof/>
            <w:webHidden/>
          </w:rPr>
          <w:fldChar w:fldCharType="begin"/>
        </w:r>
        <w:r w:rsidR="008003D0">
          <w:rPr>
            <w:noProof/>
            <w:webHidden/>
          </w:rPr>
          <w:instrText xml:space="preserve"> PAGEREF _Toc109984523 \h </w:instrText>
        </w:r>
        <w:r w:rsidR="008003D0">
          <w:rPr>
            <w:noProof/>
            <w:webHidden/>
          </w:rPr>
        </w:r>
        <w:r w:rsidR="008003D0">
          <w:rPr>
            <w:noProof/>
            <w:webHidden/>
          </w:rPr>
          <w:fldChar w:fldCharType="separate"/>
        </w:r>
        <w:r w:rsidR="00F04B87">
          <w:rPr>
            <w:noProof/>
            <w:webHidden/>
          </w:rPr>
          <w:t>25</w:t>
        </w:r>
        <w:r w:rsidR="008003D0">
          <w:rPr>
            <w:noProof/>
            <w:webHidden/>
          </w:rPr>
          <w:fldChar w:fldCharType="end"/>
        </w:r>
      </w:hyperlink>
    </w:p>
    <w:p w14:paraId="687D944C" w14:textId="5DC8BBDB" w:rsidR="008003D0" w:rsidRDefault="002728DB">
      <w:pPr>
        <w:pStyle w:val="TOC1"/>
        <w:rPr>
          <w:rFonts w:asciiTheme="minorHAnsi" w:eastAsiaTheme="minorEastAsia" w:hAnsiTheme="minorHAnsi"/>
          <w:b w:val="0"/>
          <w:noProof/>
          <w:lang w:val="en-US"/>
        </w:rPr>
      </w:pPr>
      <w:hyperlink w:anchor="_Toc109984524" w:history="1">
        <w:r w:rsidR="008003D0" w:rsidRPr="002B1AC2">
          <w:rPr>
            <w:rStyle w:val="Hyperlink"/>
            <w:noProof/>
          </w:rPr>
          <w:t>7.</w:t>
        </w:r>
        <w:r w:rsidR="008003D0">
          <w:rPr>
            <w:rFonts w:asciiTheme="minorHAnsi" w:eastAsiaTheme="minorEastAsia" w:hAnsiTheme="minorHAnsi"/>
            <w:b w:val="0"/>
            <w:noProof/>
            <w:lang w:val="en-US"/>
          </w:rPr>
          <w:tab/>
        </w:r>
        <w:r w:rsidR="008003D0" w:rsidRPr="002B1AC2">
          <w:rPr>
            <w:rStyle w:val="Hyperlink"/>
            <w:noProof/>
          </w:rPr>
          <w:t>Option</w:t>
        </w:r>
        <w:r w:rsidR="008003D0">
          <w:rPr>
            <w:noProof/>
            <w:webHidden/>
          </w:rPr>
          <w:tab/>
        </w:r>
      </w:hyperlink>
    </w:p>
    <w:p w14:paraId="7544FBF9" w14:textId="07D22F0A" w:rsidR="00A9023F" w:rsidRDefault="00A9023F" w:rsidP="28396B2E">
      <w:pPr>
        <w:pStyle w:val="TOC1"/>
        <w:tabs>
          <w:tab w:val="left" w:pos="435"/>
        </w:tabs>
        <w:rPr>
          <w:rFonts w:eastAsia="Calibri" w:cs="Arial"/>
          <w:bCs/>
          <w:noProof/>
          <w:lang w:val="de-DE" w:eastAsia="de-DE"/>
        </w:rPr>
      </w:pPr>
      <w:r>
        <w:fldChar w:fldCharType="end"/>
      </w:r>
    </w:p>
    <w:p w14:paraId="68B9C0C7" w14:textId="72836A3A" w:rsidR="008C66D8" w:rsidRPr="001261F8" w:rsidRDefault="008C66D8" w:rsidP="008C66D8">
      <w:pPr>
        <w:tabs>
          <w:tab w:val="left" w:pos="880"/>
        </w:tabs>
      </w:pPr>
      <w:r>
        <w:br w:type="page"/>
      </w:r>
    </w:p>
    <w:p w14:paraId="39259139" w14:textId="4A162700" w:rsidR="008C66D8" w:rsidRPr="001261F8" w:rsidRDefault="008C66D8" w:rsidP="008C269A">
      <w:pPr>
        <w:pStyle w:val="Heading1"/>
        <w:numPr>
          <w:ilvl w:val="0"/>
          <w:numId w:val="20"/>
        </w:numPr>
      </w:pPr>
      <w:bookmarkStart w:id="1" w:name="_Toc508619994"/>
      <w:bookmarkStart w:id="2" w:name="_Toc109984510"/>
      <w:r>
        <w:lastRenderedPageBreak/>
        <w:t>List of abbreviations</w:t>
      </w:r>
      <w:bookmarkEnd w:id="1"/>
      <w:bookmarkEnd w:id="2"/>
    </w:p>
    <w:p w14:paraId="0CFD453C" w14:textId="644EEC00" w:rsidR="00C37EDE" w:rsidRDefault="00C37EDE" w:rsidP="008F0892">
      <w:pPr>
        <w:spacing w:after="160" w:line="259" w:lineRule="auto"/>
        <w:ind w:left="1440" w:hanging="1440"/>
      </w:pPr>
      <w:r>
        <w:t>AVB</w:t>
      </w:r>
      <w:r>
        <w:tab/>
        <w:t>GIZ General Terms and Conditions of Contract (AVB) for supplying services and work 2020</w:t>
      </w:r>
    </w:p>
    <w:p w14:paraId="6B55CDE2" w14:textId="42C0A14E" w:rsidR="00C37EDE" w:rsidRDefault="00C37EDE" w:rsidP="00C37EDE">
      <w:pPr>
        <w:spacing w:after="160" w:line="259" w:lineRule="auto"/>
      </w:pPr>
      <w:r>
        <w:t xml:space="preserve">ARV </w:t>
      </w:r>
      <w:r>
        <w:tab/>
      </w:r>
      <w:r w:rsidR="00C8354F">
        <w:tab/>
      </w:r>
      <w:r>
        <w:t xml:space="preserve">Antiretroviral </w:t>
      </w:r>
    </w:p>
    <w:p w14:paraId="55C8550E" w14:textId="72F8F6FD" w:rsidR="00C37EDE" w:rsidRDefault="00C37EDE" w:rsidP="00C37EDE">
      <w:pPr>
        <w:spacing w:after="160" w:line="259" w:lineRule="auto"/>
      </w:pPr>
      <w:r>
        <w:t xml:space="preserve">BMZ </w:t>
      </w:r>
      <w:r>
        <w:tab/>
      </w:r>
      <w:r w:rsidR="00C8354F">
        <w:tab/>
      </w:r>
      <w:r>
        <w:t xml:space="preserve">Federal Ministry of economic cooperation and development </w:t>
      </w:r>
    </w:p>
    <w:p w14:paraId="0173E0F7" w14:textId="542836F4" w:rsidR="00C37EDE" w:rsidRDefault="00C37EDE" w:rsidP="00C37EDE">
      <w:pPr>
        <w:spacing w:after="160" w:line="259" w:lineRule="auto"/>
      </w:pPr>
      <w:r>
        <w:t>CMPP</w:t>
      </w:r>
      <w:r>
        <w:tab/>
      </w:r>
      <w:r w:rsidR="00C8354F">
        <w:tab/>
      </w:r>
      <w:r>
        <w:t>Covid19 relevant medical and pharmaceutical products</w:t>
      </w:r>
    </w:p>
    <w:p w14:paraId="558A2644" w14:textId="7583F88A" w:rsidR="00C37EDE" w:rsidRDefault="00C37EDE" w:rsidP="00C37EDE">
      <w:pPr>
        <w:spacing w:after="160" w:line="259" w:lineRule="auto"/>
      </w:pPr>
      <w:r>
        <w:t>CO2</w:t>
      </w:r>
      <w:r>
        <w:tab/>
      </w:r>
      <w:r w:rsidR="00C8354F">
        <w:tab/>
      </w:r>
      <w:r w:rsidR="00237321">
        <w:t>Carbon dioxide</w:t>
      </w:r>
    </w:p>
    <w:p w14:paraId="2FEAE3EF" w14:textId="605E9B6C" w:rsidR="00C37EDE" w:rsidRDefault="00C37EDE" w:rsidP="00C37EDE">
      <w:pPr>
        <w:spacing w:after="160" w:line="259" w:lineRule="auto"/>
      </w:pPr>
      <w:r>
        <w:t>EDF</w:t>
      </w:r>
      <w:r>
        <w:tab/>
      </w:r>
      <w:r w:rsidR="00C8354F">
        <w:tab/>
      </w:r>
      <w:r>
        <w:t>European Development Fund</w:t>
      </w:r>
    </w:p>
    <w:p w14:paraId="613715F9" w14:textId="287D6184" w:rsidR="00C37EDE" w:rsidRPr="008F0892" w:rsidRDefault="00C37EDE" w:rsidP="00C37EDE">
      <w:pPr>
        <w:spacing w:after="160" w:line="259" w:lineRule="auto"/>
        <w:rPr>
          <w:lang w:val="de-DE"/>
        </w:rPr>
      </w:pPr>
      <w:r w:rsidRPr="008F0892">
        <w:rPr>
          <w:lang w:val="de-DE"/>
        </w:rPr>
        <w:t xml:space="preserve">EU </w:t>
      </w:r>
      <w:r w:rsidRPr="008F0892">
        <w:rPr>
          <w:lang w:val="de-DE"/>
        </w:rPr>
        <w:tab/>
      </w:r>
      <w:r w:rsidR="00C8354F">
        <w:rPr>
          <w:lang w:val="de-DE"/>
        </w:rPr>
        <w:tab/>
      </w:r>
      <w:r w:rsidRPr="008F0892">
        <w:rPr>
          <w:lang w:val="de-DE"/>
        </w:rPr>
        <w:t>European Union</w:t>
      </w:r>
    </w:p>
    <w:p w14:paraId="1952DC9B" w14:textId="64467987" w:rsidR="00C37EDE" w:rsidRPr="008F0892" w:rsidRDefault="00C37EDE" w:rsidP="00C37EDE">
      <w:pPr>
        <w:spacing w:after="160" w:line="259" w:lineRule="auto"/>
        <w:rPr>
          <w:lang w:val="de-DE"/>
        </w:rPr>
      </w:pPr>
      <w:r w:rsidRPr="008F0892">
        <w:rPr>
          <w:lang w:val="de-DE"/>
        </w:rPr>
        <w:t>GIZ</w:t>
      </w:r>
      <w:r w:rsidRPr="008F0892">
        <w:rPr>
          <w:lang w:val="de-DE"/>
        </w:rPr>
        <w:tab/>
      </w:r>
      <w:r w:rsidR="00C8354F">
        <w:rPr>
          <w:lang w:val="de-DE"/>
        </w:rPr>
        <w:tab/>
      </w:r>
      <w:r w:rsidRPr="008F0892">
        <w:rPr>
          <w:lang w:val="de-DE"/>
        </w:rPr>
        <w:t>Deutsche Gesellschaft für Internationale Zusammenarbeit GmbH</w:t>
      </w:r>
    </w:p>
    <w:p w14:paraId="51E41287" w14:textId="77777777" w:rsidR="00C8354F" w:rsidRDefault="00C37EDE" w:rsidP="00C37EDE">
      <w:pPr>
        <w:spacing w:after="160" w:line="259" w:lineRule="auto"/>
      </w:pPr>
      <w:r>
        <w:t xml:space="preserve">LVC </w:t>
      </w:r>
      <w:r>
        <w:tab/>
      </w:r>
      <w:r w:rsidR="00C8354F">
        <w:tab/>
      </w:r>
      <w:r>
        <w:t>Leather Value Chain</w:t>
      </w:r>
    </w:p>
    <w:p w14:paraId="646054E5" w14:textId="16D3A516" w:rsidR="00C8354F" w:rsidRDefault="00C8354F" w:rsidP="00C8354F">
      <w:pPr>
        <w:spacing w:after="160" w:line="259" w:lineRule="auto"/>
      </w:pPr>
      <w:r>
        <w:t>MOU</w:t>
      </w:r>
      <w:r>
        <w:tab/>
      </w:r>
      <w:r>
        <w:tab/>
        <w:t xml:space="preserve">Memorandum of understanding </w:t>
      </w:r>
    </w:p>
    <w:p w14:paraId="032AD44B" w14:textId="50710885" w:rsidR="00C37EDE" w:rsidRDefault="00C8354F" w:rsidP="00C8354F">
      <w:pPr>
        <w:spacing w:after="160" w:line="259" w:lineRule="auto"/>
      </w:pPr>
      <w:r>
        <w:t xml:space="preserve">MOA </w:t>
      </w:r>
      <w:r>
        <w:tab/>
      </w:r>
      <w:r>
        <w:tab/>
        <w:t>Memorandum of agreement</w:t>
      </w:r>
      <w:r w:rsidR="00C37EDE">
        <w:t xml:space="preserve"> </w:t>
      </w:r>
    </w:p>
    <w:p w14:paraId="1D1EF2ED" w14:textId="3425BB93" w:rsidR="00D76EE9" w:rsidRPr="00D76EE9" w:rsidRDefault="00C37EDE" w:rsidP="00D76EE9">
      <w:pPr>
        <w:spacing w:after="160" w:line="259" w:lineRule="auto"/>
      </w:pPr>
      <w:r>
        <w:t xml:space="preserve">M&amp;E </w:t>
      </w:r>
      <w:r>
        <w:tab/>
      </w:r>
      <w:r w:rsidR="00C8354F">
        <w:tab/>
      </w:r>
      <w:r>
        <w:t>Monitoring and Evaluation</w:t>
      </w:r>
    </w:p>
    <w:p w14:paraId="027EAA37" w14:textId="0D3334D0" w:rsidR="003C545F" w:rsidRDefault="003C545F" w:rsidP="00C37EDE">
      <w:pPr>
        <w:spacing w:after="160" w:line="259" w:lineRule="auto"/>
      </w:pPr>
      <w:r>
        <w:t xml:space="preserve">NCA </w:t>
      </w:r>
      <w:r>
        <w:tab/>
      </w:r>
      <w:r>
        <w:tab/>
        <w:t>Northern Communal Areas</w:t>
      </w:r>
    </w:p>
    <w:p w14:paraId="1A034FD9" w14:textId="68EB124D" w:rsidR="0012277B" w:rsidRPr="00CA34E7" w:rsidRDefault="0012277B" w:rsidP="00C37EDE">
      <w:pPr>
        <w:spacing w:after="160" w:line="259" w:lineRule="auto"/>
        <w:rPr>
          <w:lang w:val="en-US"/>
        </w:rPr>
      </w:pPr>
      <w:r w:rsidRPr="00CA34E7">
        <w:rPr>
          <w:lang w:val="en-US"/>
        </w:rPr>
        <w:t>NNFU</w:t>
      </w:r>
      <w:r w:rsidRPr="00CA34E7">
        <w:rPr>
          <w:lang w:val="en-US"/>
        </w:rPr>
        <w:tab/>
      </w:r>
      <w:r w:rsidRPr="00CA34E7">
        <w:rPr>
          <w:lang w:val="en-US"/>
        </w:rPr>
        <w:tab/>
        <w:t>Namibia National Farmers Union</w:t>
      </w:r>
    </w:p>
    <w:p w14:paraId="475A31FC" w14:textId="2699CAB3" w:rsidR="00C37EDE" w:rsidRDefault="00C37EDE" w:rsidP="00C37EDE">
      <w:pPr>
        <w:spacing w:after="160" w:line="259" w:lineRule="auto"/>
      </w:pPr>
      <w:r>
        <w:t>OHS</w:t>
      </w:r>
      <w:r>
        <w:tab/>
      </w:r>
      <w:r w:rsidR="00C8354F">
        <w:tab/>
      </w:r>
      <w:r>
        <w:t>Occupational Health and Safety</w:t>
      </w:r>
    </w:p>
    <w:p w14:paraId="6A3C70C1" w14:textId="7501F5C3" w:rsidR="00C37EDE" w:rsidRDefault="00C37EDE" w:rsidP="00C37EDE">
      <w:pPr>
        <w:spacing w:after="160" w:line="259" w:lineRule="auto"/>
      </w:pPr>
      <w:r>
        <w:t>PTSC</w:t>
      </w:r>
      <w:r w:rsidR="00C8354F">
        <w:tab/>
      </w:r>
      <w:r>
        <w:tab/>
        <w:t>Project Technical Steering Committee</w:t>
      </w:r>
    </w:p>
    <w:p w14:paraId="2BBE7EA5" w14:textId="673E37A4" w:rsidR="00C37EDE" w:rsidRDefault="00C37EDE" w:rsidP="00C37EDE">
      <w:pPr>
        <w:spacing w:after="160" w:line="259" w:lineRule="auto"/>
      </w:pPr>
      <w:r>
        <w:t xml:space="preserve">RVC </w:t>
      </w:r>
      <w:r>
        <w:tab/>
      </w:r>
      <w:r w:rsidR="00C8354F">
        <w:tab/>
      </w:r>
      <w:r>
        <w:t>Regional Value Chains</w:t>
      </w:r>
    </w:p>
    <w:p w14:paraId="460D5450" w14:textId="58E98DE1" w:rsidR="00C37EDE" w:rsidRDefault="00C37EDE" w:rsidP="00C37EDE">
      <w:pPr>
        <w:spacing w:after="160" w:line="259" w:lineRule="auto"/>
      </w:pPr>
      <w:r>
        <w:t xml:space="preserve">SADC </w:t>
      </w:r>
      <w:r>
        <w:tab/>
      </w:r>
      <w:r w:rsidR="00C8354F">
        <w:tab/>
      </w:r>
      <w:r>
        <w:t xml:space="preserve">Southern African Development Community </w:t>
      </w:r>
    </w:p>
    <w:p w14:paraId="086848C6" w14:textId="7C4D643D" w:rsidR="00C37EDE" w:rsidRDefault="00C37EDE" w:rsidP="00C37EDE">
      <w:pPr>
        <w:spacing w:after="160" w:line="259" w:lineRule="auto"/>
      </w:pPr>
      <w:r>
        <w:t xml:space="preserve">SIPS </w:t>
      </w:r>
      <w:r>
        <w:tab/>
      </w:r>
      <w:r w:rsidR="00C8354F">
        <w:tab/>
      </w:r>
      <w:r>
        <w:t xml:space="preserve">Support </w:t>
      </w:r>
      <w:r w:rsidR="00F73AE4">
        <w:t xml:space="preserve">towards </w:t>
      </w:r>
      <w:r>
        <w:t>Industrialization and Productive Sectors in the SADC region</w:t>
      </w:r>
    </w:p>
    <w:p w14:paraId="23BC80E4" w14:textId="578A5937" w:rsidR="00C37EDE" w:rsidRDefault="00C37EDE" w:rsidP="00C37EDE">
      <w:pPr>
        <w:spacing w:after="160" w:line="259" w:lineRule="auto"/>
      </w:pPr>
      <w:r>
        <w:t>SME</w:t>
      </w:r>
      <w:r>
        <w:tab/>
      </w:r>
      <w:r w:rsidR="00C8354F">
        <w:tab/>
      </w:r>
      <w:r>
        <w:t>Small and Medium sized Enterprises</w:t>
      </w:r>
    </w:p>
    <w:p w14:paraId="11A95DB5" w14:textId="718D8312" w:rsidR="00C37EDE" w:rsidRDefault="00C37EDE" w:rsidP="00C37EDE">
      <w:pPr>
        <w:spacing w:after="160" w:line="259" w:lineRule="auto"/>
      </w:pPr>
      <w:r>
        <w:t>ToR</w:t>
      </w:r>
      <w:r>
        <w:tab/>
      </w:r>
      <w:r w:rsidR="00C8354F">
        <w:tab/>
      </w:r>
      <w:r>
        <w:t>Terms of reference</w:t>
      </w:r>
    </w:p>
    <w:p w14:paraId="692D2B8E" w14:textId="77777777" w:rsidR="009C418E" w:rsidRDefault="00C37EDE" w:rsidP="00C37EDE">
      <w:pPr>
        <w:spacing w:after="160" w:line="259" w:lineRule="auto"/>
      </w:pPr>
      <w:r>
        <w:t>VC</w:t>
      </w:r>
      <w:r>
        <w:tab/>
      </w:r>
      <w:r w:rsidR="00C8354F">
        <w:tab/>
      </w:r>
      <w:r>
        <w:t>Value Chain</w:t>
      </w:r>
    </w:p>
    <w:p w14:paraId="2F8CA8CD" w14:textId="77777777" w:rsidR="005E0D80" w:rsidRDefault="00EC0E6D" w:rsidP="00C37EDE">
      <w:pPr>
        <w:spacing w:after="160" w:line="259" w:lineRule="auto"/>
      </w:pPr>
      <w:r>
        <w:t>VCF</w:t>
      </w:r>
      <w:r>
        <w:tab/>
      </w:r>
      <w:r>
        <w:tab/>
        <w:t>Veterinary Cordon F</w:t>
      </w:r>
      <w:r w:rsidR="00154C48">
        <w:t>ence</w:t>
      </w:r>
    </w:p>
    <w:p w14:paraId="6CA3B41B" w14:textId="1C22FBCE" w:rsidR="008C66D8" w:rsidRPr="001261F8" w:rsidRDefault="008C66D8" w:rsidP="00C37EDE">
      <w:pPr>
        <w:spacing w:after="160" w:line="259" w:lineRule="auto"/>
      </w:pPr>
      <w:r>
        <w:br w:type="page"/>
      </w:r>
    </w:p>
    <w:p w14:paraId="5F5B5A7F" w14:textId="4EE30DE8" w:rsidR="00443161" w:rsidRPr="00D96163" w:rsidRDefault="00443161" w:rsidP="008C269A">
      <w:pPr>
        <w:pStyle w:val="Heading1"/>
        <w:numPr>
          <w:ilvl w:val="0"/>
          <w:numId w:val="20"/>
        </w:numPr>
      </w:pPr>
      <w:bookmarkStart w:id="3" w:name="_Toc97645276"/>
      <w:bookmarkStart w:id="4" w:name="_Toc97645362"/>
      <w:bookmarkStart w:id="5" w:name="_Toc97646100"/>
      <w:bookmarkStart w:id="6" w:name="_Toc97645277"/>
      <w:bookmarkStart w:id="7" w:name="_Toc97645363"/>
      <w:bookmarkStart w:id="8" w:name="_Toc97646101"/>
      <w:bookmarkStart w:id="9" w:name="_Toc97645278"/>
      <w:bookmarkStart w:id="10" w:name="_Toc97645364"/>
      <w:bookmarkStart w:id="11" w:name="_Toc97646102"/>
      <w:bookmarkStart w:id="12" w:name="_Ref508121651"/>
      <w:bookmarkStart w:id="13" w:name="_Ref508121655"/>
      <w:bookmarkStart w:id="14" w:name="_Toc508619995"/>
      <w:bookmarkStart w:id="15" w:name="_Toc109984511"/>
      <w:bookmarkEnd w:id="3"/>
      <w:bookmarkEnd w:id="4"/>
      <w:bookmarkEnd w:id="5"/>
      <w:bookmarkEnd w:id="6"/>
      <w:bookmarkEnd w:id="7"/>
      <w:bookmarkEnd w:id="8"/>
      <w:bookmarkEnd w:id="9"/>
      <w:bookmarkEnd w:id="10"/>
      <w:bookmarkEnd w:id="11"/>
      <w:r>
        <w:lastRenderedPageBreak/>
        <w:t>Context</w:t>
      </w:r>
      <w:bookmarkEnd w:id="12"/>
      <w:bookmarkEnd w:id="13"/>
      <w:bookmarkEnd w:id="14"/>
      <w:bookmarkEnd w:id="15"/>
    </w:p>
    <w:p w14:paraId="2C63556D" w14:textId="77777777" w:rsidR="00443161" w:rsidRPr="00C41D87" w:rsidRDefault="00443161" w:rsidP="00B506B4">
      <w:pPr>
        <w:pStyle w:val="ZulschenderText"/>
        <w:rPr>
          <w:b/>
          <w:bCs/>
          <w:i w:val="0"/>
          <w:iCs/>
          <w:color w:val="auto"/>
        </w:rPr>
      </w:pPr>
      <w:r w:rsidRPr="00C41D87">
        <w:rPr>
          <w:b/>
          <w:bCs/>
          <w:i w:val="0"/>
          <w:iCs/>
          <w:color w:val="auto"/>
        </w:rPr>
        <w:t>Introduction</w:t>
      </w:r>
    </w:p>
    <w:p w14:paraId="5874D17A" w14:textId="0D685483" w:rsidR="00025F62" w:rsidRPr="00F950B2" w:rsidRDefault="00025F62" w:rsidP="00F950B2">
      <w:pPr>
        <w:spacing w:after="160" w:line="259" w:lineRule="auto"/>
        <w:rPr>
          <w:i/>
        </w:rPr>
      </w:pPr>
      <w:r w:rsidRPr="00367BC6">
        <w:rPr>
          <w:iCs/>
        </w:rPr>
        <w:t>The</w:t>
      </w:r>
      <w:r>
        <w:rPr>
          <w:iCs/>
        </w:rPr>
        <w:t xml:space="preserve"> Joint Action</w:t>
      </w:r>
      <w:r w:rsidRPr="00367BC6">
        <w:rPr>
          <w:iCs/>
        </w:rPr>
        <w:t xml:space="preserve"> “Support towards Industrialisation and the Productive Sectors (SIPS)”</w:t>
      </w:r>
      <w:r>
        <w:rPr>
          <w:iCs/>
        </w:rPr>
        <w:t xml:space="preserve"> in the SADC region</w:t>
      </w:r>
      <w:r w:rsidRPr="00367BC6">
        <w:rPr>
          <w:iCs/>
        </w:rPr>
        <w:t xml:space="preserve"> </w:t>
      </w:r>
      <w:r>
        <w:rPr>
          <w:iCs/>
        </w:rPr>
        <w:t>is</w:t>
      </w:r>
      <w:r w:rsidRPr="00367BC6">
        <w:rPr>
          <w:iCs/>
        </w:rPr>
        <w:t xml:space="preserve"> supported by the European Union (EU) under </w:t>
      </w:r>
      <w:r w:rsidR="002449FE" w:rsidRPr="00335D24">
        <w:t>the</w:t>
      </w:r>
      <w:r w:rsidR="002449FE">
        <w:rPr>
          <w:i/>
          <w:iCs/>
        </w:rPr>
        <w:t xml:space="preserve"> </w:t>
      </w:r>
      <w:r w:rsidR="002449FE">
        <w:t>European Development Fund (</w:t>
      </w:r>
      <w:r w:rsidRPr="00367BC6">
        <w:rPr>
          <w:iCs/>
        </w:rPr>
        <w:t>EDF</w:t>
      </w:r>
      <w:r w:rsidR="002449FE">
        <w:rPr>
          <w:iCs/>
        </w:rPr>
        <w:t>)</w:t>
      </w:r>
      <w:r w:rsidRPr="00367BC6">
        <w:rPr>
          <w:iCs/>
        </w:rPr>
        <w:t xml:space="preserve"> 11 as approved by the European Commission in October 2018.The overall objective of the SIPS Programme is to contribute to the Southern African Development Community (SADC) industrialisation and regional integration agenda. The project purpose (specific objective) </w:t>
      </w:r>
      <w:r>
        <w:rPr>
          <w:iCs/>
        </w:rPr>
        <w:t>is t</w:t>
      </w:r>
      <w:r w:rsidRPr="00367BC6">
        <w:rPr>
          <w:iCs/>
        </w:rPr>
        <w:t xml:space="preserve">o improve the performance and growth of selected regional value chains and related services within the </w:t>
      </w:r>
      <w:r>
        <w:rPr>
          <w:iCs/>
        </w:rPr>
        <w:t>leather</w:t>
      </w:r>
      <w:r w:rsidRPr="00367BC6">
        <w:rPr>
          <w:iCs/>
        </w:rPr>
        <w:t xml:space="preserve">, pharmaceutical and medical products sectors. </w:t>
      </w:r>
    </w:p>
    <w:p w14:paraId="14951635" w14:textId="77777777" w:rsidR="00025F62" w:rsidRPr="00367BC6" w:rsidRDefault="00025F62" w:rsidP="00025F62">
      <w:pPr>
        <w:pStyle w:val="ZulschenderText"/>
        <w:rPr>
          <w:i w:val="0"/>
          <w:iCs/>
          <w:color w:val="auto"/>
        </w:rPr>
      </w:pPr>
      <w:r w:rsidRPr="00367BC6">
        <w:rPr>
          <w:i w:val="0"/>
          <w:iCs/>
          <w:color w:val="auto"/>
        </w:rPr>
        <w:t>The</w:t>
      </w:r>
      <w:r>
        <w:rPr>
          <w:i w:val="0"/>
          <w:iCs/>
          <w:color w:val="auto"/>
        </w:rPr>
        <w:t xml:space="preserve"> Joint Action</w:t>
      </w:r>
      <w:r w:rsidRPr="00367BC6">
        <w:rPr>
          <w:i w:val="0"/>
          <w:iCs/>
          <w:color w:val="auto"/>
        </w:rPr>
        <w:t xml:space="preserve"> SIPS</w:t>
      </w:r>
      <w:r w:rsidRPr="00367BC6" w:rsidDel="00256C0A">
        <w:rPr>
          <w:i w:val="0"/>
          <w:iCs/>
          <w:color w:val="auto"/>
        </w:rPr>
        <w:t xml:space="preserve"> </w:t>
      </w:r>
      <w:r w:rsidRPr="00367BC6">
        <w:rPr>
          <w:i w:val="0"/>
          <w:iCs/>
          <w:color w:val="auto"/>
        </w:rPr>
        <w:t xml:space="preserve">addresses key concerns of the private sector that are currently impeding industrialisation in the SADC region, by addressing both </w:t>
      </w:r>
      <w:r>
        <w:rPr>
          <w:i w:val="0"/>
          <w:iCs/>
          <w:color w:val="auto"/>
        </w:rPr>
        <w:t xml:space="preserve">market </w:t>
      </w:r>
      <w:r w:rsidRPr="00367BC6">
        <w:rPr>
          <w:i w:val="0"/>
          <w:iCs/>
          <w:color w:val="auto"/>
        </w:rPr>
        <w:t>coordination and linkage</w:t>
      </w:r>
      <w:r>
        <w:rPr>
          <w:i w:val="0"/>
          <w:iCs/>
          <w:color w:val="auto"/>
        </w:rPr>
        <w:t xml:space="preserve"> </w:t>
      </w:r>
      <w:r w:rsidRPr="00367BC6">
        <w:rPr>
          <w:i w:val="0"/>
          <w:iCs/>
          <w:color w:val="auto"/>
        </w:rPr>
        <w:t>failures between the national and regional level as well as between the public and private sector.</w:t>
      </w:r>
      <w:r>
        <w:rPr>
          <w:i w:val="0"/>
          <w:iCs/>
          <w:color w:val="auto"/>
        </w:rPr>
        <w:t xml:space="preserve"> </w:t>
      </w:r>
      <w:r w:rsidRPr="00367BC6">
        <w:rPr>
          <w:i w:val="0"/>
          <w:iCs/>
          <w:color w:val="auto"/>
        </w:rPr>
        <w:t xml:space="preserve">To implement the overall SIPS Programme, the EU concluded a financing agreement with SADC, referred to in Article 17 of Annex IV to the ACP-EU Partnership Agreement. SADC Secretariat coordinates the overall Programme and is responsible for implementing Result 1 dealing with policy and regulatory related issues of strengthening regional value chains (RVC). </w:t>
      </w:r>
    </w:p>
    <w:p w14:paraId="36819D69" w14:textId="77777777" w:rsidR="00025F62" w:rsidRDefault="00025F62" w:rsidP="00025F62">
      <w:pPr>
        <w:pStyle w:val="ZulschenderText"/>
        <w:rPr>
          <w:i w:val="0"/>
          <w:iCs/>
          <w:color w:val="auto"/>
        </w:rPr>
      </w:pPr>
      <w:r w:rsidRPr="00647DF5">
        <w:rPr>
          <w:i w:val="0"/>
          <w:iCs/>
          <w:color w:val="auto"/>
        </w:rPr>
        <w:t>The EU and the SADC Secretariat have identified the Deutsche Gesellschaft für Internationale Zusammenarbeit (GIZ) GmbH as the lead implementing agency for the Results 2 and 3 of the SIPS Programme (in the framework of a co-financed Contribution Agreement). GIZ is implementing the Private Sector Component through a Multi-donor Action (the Joint Action SIPS hereafter) that is jointly co-financed by the European Union and the Federal Republic of Germany’s Federal Ministry for Economic Cooperation and Development (BMZ). GIZ implements the Private Sector Component of SIPS as part of the BMZ-commissioned programme “Cooperation for the Enhancement of Southern African Development Community (SADC) Regional Economic Integration” (CESARE II). The Multi-Donor Action has an implementation period of up to 41 months, expected to commence on 01 October 2019, and a total financial volume of 12,830,000 EUR.</w:t>
      </w:r>
    </w:p>
    <w:p w14:paraId="3C29C450" w14:textId="5659BC8F" w:rsidR="00443161" w:rsidRPr="00D96163" w:rsidRDefault="00443161" w:rsidP="008C269A">
      <w:pPr>
        <w:pStyle w:val="berschrift31"/>
        <w:numPr>
          <w:ilvl w:val="1"/>
          <w:numId w:val="20"/>
        </w:numPr>
        <w:outlineLvl w:val="9"/>
      </w:pPr>
      <w:r w:rsidRPr="00D96163">
        <w:t>Objectives and Results</w:t>
      </w:r>
    </w:p>
    <w:p w14:paraId="6412D7DF" w14:textId="77777777" w:rsidR="00957C01" w:rsidRPr="00D96163" w:rsidRDefault="00957C01" w:rsidP="00C565DE">
      <w:pPr>
        <w:pStyle w:val="ZulschenderText"/>
      </w:pPr>
      <w:r w:rsidRPr="00BB31BF">
        <w:rPr>
          <w:i w:val="0"/>
          <w:iCs/>
          <w:color w:val="auto"/>
        </w:rPr>
        <w:t>The Joint Action SIPS is based on the pre-defined objectives and results outlined in the Action Document of the 11th EDF Programme for Component 2: Private Sector Development (Result Area 2 and 3) of the SIPS Programme, complemented by result 2.2 in 2020 to support the SADC region in mitigating the impact of the world-wide Covid-19 crisis in an enduring way. Together with Component 1: Enhanced Policy and regulatory Framework</w:t>
      </w:r>
      <w:r>
        <w:rPr>
          <w:i w:val="0"/>
          <w:iCs/>
          <w:color w:val="auto"/>
        </w:rPr>
        <w:t>,</w:t>
      </w:r>
      <w:r w:rsidRPr="00BB31BF">
        <w:rPr>
          <w:i w:val="0"/>
          <w:iCs/>
          <w:color w:val="auto"/>
        </w:rPr>
        <w:t xml:space="preserve"> the overall objective of the SIPS Programme is to contribute to the SADC industrialisation and regional integration agenda. </w:t>
      </w:r>
    </w:p>
    <w:p w14:paraId="41F06E76" w14:textId="7ACF9182" w:rsidR="00957C01" w:rsidRPr="00C20235" w:rsidRDefault="00957C01" w:rsidP="00C565DE">
      <w:pPr>
        <w:pStyle w:val="ZulschenderText"/>
        <w:rPr>
          <w:i w:val="0"/>
          <w:iCs/>
          <w:color w:val="auto"/>
        </w:rPr>
      </w:pPr>
      <w:r w:rsidRPr="00C20235">
        <w:rPr>
          <w:i w:val="0"/>
          <w:iCs/>
          <w:color w:val="auto"/>
        </w:rPr>
        <w:t xml:space="preserve">According to the Action Document and including the Covid-19-response, the expected Results (Output) of Component 2 are: </w:t>
      </w:r>
      <w:r w:rsidR="00BA43B2">
        <w:rPr>
          <w:i w:val="0"/>
          <w:iCs/>
          <w:color w:val="auto"/>
        </w:rPr>
        <w:t xml:space="preserve"> </w:t>
      </w:r>
    </w:p>
    <w:p w14:paraId="3FCA86A6" w14:textId="10DFAA2B" w:rsidR="00957C01" w:rsidRDefault="00957C01" w:rsidP="00C565DE">
      <w:pPr>
        <w:pStyle w:val="ZulschenderText"/>
        <w:ind w:left="270"/>
        <w:rPr>
          <w:i w:val="0"/>
          <w:iCs/>
          <w:color w:val="auto"/>
        </w:rPr>
      </w:pPr>
      <w:r w:rsidRPr="00C20235">
        <w:rPr>
          <w:i w:val="0"/>
          <w:iCs/>
          <w:color w:val="auto"/>
        </w:rPr>
        <w:t>Result 2: Private sector participation in regional leather, pharmaceutical and medical value chains enhanced.</w:t>
      </w:r>
    </w:p>
    <w:p w14:paraId="7F901104" w14:textId="77777777" w:rsidR="00EC0327" w:rsidRPr="00C20235" w:rsidRDefault="00EC0327" w:rsidP="00EC0327">
      <w:pPr>
        <w:pStyle w:val="ZulschenderText"/>
        <w:ind w:left="270"/>
        <w:rPr>
          <w:i w:val="0"/>
          <w:iCs/>
          <w:color w:val="auto"/>
        </w:rPr>
      </w:pPr>
      <w:r w:rsidRPr="00C20235">
        <w:rPr>
          <w:i w:val="0"/>
          <w:iCs/>
          <w:color w:val="auto"/>
        </w:rPr>
        <w:t>Result 2.1: Private sector participation in the regional anti-retroviral (ARV) value chain enhanced.</w:t>
      </w:r>
    </w:p>
    <w:p w14:paraId="54E9C980" w14:textId="77777777" w:rsidR="00EC0327" w:rsidRPr="00C20235" w:rsidRDefault="00EC0327" w:rsidP="00EC0327">
      <w:pPr>
        <w:pStyle w:val="ZulschenderText"/>
        <w:ind w:left="270"/>
        <w:rPr>
          <w:i w:val="0"/>
          <w:iCs/>
          <w:color w:val="auto"/>
        </w:rPr>
      </w:pPr>
      <w:r w:rsidRPr="00C20235">
        <w:rPr>
          <w:i w:val="0"/>
          <w:iCs/>
          <w:color w:val="auto"/>
        </w:rPr>
        <w:lastRenderedPageBreak/>
        <w:t>Result 2.2: Private sector participation in the regional Covid-19-relevant medical and pharmaceutical products (CMPP) value chains enhanced.</w:t>
      </w:r>
    </w:p>
    <w:p w14:paraId="27E427DE" w14:textId="77777777" w:rsidR="00EC0327" w:rsidRPr="00C20235" w:rsidRDefault="00EC0327" w:rsidP="00A40A31">
      <w:pPr>
        <w:pStyle w:val="ZulschenderText"/>
        <w:ind w:firstLine="270"/>
        <w:rPr>
          <w:i w:val="0"/>
          <w:iCs/>
          <w:color w:val="auto"/>
        </w:rPr>
      </w:pPr>
      <w:r w:rsidRPr="00C20235">
        <w:rPr>
          <w:i w:val="0"/>
          <w:iCs/>
          <w:color w:val="auto"/>
        </w:rPr>
        <w:t>Result 3: Private sector participation in regional leather value chain enhanced.</w:t>
      </w:r>
    </w:p>
    <w:p w14:paraId="7AC91ABF" w14:textId="1CD43E30" w:rsidR="00443161" w:rsidRPr="00C20235" w:rsidRDefault="00443161">
      <w:pPr>
        <w:pStyle w:val="ZulschenderText"/>
        <w:jc w:val="both"/>
        <w:rPr>
          <w:i w:val="0"/>
          <w:iCs/>
          <w:color w:val="auto"/>
        </w:rPr>
      </w:pPr>
    </w:p>
    <w:p w14:paraId="7E7C8A59" w14:textId="77777777" w:rsidR="00443161" w:rsidRPr="00D96163" w:rsidRDefault="00443161" w:rsidP="008F0892">
      <w:pPr>
        <w:pStyle w:val="ZulschenderText"/>
      </w:pPr>
      <w:r w:rsidRPr="00D96163">
        <w:rPr>
          <w:noProof/>
          <w:lang w:val="en-US"/>
        </w:rPr>
        <w:drawing>
          <wp:inline distT="0" distB="0" distL="0" distR="0" wp14:anchorId="2D84FD86" wp14:editId="61FECADB">
            <wp:extent cx="5657849" cy="4718688"/>
            <wp:effectExtent l="0" t="0" r="1" b="5712"/>
            <wp:docPr id="33" name="Grafik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57849" cy="4718688"/>
                    </a:xfrm>
                    <a:prstGeom prst="rect">
                      <a:avLst/>
                    </a:prstGeom>
                    <a:noFill/>
                    <a:ln>
                      <a:noFill/>
                      <a:prstDash/>
                    </a:ln>
                  </pic:spPr>
                </pic:pic>
              </a:graphicData>
            </a:graphic>
          </wp:inline>
        </w:drawing>
      </w:r>
      <w:r w:rsidRPr="00D96163">
        <w:t xml:space="preserve"> </w:t>
      </w:r>
    </w:p>
    <w:p w14:paraId="0AD4638F" w14:textId="77777777" w:rsidR="00443161" w:rsidRPr="00EE22AF" w:rsidRDefault="00443161" w:rsidP="008F0892">
      <w:pPr>
        <w:pStyle w:val="ZulschenderText"/>
        <w:rPr>
          <w:i w:val="0"/>
          <w:iCs/>
          <w:color w:val="auto"/>
        </w:rPr>
      </w:pPr>
    </w:p>
    <w:p w14:paraId="231E0D1E" w14:textId="77777777" w:rsidR="003C2317" w:rsidRPr="00EE22AF" w:rsidRDefault="003C2317" w:rsidP="003C2317">
      <w:pPr>
        <w:pStyle w:val="ZulschenderText"/>
        <w:rPr>
          <w:i w:val="0"/>
          <w:iCs/>
          <w:color w:val="auto"/>
        </w:rPr>
      </w:pPr>
      <w:r w:rsidRPr="00EE22AF">
        <w:rPr>
          <w:i w:val="0"/>
          <w:iCs/>
          <w:color w:val="auto"/>
        </w:rPr>
        <w:t>SADC, while implementing Component 1, is responsible for all interaction with Member State governments and for the policy and regulatory framework condition. GIZ, while implementing Component 2, is responsible for the interaction with the private sector from selected Member States</w:t>
      </w:r>
      <w:r>
        <w:rPr>
          <w:i w:val="0"/>
          <w:iCs/>
          <w:color w:val="auto"/>
        </w:rPr>
        <w:t>.</w:t>
      </w:r>
    </w:p>
    <w:p w14:paraId="52EA05C0" w14:textId="77777777" w:rsidR="003C2317" w:rsidRPr="00D96163" w:rsidRDefault="003C2317" w:rsidP="003C2317">
      <w:pPr>
        <w:pStyle w:val="ZulschenderText"/>
      </w:pPr>
      <w:r w:rsidRPr="00CC0313">
        <w:rPr>
          <w:i w:val="0"/>
          <w:iCs/>
          <w:color w:val="auto"/>
        </w:rPr>
        <w:t xml:space="preserve">Unless explicitly stated otherwise, </w:t>
      </w:r>
      <w:r w:rsidRPr="5FDC1CE2">
        <w:rPr>
          <w:i w:val="0"/>
          <w:color w:val="auto"/>
        </w:rPr>
        <w:t>this</w:t>
      </w:r>
      <w:r w:rsidRPr="00CC0313">
        <w:rPr>
          <w:i w:val="0"/>
          <w:iCs/>
          <w:color w:val="auto"/>
        </w:rPr>
        <w:t xml:space="preserve"> tender and the terms “the Action” or “this Action” in this Annex refer to the Multi-donor Action for the implementation of the Private Sector Component (Component 2,</w:t>
      </w:r>
      <w:r w:rsidRPr="5FDC1CE2">
        <w:rPr>
          <w:i w:val="0"/>
          <w:color w:val="auto"/>
        </w:rPr>
        <w:t xml:space="preserve"> </w:t>
      </w:r>
      <w:r w:rsidRPr="588BA728">
        <w:rPr>
          <w:i w:val="0"/>
          <w:color w:val="auto"/>
        </w:rPr>
        <w:t>Result</w:t>
      </w:r>
      <w:r w:rsidRPr="00CC0313">
        <w:rPr>
          <w:i w:val="0"/>
          <w:iCs/>
          <w:color w:val="auto"/>
        </w:rPr>
        <w:t xml:space="preserve"> 3) of SIPS that is being implemented by GIZ which refers to enhancing the Leather Value Chain in the SADC region. Component 1 (Result 1) has its own separate implementation arrangement. GIZ seeks to make all efforts to ensure that the two SIPS Components are implemented in a coordinated way and complement each other.</w:t>
      </w:r>
    </w:p>
    <w:p w14:paraId="7502A660" w14:textId="77777777" w:rsidR="0025715E" w:rsidRPr="00CC0313" w:rsidRDefault="0025715E">
      <w:pPr>
        <w:pStyle w:val="ZulschenderText"/>
        <w:jc w:val="both"/>
        <w:rPr>
          <w:i w:val="0"/>
          <w:iCs/>
          <w:color w:val="auto"/>
        </w:rPr>
      </w:pPr>
    </w:p>
    <w:p w14:paraId="654A966D" w14:textId="77777777" w:rsidR="00443161" w:rsidRPr="00D96163" w:rsidRDefault="00443161" w:rsidP="00C565DE">
      <w:pPr>
        <w:pStyle w:val="ZulschenderText"/>
      </w:pPr>
    </w:p>
    <w:p w14:paraId="7979D166" w14:textId="2CDF4271" w:rsidR="00443161" w:rsidRPr="00D96163" w:rsidRDefault="00790C15" w:rsidP="008C269A">
      <w:pPr>
        <w:pStyle w:val="berschrift21"/>
        <w:numPr>
          <w:ilvl w:val="1"/>
          <w:numId w:val="20"/>
        </w:numPr>
        <w:outlineLvl w:val="9"/>
      </w:pPr>
      <w:r w:rsidRPr="00790C15">
        <w:t>Economic potential and constraints of the Leather value chain</w:t>
      </w:r>
    </w:p>
    <w:p w14:paraId="552B8CB5" w14:textId="6158936F" w:rsidR="00772FB5" w:rsidRPr="00D96163" w:rsidRDefault="00772FB5" w:rsidP="00C565DE">
      <w:pPr>
        <w:pStyle w:val="Standard1"/>
        <w:spacing w:after="120"/>
      </w:pPr>
      <w:r>
        <w:t>The agricultural sector is of major social and economic importance in the SADC region, and contributes between</w:t>
      </w:r>
      <w:r w:rsidDel="008E7D08">
        <w:t xml:space="preserve"> </w:t>
      </w:r>
      <w:r>
        <w:t xml:space="preserve">4% and 27 % to the GDP, across different </w:t>
      </w:r>
      <w:r w:rsidR="00FF7CEB">
        <w:t xml:space="preserve">Member States </w:t>
      </w:r>
      <w:r>
        <w:t xml:space="preserve">and approximately 13% of overall export earnings. This sector is dominated by smallholder traditional farming systems and a relatively high percentage of livestock population in the SADC region estimated at about 75%. The collection ratio of hides and skins is estimated to be below 50% in many SADC Member States because slaughter is not controlled or centralized, and the quality of the skins is often low. SADC Member States are part of the global leather value chain, however their earnings from these activities are undermined by   point of entry into the value chain. Admittedly, the production of raw hides and skins has increased and consequently the employment levels. However, profits have not shown the same trend. All stages of the SADC leather value chains have significant deficits compared to leading international leather manufacturing countries, for example, Italy, China and Brazil among others. Reasons for the inadequate and often challenged positions are the quality of the incoming hides and skins into the processing industries, resulting in limited product output. Additional constraints that have been identified, include supply service, lack of market access, low production efficiency, energy fluctuations, outdated technology systems, production equipment, processing skills, on time delivery and coordination within the broader scope of the sector, resulting in limited growth due to the above challenges. </w:t>
      </w:r>
    </w:p>
    <w:p w14:paraId="02C1EE53" w14:textId="77777777" w:rsidR="00772FB5" w:rsidRDefault="00772FB5" w:rsidP="00C565DE">
      <w:pPr>
        <w:pStyle w:val="Standard1"/>
        <w:spacing w:after="0"/>
      </w:pPr>
      <w:r>
        <w:t>A regional leather value chain operates across borders to export raw material (hides and skins, wet blue and crust) and imports of finished goods exists in the SADC region. There are several intra-regional business interactions taking place within the region both formal and informal. For example: Small and medium enterprises (SMEs) in Malawi source finished leather, soles and other accessories from Zambia and Zimbabwe; SMEs in Zimbabwe source high quality leather and off-cuts from the automotive industry and other required accessories from South Africa; South African enterprises export footwear for safety</w:t>
      </w:r>
      <w:r w:rsidDel="00486B5C">
        <w:t>,</w:t>
      </w:r>
      <w:r>
        <w:t xml:space="preserve"> security and school shoe sector to several SADC countries; Botswana and Zimbabwe export raw hides and skins to South Africa; Zimbabwe exports military and police footwear to varies SADC countries. The trade of raw materials hides and skins (to process into leather) or finished leather (production of leather goods) is often a double arrow flow between the countries that are importing e.g., raw material (hides in wet blue) but at the same time are exporting leather that will be used to produce finished leather goods. In comparison with global figures the trade of raw hides, skins, semi- processed leather and leather goods within SADC remains very limited. </w:t>
      </w:r>
    </w:p>
    <w:p w14:paraId="64E08F36" w14:textId="77777777" w:rsidR="00772FB5" w:rsidRPr="00D96163" w:rsidRDefault="00772FB5" w:rsidP="00C565DE">
      <w:pPr>
        <w:pStyle w:val="Standard1"/>
        <w:spacing w:after="0"/>
        <w:ind w:left="567"/>
      </w:pPr>
    </w:p>
    <w:p w14:paraId="15E2F924" w14:textId="77777777" w:rsidR="00772FB5" w:rsidRDefault="00772FB5" w:rsidP="00C565DE">
      <w:pPr>
        <w:pStyle w:val="Standard1"/>
        <w:tabs>
          <w:tab w:val="left" w:pos="4111"/>
        </w:tabs>
        <w:spacing w:after="0"/>
      </w:pPr>
      <w:r>
        <w:t xml:space="preserve">The leather value chain within the SADC region faces increasing pressure regionally and internationally due to stricter regulations. Meeting these, linked to quality expectations, labour equity laws and OHS (occupational health &amp; safety) standards are emerging as stricter marketing drivers and as additionally pre-requisite conditions to enter global brand and other leather product markets. Many tanneries in the region are not adequately equipped, thereby challenged to comply and fulfil the international high technical product standards. In addition, many international business opportunities require the compliance of social and environmental standards. SMEs in the sector are constrained by insufficient resources and thus lag in implementing these processes to meet the required standards. It is essential for enterprises to acquire and apply modern and greener technologies to improve product design and quality within the processing stages, enhancing competitiveness through resource optimisation. In the tanning sector, enterprises can enhance their competitiveness through the application of cleaner technologies such as chrome-free tanning, chrome recovery, use of vegetable and or synthetic tanning, improving production flow, reduction and </w:t>
      </w:r>
      <w:r>
        <w:lastRenderedPageBreak/>
        <w:t xml:space="preserve">recycling of water, alternative electricity generation and streamlining of industrial symbiotic systems. Traceability standards are further requirements, in the future supply of goods, as the trend of controllability and responsibility within the entire value chain, must show a reduction in CO2 emission levels, with the goal in carbon neutrality. </w:t>
      </w:r>
    </w:p>
    <w:p w14:paraId="3F7CA17C" w14:textId="77777777" w:rsidR="00772FB5" w:rsidRPr="00D96163" w:rsidRDefault="00772FB5" w:rsidP="00C565DE">
      <w:pPr>
        <w:pStyle w:val="Standard1"/>
        <w:tabs>
          <w:tab w:val="left" w:pos="4111"/>
        </w:tabs>
        <w:spacing w:after="0"/>
        <w:ind w:left="567"/>
      </w:pPr>
    </w:p>
    <w:p w14:paraId="2B4BEFDC" w14:textId="77777777" w:rsidR="00772FB5" w:rsidRDefault="00772FB5" w:rsidP="00C565DE">
      <w:pPr>
        <w:pStyle w:val="Standard1"/>
        <w:spacing w:after="0"/>
      </w:pPr>
      <w:r>
        <w:t>Some SADC Member States are implementing national leather development strategies focused to transform the value chain from the production and export of raw hides to the processing and export of finished or manufactured products. The basis of leather making is the input of raw hides and skins, which is a by-product from the meat processing industry. Unlike other commodities for example meat, cotton, sugar and grains, the leather value chain has received limited support from governments within the region. Prior to the economic structural adjustments programmes most of the commodities were coordinated by public funded institutions, for example meat commissions and cotton marketing boards just to mention a few. These structures were instrumental in developing commodity chains with central government funding, which was not the case with the Leather Value Chain (LVC) because of its by-product status, consequently the sector remained challenged and underdeveloped.</w:t>
      </w:r>
    </w:p>
    <w:p w14:paraId="1B3D8E49" w14:textId="77777777" w:rsidR="00772FB5" w:rsidRPr="00D96163" w:rsidRDefault="00772FB5" w:rsidP="00C565DE">
      <w:pPr>
        <w:pStyle w:val="Standard1"/>
        <w:spacing w:after="0"/>
        <w:ind w:left="567"/>
      </w:pPr>
    </w:p>
    <w:p w14:paraId="23884550" w14:textId="77777777" w:rsidR="00772FB5" w:rsidRDefault="00772FB5" w:rsidP="00C565DE">
      <w:pPr>
        <w:pStyle w:val="Standard1"/>
        <w:spacing w:after="0"/>
      </w:pPr>
      <w:r>
        <w:t>Few SADC Member States including South Africa, Tanzania, Zambia and Zimbabwe have production activities within every segment of the Leather VC, however outside South Africa most of the segments are underdeveloped. Tanzania, Zambia and Zimbabwe have instituted export restrictions on the export of raw hides and skins; however, these measures have not significantly assisted in the growth of the sector especially in Zambia and Zimbabwe. In the Zimbabwean case, the general unstable macroeconomic conditions over the past two decades have undermined all micro efforts to revive the value chain. This scenario maybe indicative of the fact that Value Chain (VC) development requires a holistic approach that places the private sector in the centre, with the government providing a facilitation role through the provision of demand driven services and other incentives. For example, the South African leather industry presented a downward trend in specific areas in the value chain, such as the shoe manufacturing sector within the economy in the mid-nineties. Now, the country is</w:t>
      </w:r>
      <w:r w:rsidDel="00B66B9B">
        <w:t xml:space="preserve"> </w:t>
      </w:r>
      <w:r>
        <w:t>on the recovery path because of the industrial growth and competitiveness support schemes that were instituted by Government through the Department of Trade and Industry and Industrial Development Corporation.</w:t>
      </w:r>
    </w:p>
    <w:p w14:paraId="3DD7C9C8" w14:textId="77777777" w:rsidR="00772FB5" w:rsidRPr="00D96163" w:rsidRDefault="00772FB5" w:rsidP="00C565DE">
      <w:pPr>
        <w:pStyle w:val="Standard1"/>
        <w:spacing w:after="0"/>
        <w:ind w:left="567"/>
      </w:pPr>
    </w:p>
    <w:p w14:paraId="1A64CE95" w14:textId="77777777" w:rsidR="00772FB5" w:rsidRPr="006831BD" w:rsidRDefault="00772FB5" w:rsidP="00C565DE">
      <w:pPr>
        <w:pStyle w:val="ZulschenderText"/>
        <w:spacing w:after="0"/>
        <w:rPr>
          <w:i w:val="0"/>
          <w:iCs/>
          <w:color w:val="auto"/>
        </w:rPr>
      </w:pPr>
      <w:r w:rsidRPr="006831BD">
        <w:rPr>
          <w:i w:val="0"/>
          <w:iCs/>
          <w:color w:val="auto"/>
        </w:rPr>
        <w:t xml:space="preserve">Looking at the overall demand, the </w:t>
      </w:r>
      <w:r>
        <w:rPr>
          <w:i w:val="0"/>
          <w:iCs/>
          <w:color w:val="auto"/>
        </w:rPr>
        <w:t>L</w:t>
      </w:r>
      <w:r w:rsidRPr="006831BD">
        <w:rPr>
          <w:i w:val="0"/>
          <w:iCs/>
          <w:color w:val="auto"/>
        </w:rPr>
        <w:t>VC has a substantial product range from footwear, garments and other leather goods</w:t>
      </w:r>
      <w:r>
        <w:rPr>
          <w:i w:val="0"/>
          <w:iCs/>
          <w:color w:val="auto"/>
        </w:rPr>
        <w:t>. F</w:t>
      </w:r>
      <w:r w:rsidRPr="006831BD">
        <w:rPr>
          <w:i w:val="0"/>
          <w:iCs/>
          <w:color w:val="auto"/>
        </w:rPr>
        <w:t>ootwear</w:t>
      </w:r>
      <w:r>
        <w:rPr>
          <w:i w:val="0"/>
          <w:iCs/>
          <w:color w:val="auto"/>
        </w:rPr>
        <w:t>, however,</w:t>
      </w:r>
      <w:r w:rsidRPr="006831BD">
        <w:rPr>
          <w:i w:val="0"/>
          <w:iCs/>
          <w:color w:val="auto"/>
        </w:rPr>
        <w:t xml:space="preserve"> is the most significant product as its traditional consumption is estimated to be between 50% and 60% of all leather produced globally. Therefore, footwear is used as a guideline of the overall demand for leather products globally. Currently the local market of finished leather goods is dominated through cheaper imports from China. The potential for local production and local/regional sales is high in view of demand and growing consumer numbers.</w:t>
      </w:r>
    </w:p>
    <w:p w14:paraId="7E2FB720" w14:textId="1FDEC030" w:rsidR="00443161" w:rsidRPr="00D96163" w:rsidRDefault="00443161" w:rsidP="008C269A">
      <w:pPr>
        <w:pStyle w:val="berschrift31"/>
        <w:numPr>
          <w:ilvl w:val="1"/>
          <w:numId w:val="20"/>
        </w:numPr>
        <w:jc w:val="both"/>
      </w:pPr>
      <w:r w:rsidRPr="00D96163">
        <w:t>Inception Phase Activities: Leather Value Chain</w:t>
      </w:r>
    </w:p>
    <w:p w14:paraId="658C6FDB" w14:textId="0D2D42E9" w:rsidR="00981019" w:rsidRDefault="00981019" w:rsidP="00C565DE">
      <w:pPr>
        <w:pStyle w:val="Standard1"/>
        <w:spacing w:after="120"/>
      </w:pPr>
      <w:r>
        <w:t xml:space="preserve">As part of the inception phase, a detailed mapping and profiling analysis of the leather sector was conducted following the value chain approach. An assessment of each SADC </w:t>
      </w:r>
      <w:r w:rsidR="00E31226">
        <w:t>M</w:t>
      </w:r>
      <w:r>
        <w:t xml:space="preserve">ember </w:t>
      </w:r>
      <w:r w:rsidR="00E31226">
        <w:t>S</w:t>
      </w:r>
      <w:r>
        <w:t>tate describes the respective performance in the different stages of the LVC as per the diagram below. Several regional experts conducted the assessments applying the value chain methodology. As a result, there are individual reports on all 16 SADC Member States, which have been condensed and included in the LVC inception report, outlining the various value chain activities to define through procurement efforts, processing of raw materials into leather, semi-processed product supply, finishing and manufacturing.</w:t>
      </w:r>
    </w:p>
    <w:p w14:paraId="50D40EC9" w14:textId="77777777" w:rsidR="00CC15D5" w:rsidRDefault="00CC15D5" w:rsidP="00856D51">
      <w:pPr>
        <w:pStyle w:val="Standard1"/>
        <w:spacing w:after="120" w:line="276" w:lineRule="auto"/>
      </w:pPr>
      <w:r>
        <w:rPr>
          <w:rFonts w:eastAsia="Times New Roman" w:cstheme="minorHAnsi"/>
          <w:noProof/>
          <w:lang w:val="en-US"/>
        </w:rPr>
        <w:lastRenderedPageBreak/>
        <w:drawing>
          <wp:inline distT="0" distB="0" distL="0" distR="0" wp14:anchorId="23DBD4AC" wp14:editId="437A95DD">
            <wp:extent cx="5264150" cy="6838847"/>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eather Value Chain Pictu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66995" cy="6842543"/>
                    </a:xfrm>
                    <a:prstGeom prst="rect">
                      <a:avLst/>
                    </a:prstGeom>
                  </pic:spPr>
                </pic:pic>
              </a:graphicData>
            </a:graphic>
          </wp:inline>
        </w:drawing>
      </w:r>
    </w:p>
    <w:p w14:paraId="07914269" w14:textId="6B10D38A" w:rsidR="00443161" w:rsidRPr="0074659A" w:rsidRDefault="00CC15D5" w:rsidP="00856D51">
      <w:pPr>
        <w:pStyle w:val="Standard1"/>
        <w:spacing w:after="120" w:line="276" w:lineRule="auto"/>
        <w:rPr>
          <w:b/>
          <w:bCs/>
          <w:i/>
          <w:iCs/>
        </w:rPr>
      </w:pPr>
      <w:r w:rsidRPr="0074659A">
        <w:rPr>
          <w:b/>
          <w:bCs/>
          <w:i/>
          <w:iCs/>
        </w:rPr>
        <w:t xml:space="preserve">Value chain mapping in SADC </w:t>
      </w:r>
      <w:r w:rsidR="005025CB">
        <w:rPr>
          <w:b/>
          <w:bCs/>
          <w:i/>
          <w:iCs/>
        </w:rPr>
        <w:t>M</w:t>
      </w:r>
      <w:r w:rsidR="005025CB" w:rsidRPr="0074659A">
        <w:rPr>
          <w:b/>
          <w:bCs/>
          <w:i/>
          <w:iCs/>
        </w:rPr>
        <w:t xml:space="preserve">ember </w:t>
      </w:r>
      <w:r w:rsidR="005025CB">
        <w:rPr>
          <w:b/>
          <w:bCs/>
          <w:i/>
          <w:iCs/>
        </w:rPr>
        <w:t>S</w:t>
      </w:r>
      <w:r w:rsidR="005025CB" w:rsidRPr="0074659A">
        <w:rPr>
          <w:b/>
          <w:bCs/>
          <w:i/>
          <w:iCs/>
        </w:rPr>
        <w:t xml:space="preserve">tates  </w:t>
      </w:r>
    </w:p>
    <w:p w14:paraId="6B573948" w14:textId="77777777" w:rsidR="007206D2" w:rsidRPr="00D96163" w:rsidRDefault="007206D2" w:rsidP="007206D2">
      <w:pPr>
        <w:pStyle w:val="Standard1"/>
        <w:spacing w:after="120"/>
      </w:pPr>
      <w:r>
        <w:t>The purpose of the LVC inception report was to analyse the economic potential and challenges of the industry within the</w:t>
      </w:r>
      <w:r w:rsidDel="004967FF">
        <w:t xml:space="preserve"> </w:t>
      </w:r>
      <w:r>
        <w:t xml:space="preserve">SADC region. The study took into consideration the different processing methods and outcome in each stage identifying key state players. In addition, leather-related activities in the SADC region were compared to global performance indicators representing the market position of the Member States. It also provides a general insight into trade figures, business relations, price development, global market trends and technologies in the regional LVC. An outline is given as to the South African leather market as a key player in the region, to serve as a benchmark in the overall leather industry. </w:t>
      </w:r>
      <w:r>
        <w:lastRenderedPageBreak/>
        <w:t>Moreover, the report entails a brief presentation on relevant infrastructure, environmental framework conditions and existing support structures at government level. The study also covered cross-cutting issues on protection mechanisms, climate, security, gender equity, youth, HIV and Covid</w:t>
      </w:r>
      <w:r>
        <w:noBreakHyphen/>
        <w:t xml:space="preserve">19 with the resulting impact on the Leather VC within the region. The study was concluded with a proposal, presenting strategic interventions to foster and grow the LVC in SADC. </w:t>
      </w:r>
    </w:p>
    <w:p w14:paraId="6553BE3E" w14:textId="1D65B1DE" w:rsidR="008C0C60" w:rsidRPr="00CA127A" w:rsidRDefault="00877149" w:rsidP="00CA127A">
      <w:pPr>
        <w:pStyle w:val="berschrift31"/>
        <w:outlineLvl w:val="9"/>
        <w:rPr>
          <w:color w:val="FF0000"/>
          <w:lang w:val="en-ZA"/>
        </w:rPr>
      </w:pPr>
      <w:bookmarkStart w:id="16" w:name="_Toc59007415"/>
      <w:r>
        <w:t xml:space="preserve">1.3.1 </w:t>
      </w:r>
      <w:r w:rsidR="00837CED">
        <w:t xml:space="preserve">Leather </w:t>
      </w:r>
      <w:r w:rsidR="00443161" w:rsidRPr="00D96163">
        <w:t xml:space="preserve">Inception </w:t>
      </w:r>
      <w:r w:rsidR="00837CED">
        <w:t>Report</w:t>
      </w:r>
      <w:r w:rsidR="00443161" w:rsidRPr="00D96163">
        <w:t xml:space="preserve"> Results</w:t>
      </w:r>
      <w:r w:rsidR="00D57DCE">
        <w:t xml:space="preserve"> and further Scoping</w:t>
      </w:r>
    </w:p>
    <w:p w14:paraId="2657557B" w14:textId="70E95503" w:rsidR="001D58FA" w:rsidRDefault="003774E1" w:rsidP="00832BD5">
      <w:pPr>
        <w:spacing w:after="120"/>
        <w:rPr>
          <w:lang w:val="en-ZA"/>
        </w:rPr>
      </w:pPr>
      <w:r w:rsidRPr="00D57DCE">
        <w:rPr>
          <w:lang w:val="en-ZA"/>
        </w:rPr>
        <w:t xml:space="preserve">The estimated </w:t>
      </w:r>
      <w:r w:rsidR="00CC3CB3" w:rsidRPr="00D57DCE">
        <w:rPr>
          <w:lang w:val="en-ZA"/>
        </w:rPr>
        <w:t xml:space="preserve">cattle </w:t>
      </w:r>
      <w:r w:rsidRPr="00D57DCE">
        <w:rPr>
          <w:lang w:val="en-ZA"/>
        </w:rPr>
        <w:t>stock</w:t>
      </w:r>
      <w:r w:rsidR="00CC3CB3" w:rsidRPr="00D57DCE">
        <w:rPr>
          <w:lang w:val="en-ZA"/>
        </w:rPr>
        <w:t xml:space="preserve"> </w:t>
      </w:r>
      <w:r w:rsidR="00E314E6" w:rsidRPr="00DE3223">
        <w:rPr>
          <w:lang w:val="en-ZA"/>
        </w:rPr>
        <w:t xml:space="preserve">in </w:t>
      </w:r>
      <w:r w:rsidR="00E314E6">
        <w:rPr>
          <w:lang w:val="en-ZA"/>
        </w:rPr>
        <w:t xml:space="preserve">Namibia in </w:t>
      </w:r>
      <w:r w:rsidR="00E314E6" w:rsidRPr="00DE3223">
        <w:rPr>
          <w:lang w:val="en-ZA"/>
        </w:rPr>
        <w:t xml:space="preserve">the </w:t>
      </w:r>
      <w:r w:rsidR="003C545F">
        <w:rPr>
          <w:lang w:val="en-ZA"/>
        </w:rPr>
        <w:t>N</w:t>
      </w:r>
      <w:r w:rsidR="00E314E6" w:rsidRPr="00DE3223">
        <w:rPr>
          <w:lang w:val="en-ZA"/>
        </w:rPr>
        <w:t xml:space="preserve">orthern </w:t>
      </w:r>
      <w:r w:rsidR="003C545F">
        <w:rPr>
          <w:lang w:val="en-ZA"/>
        </w:rPr>
        <w:t>C</w:t>
      </w:r>
      <w:r w:rsidR="00E314E6" w:rsidRPr="00DE3223">
        <w:rPr>
          <w:lang w:val="en-ZA"/>
        </w:rPr>
        <w:t xml:space="preserve">ommunal </w:t>
      </w:r>
      <w:r w:rsidR="003C545F">
        <w:rPr>
          <w:lang w:val="en-ZA"/>
        </w:rPr>
        <w:t>A</w:t>
      </w:r>
      <w:r w:rsidR="00E314E6" w:rsidRPr="00DE3223">
        <w:rPr>
          <w:lang w:val="en-ZA"/>
        </w:rPr>
        <w:t>reas (NCA) or North of the Veterinary Cordon Fence (VCF) was 1.1 million in 2017 and due to the severe drought declined to an estimated 500 000 in 2021</w:t>
      </w:r>
      <w:r w:rsidR="00835CBF">
        <w:rPr>
          <w:lang w:val="en-ZA"/>
        </w:rPr>
        <w:t>.</w:t>
      </w:r>
      <w:r w:rsidR="00F14AC5" w:rsidRPr="00F14AC5">
        <w:rPr>
          <w:lang w:val="en-ZA"/>
        </w:rPr>
        <w:t xml:space="preserve"> </w:t>
      </w:r>
      <w:r w:rsidR="00E305A7" w:rsidRPr="00DE3223">
        <w:rPr>
          <w:lang w:val="en-ZA"/>
        </w:rPr>
        <w:t xml:space="preserve">The </w:t>
      </w:r>
      <w:r w:rsidR="00E305A7">
        <w:rPr>
          <w:lang w:val="en-ZA"/>
        </w:rPr>
        <w:t xml:space="preserve">breed </w:t>
      </w:r>
      <w:r w:rsidR="00E305A7" w:rsidRPr="00DE3223">
        <w:rPr>
          <w:lang w:val="en-ZA"/>
        </w:rPr>
        <w:t>quality of the cattle in the commercial farming</w:t>
      </w:r>
      <w:r w:rsidR="00E305A7">
        <w:rPr>
          <w:lang w:val="en-ZA"/>
        </w:rPr>
        <w:t xml:space="preserve"> in Namibia</w:t>
      </w:r>
      <w:r w:rsidR="00E305A7" w:rsidRPr="00DE3223">
        <w:rPr>
          <w:lang w:val="en-ZA"/>
        </w:rPr>
        <w:t xml:space="preserve"> area is</w:t>
      </w:r>
      <w:r w:rsidR="00E305A7">
        <w:rPr>
          <w:lang w:val="en-ZA"/>
        </w:rPr>
        <w:t xml:space="preserve"> </w:t>
      </w:r>
      <w:r w:rsidR="00CA127A">
        <w:rPr>
          <w:lang w:val="en-ZA"/>
        </w:rPr>
        <w:t xml:space="preserve">of </w:t>
      </w:r>
      <w:r w:rsidR="00CA127A" w:rsidRPr="00DE3223">
        <w:rPr>
          <w:lang w:val="en-ZA"/>
        </w:rPr>
        <w:t>high</w:t>
      </w:r>
      <w:r w:rsidR="00E305A7">
        <w:rPr>
          <w:lang w:val="en-ZA"/>
        </w:rPr>
        <w:t xml:space="preserve"> </w:t>
      </w:r>
      <w:r w:rsidR="001115B0">
        <w:rPr>
          <w:lang w:val="en-ZA"/>
        </w:rPr>
        <w:t>quality,</w:t>
      </w:r>
      <w:r w:rsidR="00E6298A">
        <w:rPr>
          <w:lang w:val="en-ZA"/>
        </w:rPr>
        <w:t xml:space="preserve"> which is found s</w:t>
      </w:r>
      <w:r w:rsidR="00F14AC5" w:rsidRPr="00DE3223">
        <w:rPr>
          <w:lang w:val="en-ZA"/>
        </w:rPr>
        <w:t>outh of the VCF</w:t>
      </w:r>
      <w:r w:rsidR="00E6298A">
        <w:rPr>
          <w:lang w:val="en-ZA"/>
        </w:rPr>
        <w:t>, however,</w:t>
      </w:r>
      <w:r w:rsidR="00154BC4">
        <w:rPr>
          <w:lang w:val="en-ZA"/>
        </w:rPr>
        <w:t xml:space="preserve"> live cattle</w:t>
      </w:r>
      <w:r w:rsidR="00E305A7">
        <w:rPr>
          <w:lang w:val="en-ZA"/>
        </w:rPr>
        <w:t xml:space="preserve"> (64%)</w:t>
      </w:r>
      <w:r w:rsidR="00154BC4">
        <w:rPr>
          <w:lang w:val="en-ZA"/>
        </w:rPr>
        <w:t xml:space="preserve"> and sheep</w:t>
      </w:r>
      <w:r w:rsidR="00E305A7">
        <w:rPr>
          <w:lang w:val="en-ZA"/>
        </w:rPr>
        <w:t xml:space="preserve"> (61.7%)</w:t>
      </w:r>
      <w:r w:rsidR="00154BC4">
        <w:rPr>
          <w:lang w:val="en-ZA"/>
        </w:rPr>
        <w:t xml:space="preserve"> is mainly exported</w:t>
      </w:r>
      <w:r w:rsidR="00E305A7">
        <w:rPr>
          <w:lang w:val="en-ZA"/>
        </w:rPr>
        <w:t xml:space="preserve"> to South African abattoirs </w:t>
      </w:r>
      <w:r w:rsidR="001115B0">
        <w:rPr>
          <w:lang w:val="en-ZA"/>
        </w:rPr>
        <w:t>and feedlots</w:t>
      </w:r>
      <w:r w:rsidR="00E305A7">
        <w:rPr>
          <w:lang w:val="en-ZA"/>
        </w:rPr>
        <w:t>.</w:t>
      </w:r>
      <w:r w:rsidR="00835CBF">
        <w:rPr>
          <w:lang w:val="en-ZA"/>
        </w:rPr>
        <w:t xml:space="preserve"> </w:t>
      </w:r>
      <w:r w:rsidR="000F0BCD" w:rsidRPr="00A40A31">
        <w:rPr>
          <w:lang w:val="en-ZA"/>
        </w:rPr>
        <w:t>Th</w:t>
      </w:r>
      <w:r w:rsidR="00FA4E0B" w:rsidRPr="00A40A31">
        <w:rPr>
          <w:lang w:val="en-ZA"/>
        </w:rPr>
        <w:t>e VCF</w:t>
      </w:r>
      <w:r w:rsidR="000F0BCD" w:rsidRPr="00A40A31">
        <w:rPr>
          <w:lang w:val="en-ZA"/>
        </w:rPr>
        <w:t xml:space="preserve"> is a </w:t>
      </w:r>
      <w:r w:rsidR="00C9040E" w:rsidRPr="00A40A31">
        <w:rPr>
          <w:lang w:val="en-ZA"/>
        </w:rPr>
        <w:t>pest execution fence,</w:t>
      </w:r>
      <w:r w:rsidR="000F0BCD" w:rsidRPr="00A40A31">
        <w:rPr>
          <w:lang w:val="en-ZA"/>
        </w:rPr>
        <w:t> separating norther</w:t>
      </w:r>
      <w:r w:rsidR="0013687E" w:rsidRPr="00A40A31">
        <w:rPr>
          <w:lang w:val="en-ZA"/>
        </w:rPr>
        <w:t>n Namibia</w:t>
      </w:r>
      <w:r w:rsidR="000F0BCD" w:rsidRPr="00A40A31">
        <w:rPr>
          <w:lang w:val="en-ZA"/>
        </w:rPr>
        <w:t> from the central and southern country parts.</w:t>
      </w:r>
      <w:r w:rsidR="000F0BCD" w:rsidRPr="00DE3223" w:rsidDel="00E305A7">
        <w:rPr>
          <w:lang w:val="en-ZA"/>
        </w:rPr>
        <w:t xml:space="preserve"> </w:t>
      </w:r>
      <w:r w:rsidR="0010748A">
        <w:rPr>
          <w:lang w:val="en-ZA"/>
        </w:rPr>
        <w:t>Currently</w:t>
      </w:r>
      <w:r w:rsidR="00835CBF">
        <w:rPr>
          <w:lang w:val="en-ZA"/>
        </w:rPr>
        <w:t xml:space="preserve"> </w:t>
      </w:r>
      <w:r w:rsidR="00671451">
        <w:rPr>
          <w:lang w:val="en-ZA"/>
        </w:rPr>
        <w:t xml:space="preserve">in </w:t>
      </w:r>
      <w:r w:rsidR="00BB0F98">
        <w:rPr>
          <w:lang w:val="en-ZA"/>
        </w:rPr>
        <w:t xml:space="preserve">Namibia </w:t>
      </w:r>
      <w:r w:rsidR="0010748A" w:rsidRPr="00DE3223">
        <w:rPr>
          <w:lang w:val="en-ZA"/>
        </w:rPr>
        <w:t>Meat</w:t>
      </w:r>
      <w:r w:rsidR="00154C48">
        <w:rPr>
          <w:lang w:val="en-ZA"/>
        </w:rPr>
        <w:t>C</w:t>
      </w:r>
      <w:r w:rsidR="0010748A" w:rsidRPr="00DE3223">
        <w:rPr>
          <w:lang w:val="en-ZA"/>
        </w:rPr>
        <w:t xml:space="preserve">o is by far the biggest abattoir and </w:t>
      </w:r>
      <w:r w:rsidR="00E6298A">
        <w:rPr>
          <w:lang w:val="en-ZA"/>
        </w:rPr>
        <w:t>commercial player in the Namibian Beef Industry.</w:t>
      </w:r>
      <w:r w:rsidR="00D73D6A">
        <w:rPr>
          <w:lang w:val="en-ZA"/>
        </w:rPr>
        <w:t xml:space="preserve"> </w:t>
      </w:r>
      <w:r w:rsidR="00CC033F">
        <w:rPr>
          <w:lang w:val="en-ZA"/>
        </w:rPr>
        <w:t>In addition</w:t>
      </w:r>
      <w:r w:rsidR="002A2ACB">
        <w:rPr>
          <w:lang w:val="en-ZA"/>
        </w:rPr>
        <w:t>,</w:t>
      </w:r>
      <w:r w:rsidR="00076373">
        <w:rPr>
          <w:lang w:val="en-ZA"/>
        </w:rPr>
        <w:t xml:space="preserve"> </w:t>
      </w:r>
      <w:proofErr w:type="spellStart"/>
      <w:r w:rsidR="00CC033F">
        <w:rPr>
          <w:lang w:val="en-ZA"/>
        </w:rPr>
        <w:t>MeatCo</w:t>
      </w:r>
      <w:proofErr w:type="spellEnd"/>
      <w:r w:rsidR="00CC033F">
        <w:rPr>
          <w:lang w:val="en-ZA"/>
        </w:rPr>
        <w:t xml:space="preserve"> </w:t>
      </w:r>
      <w:r w:rsidR="00076373">
        <w:rPr>
          <w:lang w:val="en-ZA"/>
        </w:rPr>
        <w:t xml:space="preserve">owns </w:t>
      </w:r>
      <w:proofErr w:type="spellStart"/>
      <w:r w:rsidR="00076373">
        <w:rPr>
          <w:lang w:val="en-ZA"/>
        </w:rPr>
        <w:t>O</w:t>
      </w:r>
      <w:r w:rsidR="002023DD">
        <w:rPr>
          <w:lang w:val="en-ZA"/>
        </w:rPr>
        <w:t>ka</w:t>
      </w:r>
      <w:r w:rsidR="0016753D">
        <w:rPr>
          <w:lang w:val="en-ZA"/>
        </w:rPr>
        <w:t>puka</w:t>
      </w:r>
      <w:proofErr w:type="spellEnd"/>
      <w:r w:rsidR="00CC033F">
        <w:rPr>
          <w:lang w:val="en-ZA"/>
        </w:rPr>
        <w:t xml:space="preserve"> Tannery</w:t>
      </w:r>
      <w:r w:rsidR="000F5213">
        <w:rPr>
          <w:lang w:val="en-ZA"/>
        </w:rPr>
        <w:t xml:space="preserve"> with </w:t>
      </w:r>
      <w:r w:rsidR="00340E5C">
        <w:rPr>
          <w:lang w:val="en-ZA"/>
        </w:rPr>
        <w:t>feedlot operations</w:t>
      </w:r>
      <w:r w:rsidR="00986C40">
        <w:rPr>
          <w:lang w:val="en-ZA"/>
        </w:rPr>
        <w:t xml:space="preserve"> approximately 80km from the capital city, Windhoek. </w:t>
      </w:r>
      <w:r w:rsidR="00D73D6A">
        <w:rPr>
          <w:lang w:val="en-ZA"/>
        </w:rPr>
        <w:t xml:space="preserve">Due to the ongoing exportation of </w:t>
      </w:r>
      <w:r w:rsidR="00135293">
        <w:rPr>
          <w:lang w:val="en-ZA"/>
        </w:rPr>
        <w:t xml:space="preserve">live </w:t>
      </w:r>
      <w:r w:rsidR="00D73D6A">
        <w:rPr>
          <w:lang w:val="en-ZA"/>
        </w:rPr>
        <w:t xml:space="preserve">cattle to South Africa there is </w:t>
      </w:r>
      <w:r w:rsidR="003553D0">
        <w:rPr>
          <w:lang w:val="en-ZA"/>
        </w:rPr>
        <w:t xml:space="preserve">a decrease in the overall number of </w:t>
      </w:r>
      <w:r w:rsidR="00B27647">
        <w:rPr>
          <w:lang w:val="en-ZA"/>
        </w:rPr>
        <w:t xml:space="preserve">livestock </w:t>
      </w:r>
      <w:r w:rsidR="003553D0">
        <w:rPr>
          <w:lang w:val="en-ZA"/>
        </w:rPr>
        <w:t xml:space="preserve">slaughtered in Namibia. </w:t>
      </w:r>
    </w:p>
    <w:p w14:paraId="6CF4E98A" w14:textId="1FF057AE" w:rsidR="00912AEC" w:rsidRDefault="00F93144" w:rsidP="00A40A31">
      <w:pPr>
        <w:spacing w:after="120"/>
        <w:rPr>
          <w:lang w:val="en-ZA"/>
        </w:rPr>
      </w:pPr>
      <w:r w:rsidRPr="00075C81">
        <w:rPr>
          <w:lang w:val="en-ZA"/>
        </w:rPr>
        <w:t>It should however</w:t>
      </w:r>
      <w:r w:rsidRPr="003206DF">
        <w:rPr>
          <w:lang w:val="en-ZA"/>
        </w:rPr>
        <w:t xml:space="preserve"> be noted that the</w:t>
      </w:r>
      <w:r>
        <w:rPr>
          <w:lang w:val="en-ZA"/>
        </w:rPr>
        <w:t xml:space="preserve">re is low quality of hides and skins in Namibia. The </w:t>
      </w:r>
      <w:r w:rsidRPr="00F061EE">
        <w:rPr>
          <w:lang w:val="en-ZA"/>
        </w:rPr>
        <w:t>h</w:t>
      </w:r>
      <w:r w:rsidR="00113576" w:rsidRPr="00F061EE">
        <w:rPr>
          <w:lang w:val="en-ZA"/>
        </w:rPr>
        <w:t xml:space="preserve">ides and skins are currently largely damaged through livestock branding and uncontrolled slaughtering methods, linked to a lack or limited veterinary control within </w:t>
      </w:r>
      <w:r w:rsidR="00B27647" w:rsidRPr="00F061EE">
        <w:rPr>
          <w:lang w:val="en-ZA"/>
        </w:rPr>
        <w:t>the holding</w:t>
      </w:r>
      <w:r w:rsidR="00113576" w:rsidRPr="00F061EE">
        <w:rPr>
          <w:lang w:val="en-ZA"/>
        </w:rPr>
        <w:t xml:space="preserve"> of </w:t>
      </w:r>
      <w:r w:rsidR="00DD222B" w:rsidRPr="00F061EE">
        <w:rPr>
          <w:lang w:val="en-ZA"/>
        </w:rPr>
        <w:t>livestock. Due</w:t>
      </w:r>
      <w:r w:rsidR="005E4C02" w:rsidRPr="00F061EE">
        <w:rPr>
          <w:lang w:val="en-ZA"/>
        </w:rPr>
        <w:t xml:space="preserve"> to the environment in which the animals are </w:t>
      </w:r>
      <w:r w:rsidR="00A30C0B" w:rsidRPr="00F061EE">
        <w:rPr>
          <w:lang w:val="en-ZA"/>
        </w:rPr>
        <w:t>kept, such as ha</w:t>
      </w:r>
      <w:r w:rsidR="00EC7151" w:rsidRPr="00F061EE">
        <w:rPr>
          <w:lang w:val="en-ZA"/>
        </w:rPr>
        <w:t>rsh</w:t>
      </w:r>
      <w:r w:rsidR="003A1FCE" w:rsidRPr="00F061EE">
        <w:rPr>
          <w:lang w:val="en-ZA"/>
        </w:rPr>
        <w:t xml:space="preserve"> bushland</w:t>
      </w:r>
      <w:r w:rsidR="000E0B01" w:rsidRPr="00F061EE">
        <w:rPr>
          <w:lang w:val="en-ZA"/>
        </w:rPr>
        <w:t>, may le</w:t>
      </w:r>
      <w:r w:rsidR="00A620D5">
        <w:rPr>
          <w:lang w:val="en-ZA"/>
        </w:rPr>
        <w:t>a</w:t>
      </w:r>
      <w:r w:rsidR="000E0B01" w:rsidRPr="00F061EE">
        <w:rPr>
          <w:lang w:val="en-ZA"/>
        </w:rPr>
        <w:t>d to skin damages resulting in lower quality of raw material for the leather industry.</w:t>
      </w:r>
      <w:r w:rsidR="00113576" w:rsidRPr="00F061EE">
        <w:rPr>
          <w:lang w:val="en-ZA"/>
        </w:rPr>
        <w:t xml:space="preserve"> </w:t>
      </w:r>
      <w:r w:rsidR="002154AC" w:rsidRPr="002154AC">
        <w:rPr>
          <w:lang w:val="en-ZA"/>
        </w:rPr>
        <w:t xml:space="preserve"> </w:t>
      </w:r>
      <w:r w:rsidR="00352F84">
        <w:rPr>
          <w:lang w:val="en-ZA"/>
        </w:rPr>
        <w:t xml:space="preserve">The local raw material price in Namibia </w:t>
      </w:r>
      <w:r w:rsidR="00A620D5">
        <w:rPr>
          <w:lang w:val="en-ZA"/>
        </w:rPr>
        <w:t>is</w:t>
      </w:r>
      <w:r w:rsidR="00352F84">
        <w:rPr>
          <w:lang w:val="en-ZA"/>
        </w:rPr>
        <w:t xml:space="preserve"> strongly influenced by the South African off</w:t>
      </w:r>
      <w:r w:rsidR="00A620D5">
        <w:rPr>
          <w:lang w:val="en-ZA"/>
        </w:rPr>
        <w:t>-</w:t>
      </w:r>
      <w:r w:rsidR="00352F84">
        <w:rPr>
          <w:lang w:val="en-ZA"/>
        </w:rPr>
        <w:t>take.</w:t>
      </w:r>
    </w:p>
    <w:p w14:paraId="3013AFB4" w14:textId="562CFE36" w:rsidR="007A4BA8" w:rsidRPr="00D96163" w:rsidRDefault="007A4BA8" w:rsidP="008C269A">
      <w:pPr>
        <w:pStyle w:val="berschrift31"/>
        <w:numPr>
          <w:ilvl w:val="2"/>
          <w:numId w:val="28"/>
        </w:numPr>
        <w:outlineLvl w:val="9"/>
      </w:pPr>
      <w:r>
        <w:t>L</w:t>
      </w:r>
      <w:r w:rsidRPr="00D96163">
        <w:t xml:space="preserve">VC: </w:t>
      </w:r>
      <w:r>
        <w:t>Pilot country</w:t>
      </w:r>
      <w:r w:rsidRPr="00D96163">
        <w:t xml:space="preserve"> </w:t>
      </w:r>
      <w:r>
        <w:t>methodology and strategy</w:t>
      </w:r>
    </w:p>
    <w:p w14:paraId="09674DD4" w14:textId="0D1633D0" w:rsidR="00572B28" w:rsidRDefault="00572B28" w:rsidP="00572B28">
      <w:pPr>
        <w:pStyle w:val="Standard1"/>
      </w:pPr>
      <w:r>
        <w:t>The Leather Team, under the SIPS programme, tabled a strategy after analysing the inception report (concluded by external consultants). The strategy identified a needs-based pilot country approach in which SADC Member States are addressed according to their current development needs in the leather value chain.</w:t>
      </w:r>
      <w:r w:rsidRPr="0095784B">
        <w:t xml:space="preserve"> </w:t>
      </w:r>
      <w:r>
        <w:t>Thus, this approach intends to support local industries with already existing structures.</w:t>
      </w:r>
    </w:p>
    <w:p w14:paraId="5E44D227" w14:textId="0EB6EC1F" w:rsidR="00623BFA" w:rsidRDefault="00623BFA" w:rsidP="00623BFA">
      <w:pPr>
        <w:pStyle w:val="Standard1"/>
      </w:pPr>
      <w:r>
        <w:t xml:space="preserve">For some </w:t>
      </w:r>
      <w:r w:rsidR="00E31226">
        <w:t>M</w:t>
      </w:r>
      <w:r>
        <w:t xml:space="preserve">embers </w:t>
      </w:r>
      <w:r w:rsidR="00E31226">
        <w:t>S</w:t>
      </w:r>
      <w:r>
        <w:t>tates, with no or limited value addition in this sector, a procurement and collection system for hides needs to be established to enable value addition beyond the slaughtering stage</w:t>
      </w:r>
      <w:r w:rsidRPr="00D83000">
        <w:t xml:space="preserve">. </w:t>
      </w:r>
      <w:r>
        <w:t xml:space="preserve">Similarly, in some </w:t>
      </w:r>
      <w:r w:rsidR="005025CB">
        <w:t>Member States</w:t>
      </w:r>
      <w:r>
        <w:t>, stages</w:t>
      </w:r>
      <w:r w:rsidDel="00696222">
        <w:t xml:space="preserve"> </w:t>
      </w:r>
      <w:r>
        <w:t xml:space="preserve">of the LVC may be limited or non-existent (e.g. tanneries); however, a cross border cooperative approach may be of higher importance, where available resources in one country may enhance the supply chain for the counterpart country for cooperative trade to increase. </w:t>
      </w:r>
    </w:p>
    <w:p w14:paraId="0C3C892D" w14:textId="45FB6132" w:rsidR="00572B28" w:rsidRPr="000B660E" w:rsidRDefault="00623BFA" w:rsidP="00A40A31">
      <w:pPr>
        <w:pStyle w:val="Standard1"/>
      </w:pPr>
      <w:r>
        <w:t xml:space="preserve">South Africa will not be actively involved as a pilot country, however benchmarking the industry, for best practices and current structures in the leather value chain should be taken into consideration. </w:t>
      </w:r>
    </w:p>
    <w:p w14:paraId="0DD9BA32" w14:textId="77777777" w:rsidR="00FE7E68" w:rsidRDefault="00FE7E68" w:rsidP="00FE7E68">
      <w:pPr>
        <w:pStyle w:val="Standard1"/>
      </w:pPr>
      <w:r>
        <w:t xml:space="preserve">Governmental initiative structures play a major role for business operational activities; however, the deciding factors will be presented by customer interventions and standards, guiding the pilot country approach. The envisaged outcome consists of groups of companies that share local resources, use similar technologies, forming linkages, alliances and increasing their networks, resulting in joint training, marketing, or research initiatives. Group purchasing allows competitive buying of local and imported products. The companies remain competitors on a customer level, but synergies created should be beneficial for all. The </w:t>
      </w:r>
      <w:r>
        <w:lastRenderedPageBreak/>
        <w:t xml:space="preserve">approach can be also called “co-competitors”. The cooperative idea consists of creating an enabling environment for business in the leather sector on different stages of the value chain, to increase knowledge of the target groups and to create transnational synergies between value chain actors. Target groups within the pilot country approach are companies or other forms of business organisations like cooperatives on every level of the leather value chain. A close cooperation on a meso level with different business structures, like associations and non-governmental entities being active in the leather sector is essential for a successful implementation of the pilot approach.   </w:t>
      </w:r>
    </w:p>
    <w:p w14:paraId="74C8CCA1" w14:textId="7904499B" w:rsidR="00FE7E68" w:rsidRDefault="00FE7E68" w:rsidP="00FE7E68">
      <w:pPr>
        <w:pStyle w:val="Standard1"/>
      </w:pPr>
      <w:r>
        <w:t xml:space="preserve">In total </w:t>
      </w:r>
      <w:r w:rsidRPr="3E447280">
        <w:rPr>
          <w:b/>
          <w:bCs/>
        </w:rPr>
        <w:t>four projects</w:t>
      </w:r>
      <w:r>
        <w:t xml:space="preserve"> are identified: </w:t>
      </w:r>
      <w:r w:rsidR="00CC1CCC">
        <w:t>(</w:t>
      </w:r>
      <w:r w:rsidR="0005308C">
        <w:t xml:space="preserve">All projects are independent </w:t>
      </w:r>
      <w:r w:rsidR="00CC1CCC">
        <w:t xml:space="preserve">from </w:t>
      </w:r>
      <w:r w:rsidDel="00CC1CCC">
        <w:t>each other</w:t>
      </w:r>
      <w:r w:rsidR="00CC1CCC">
        <w:t xml:space="preserve">, however, may have linkages in the overall success of the LVC projects.) </w:t>
      </w:r>
    </w:p>
    <w:p w14:paraId="230B8E28" w14:textId="77777777" w:rsidR="004B0FEF" w:rsidRDefault="00FB2AC6" w:rsidP="00B84912">
      <w:pPr>
        <w:pStyle w:val="Standard1"/>
        <w:spacing w:after="0"/>
      </w:pPr>
      <w:r w:rsidRPr="2CED6263">
        <w:rPr>
          <w:b/>
          <w:bCs/>
        </w:rPr>
        <w:t>Project</w:t>
      </w:r>
      <w:r>
        <w:rPr>
          <w:b/>
        </w:rPr>
        <w:t xml:space="preserve"> </w:t>
      </w:r>
      <w:r w:rsidRPr="00EA0DE9">
        <w:rPr>
          <w:b/>
        </w:rPr>
        <w:t>1: Raw material supply and procurement strategy</w:t>
      </w:r>
      <w:r>
        <w:t xml:space="preserve"> </w:t>
      </w:r>
    </w:p>
    <w:p w14:paraId="2D8DA0C0" w14:textId="26FBD326" w:rsidR="00FB2AC6" w:rsidRDefault="004B0FEF" w:rsidP="00F950B2">
      <w:pPr>
        <w:pStyle w:val="Standard1"/>
        <w:spacing w:after="0"/>
      </w:pPr>
      <w:r>
        <w:t xml:space="preserve">The objective of this </w:t>
      </w:r>
      <w:r w:rsidR="00477B80">
        <w:t>intervention i</w:t>
      </w:r>
      <w:r w:rsidR="0013164E">
        <w:t xml:space="preserve">s </w:t>
      </w:r>
      <w:r w:rsidR="000A5E1D">
        <w:t xml:space="preserve">to </w:t>
      </w:r>
      <w:r w:rsidR="00B62BCD">
        <w:t>support the utilisation of</w:t>
      </w:r>
      <w:r w:rsidR="0013164E">
        <w:t xml:space="preserve"> </w:t>
      </w:r>
      <w:r w:rsidR="00FB2AC6">
        <w:t xml:space="preserve">non-commercial value hides and skins </w:t>
      </w:r>
      <w:r w:rsidR="002634C2">
        <w:t>by stakeholders</w:t>
      </w:r>
      <w:r w:rsidR="00FB2AC6">
        <w:t xml:space="preserve"> and generate additional income at the entry point of the value chain. Hides and skins should become a product that is to be regarded as valuable and not discarded. Identification of groups, associations and individuals is principal to structure a cooperative business engagement to ensure growth and market opportunities domestically and regionally.</w:t>
      </w:r>
    </w:p>
    <w:p w14:paraId="6F5D1EC7" w14:textId="64056317" w:rsidR="00E301BC" w:rsidRDefault="00E301BC">
      <w:pPr>
        <w:pStyle w:val="Standard1"/>
        <w:jc w:val="both"/>
      </w:pPr>
      <w:r w:rsidRPr="2CED6263">
        <w:rPr>
          <w:b/>
          <w:bCs/>
        </w:rPr>
        <w:t>Project</w:t>
      </w:r>
      <w:r w:rsidRPr="00EA0DE9">
        <w:rPr>
          <w:b/>
        </w:rPr>
        <w:t xml:space="preserve"> 2: Harnessing of hides and skins as a leather product </w:t>
      </w:r>
      <w:r w:rsidRPr="009E5EE2">
        <w:rPr>
          <w:bCs/>
        </w:rPr>
        <w:t xml:space="preserve">with </w:t>
      </w:r>
      <w:r>
        <w:t>the objective to reduce the damages to hides and skins, creating increased awareness of their value and resulting in potentially higher revenues. The designated country for pilot pro</w:t>
      </w:r>
      <w:r w:rsidR="004E703B">
        <w:t>ject 2 is Namibia.</w:t>
      </w:r>
    </w:p>
    <w:p w14:paraId="3C51F87A" w14:textId="77777777" w:rsidR="00412FFB" w:rsidRDefault="00412FFB" w:rsidP="00412FFB">
      <w:pPr>
        <w:pStyle w:val="Standard1"/>
      </w:pPr>
      <w:r w:rsidRPr="2CED6263">
        <w:rPr>
          <w:b/>
          <w:bCs/>
        </w:rPr>
        <w:t>Project</w:t>
      </w:r>
      <w:r w:rsidRPr="00EA0DE9">
        <w:rPr>
          <w:b/>
        </w:rPr>
        <w:t xml:space="preserve"> 3: Increasing market shares of existing underutilized tanneries</w:t>
      </w:r>
      <w:r>
        <w:t xml:space="preserve"> with the objective to increase the production capacity of existing tanneries, mitigating the risk of potential closure and creating incentives for new investments.</w:t>
      </w:r>
    </w:p>
    <w:p w14:paraId="2FB625A1" w14:textId="25E022E9" w:rsidR="00412FFB" w:rsidRDefault="00412FFB" w:rsidP="00412FFB">
      <w:pPr>
        <w:pStyle w:val="Standard1"/>
      </w:pPr>
      <w:r w:rsidRPr="2CED6263">
        <w:rPr>
          <w:b/>
          <w:bCs/>
        </w:rPr>
        <w:t>Project</w:t>
      </w:r>
      <w:r w:rsidRPr="00EA0DE9">
        <w:rPr>
          <w:b/>
        </w:rPr>
        <w:t xml:space="preserve"> 4: Manufacturing of leather</w:t>
      </w:r>
      <w:r w:rsidRPr="00786809">
        <w:rPr>
          <w:b/>
        </w:rPr>
        <w:t xml:space="preserve"> goods</w:t>
      </w:r>
      <w:r>
        <w:t xml:space="preserve"> </w:t>
      </w:r>
      <w:r w:rsidR="00335D24">
        <w:t>aims</w:t>
      </w:r>
      <w:r>
        <w:t xml:space="preserve"> to increase market shares and turnover of current manufacturers alongside the creation of incentives for start-ups and potential investors.</w:t>
      </w:r>
    </w:p>
    <w:p w14:paraId="786AC559" w14:textId="77777777" w:rsidR="007D2EC0" w:rsidRPr="00732E88" w:rsidRDefault="007D2EC0" w:rsidP="007D2EC0">
      <w:pPr>
        <w:rPr>
          <w:b/>
          <w:bCs/>
        </w:rPr>
      </w:pPr>
      <w:r>
        <w:rPr>
          <w:b/>
          <w:bCs/>
        </w:rPr>
        <w:t xml:space="preserve">LVC </w:t>
      </w:r>
      <w:r w:rsidRPr="00732E88">
        <w:rPr>
          <w:b/>
          <w:bCs/>
        </w:rPr>
        <w:t>Pilot</w:t>
      </w:r>
      <w:r>
        <w:rPr>
          <w:b/>
          <w:bCs/>
        </w:rPr>
        <w:t xml:space="preserve"> country</w:t>
      </w:r>
      <w:r w:rsidRPr="00732E88">
        <w:rPr>
          <w:b/>
          <w:bCs/>
        </w:rPr>
        <w:t xml:space="preserve"> </w:t>
      </w:r>
      <w:r>
        <w:rPr>
          <w:b/>
          <w:bCs/>
        </w:rPr>
        <w:t xml:space="preserve">approach phase </w:t>
      </w:r>
      <w:r w:rsidRPr="00732E88">
        <w:rPr>
          <w:b/>
          <w:bCs/>
        </w:rPr>
        <w:t>and roll-out phase</w:t>
      </w:r>
    </w:p>
    <w:p w14:paraId="3321D88D" w14:textId="7DBF0FC7" w:rsidR="007D2EC0" w:rsidRDefault="007D2EC0" w:rsidP="007D2EC0">
      <w:pPr>
        <w:pStyle w:val="Standard1"/>
      </w:pPr>
      <w:r>
        <w:t xml:space="preserve">The pilot project approach intends to have a spill-over effect to stakeholders of the LVC within SADC that face </w:t>
      </w:r>
      <w:r w:rsidRPr="00F11A85">
        <w:t xml:space="preserve">comparably </w:t>
      </w:r>
      <w:r>
        <w:t xml:space="preserve">similar situations and challenges in their respective value chain </w:t>
      </w:r>
      <w:r w:rsidRPr="00327DAC">
        <w:t>stage</w:t>
      </w:r>
      <w:r w:rsidRPr="00F11A85">
        <w:t>s</w:t>
      </w:r>
      <w:r>
        <w:t xml:space="preserve"> according to the Inception Report findings. SADC Member States neither have the same framework conditions nor the same level of development. The project approach only works if the pilot strategy is adapted to the beneficiaries needs and applied within target </w:t>
      </w:r>
      <w:r w:rsidR="009C6EB6">
        <w:t>Member States</w:t>
      </w:r>
      <w:r>
        <w:t xml:space="preserve"> with </w:t>
      </w:r>
      <w:r w:rsidRPr="00F11A85">
        <w:t>aligned</w:t>
      </w:r>
      <w:r>
        <w:t xml:space="preserve"> interests. For the duration of this contract, the strategies should be implemented on a small-scale level per projects 1-4. The overall project approach remains, but is limited to one country, as per the project outline:</w:t>
      </w:r>
    </w:p>
    <w:p w14:paraId="347D5E62" w14:textId="77777777" w:rsidR="007D2EC0" w:rsidRDefault="007D2EC0" w:rsidP="007D2EC0">
      <w:pPr>
        <w:pStyle w:val="Standard1"/>
      </w:pPr>
      <w:r>
        <w:t>Pilot project 1: Angola</w:t>
      </w:r>
    </w:p>
    <w:p w14:paraId="489AA22E" w14:textId="77777777" w:rsidR="007D2EC0" w:rsidRDefault="007D2EC0" w:rsidP="007D2EC0">
      <w:pPr>
        <w:pStyle w:val="Standard1"/>
      </w:pPr>
      <w:r>
        <w:t>Pilot project 2: Namibia</w:t>
      </w:r>
    </w:p>
    <w:p w14:paraId="6F4C8A9C" w14:textId="5E6EEEB0" w:rsidR="007D2EC0" w:rsidRDefault="007D2EC0" w:rsidP="007D2EC0">
      <w:pPr>
        <w:pStyle w:val="Standard1"/>
      </w:pPr>
      <w:r>
        <w:t>Pilot project 3: Tanzania</w:t>
      </w:r>
    </w:p>
    <w:p w14:paraId="666E82F2" w14:textId="570F135A" w:rsidR="007D2EC0" w:rsidRPr="00D061EC" w:rsidRDefault="007D2EC0" w:rsidP="007D2EC0">
      <w:pPr>
        <w:pStyle w:val="Standard1"/>
      </w:pPr>
      <w:r w:rsidRPr="00820A16">
        <w:t xml:space="preserve">Pilot </w:t>
      </w:r>
      <w:r>
        <w:t>project</w:t>
      </w:r>
      <w:r w:rsidRPr="00820A16">
        <w:t xml:space="preserve"> 4: Tanzania</w:t>
      </w:r>
    </w:p>
    <w:p w14:paraId="666CD66B" w14:textId="34127894" w:rsidR="007D2EC0" w:rsidRDefault="007D2EC0" w:rsidP="00412FFB">
      <w:pPr>
        <w:pStyle w:val="Standard1"/>
      </w:pPr>
      <w:r w:rsidRPr="004107D9">
        <w:t xml:space="preserve">The objective of the pilot </w:t>
      </w:r>
      <w:r>
        <w:t>country approach i</w:t>
      </w:r>
      <w:r w:rsidRPr="004107D9">
        <w:t xml:space="preserve">s to implement a successful strategy to foster the </w:t>
      </w:r>
      <w:r>
        <w:t>LVC</w:t>
      </w:r>
      <w:r w:rsidRPr="00BD714A">
        <w:t xml:space="preserve"> at every </w:t>
      </w:r>
      <w:r>
        <w:t>project</w:t>
      </w:r>
      <w:r w:rsidRPr="00BD714A">
        <w:t xml:space="preserve"> level, to </w:t>
      </w:r>
      <w:r>
        <w:t>evaluate</w:t>
      </w:r>
      <w:r w:rsidRPr="00BD714A">
        <w:t xml:space="preserve"> the lessons learnt from this implementation and to </w:t>
      </w:r>
      <w:r w:rsidRPr="00BD714A">
        <w:lastRenderedPageBreak/>
        <w:t>deve</w:t>
      </w:r>
      <w:r w:rsidRPr="00FE6758">
        <w:t>lop a roll-out strategy for the second phase</w:t>
      </w:r>
      <w:r>
        <w:t xml:space="preserve"> (“phase 2”)</w:t>
      </w:r>
      <w:r w:rsidRPr="00FE6758">
        <w:t>.</w:t>
      </w:r>
      <w:r>
        <w:t xml:space="preserve"> The roll out phase will be a separate contract</w:t>
      </w:r>
      <w:r w:rsidR="00796565">
        <w:t xml:space="preserve"> (see below for further information)</w:t>
      </w:r>
      <w:r w:rsidRPr="00FE6758">
        <w:t>.</w:t>
      </w:r>
      <w:r>
        <w:t xml:space="preserve"> </w:t>
      </w:r>
    </w:p>
    <w:p w14:paraId="46357E4C" w14:textId="71A8B8BF" w:rsidR="007A4BA8" w:rsidRPr="00D96163" w:rsidRDefault="004E6B28" w:rsidP="00BA540E">
      <w:pPr>
        <w:pStyle w:val="Standard1"/>
      </w:pPr>
      <w:r>
        <w:rPr>
          <w:noProof/>
          <w:lang w:val="en-US"/>
        </w:rPr>
        <w:drawing>
          <wp:inline distT="0" distB="0" distL="0" distR="0" wp14:anchorId="7B77E213" wp14:editId="37384477">
            <wp:extent cx="6096635" cy="3429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7D97E5B6" w14:textId="6CBD104F" w:rsidR="003939B8" w:rsidRPr="00701D08" w:rsidRDefault="00F62EF0" w:rsidP="00363DE7">
      <w:pPr>
        <w:pStyle w:val="ZulschenderText"/>
        <w:rPr>
          <w:b/>
          <w:bCs/>
          <w:iCs/>
        </w:rPr>
      </w:pPr>
      <w:r w:rsidRPr="007A1FC1">
        <w:rPr>
          <w:i w:val="0"/>
          <w:color w:val="auto"/>
        </w:rPr>
        <w:t xml:space="preserve">The pilot </w:t>
      </w:r>
      <w:r>
        <w:rPr>
          <w:i w:val="0"/>
          <w:color w:val="auto"/>
        </w:rPr>
        <w:t xml:space="preserve">country project </w:t>
      </w:r>
      <w:r w:rsidR="00736CA5">
        <w:rPr>
          <w:i w:val="0"/>
          <w:color w:val="auto"/>
        </w:rPr>
        <w:t>2</w:t>
      </w:r>
      <w:r w:rsidR="00736CA5" w:rsidRPr="007A1FC1">
        <w:rPr>
          <w:i w:val="0"/>
          <w:color w:val="auto"/>
        </w:rPr>
        <w:t xml:space="preserve"> </w:t>
      </w:r>
      <w:r w:rsidRPr="007A1FC1">
        <w:rPr>
          <w:i w:val="0"/>
          <w:color w:val="auto"/>
        </w:rPr>
        <w:t xml:space="preserve">will be implemented in </w:t>
      </w:r>
      <w:r w:rsidR="00FB764C">
        <w:rPr>
          <w:i w:val="0"/>
          <w:color w:val="auto"/>
        </w:rPr>
        <w:t>Namibia</w:t>
      </w:r>
      <w:r w:rsidR="00736CA5">
        <w:rPr>
          <w:i w:val="0"/>
          <w:color w:val="auto"/>
        </w:rPr>
        <w:t xml:space="preserve"> </w:t>
      </w:r>
      <w:r w:rsidR="00C23838">
        <w:rPr>
          <w:i w:val="0"/>
          <w:color w:val="auto"/>
        </w:rPr>
        <w:t xml:space="preserve">starting after contract signing and </w:t>
      </w:r>
      <w:r>
        <w:rPr>
          <w:i w:val="0"/>
          <w:color w:val="auto"/>
        </w:rPr>
        <w:t xml:space="preserve">ending in </w:t>
      </w:r>
      <w:r w:rsidR="003E7F71">
        <w:rPr>
          <w:i w:val="0"/>
          <w:color w:val="auto"/>
        </w:rPr>
        <w:t>October</w:t>
      </w:r>
      <w:r w:rsidRPr="00B255B9">
        <w:rPr>
          <w:i w:val="0"/>
          <w:color w:val="auto"/>
        </w:rPr>
        <w:t xml:space="preserve"> 2023</w:t>
      </w:r>
      <w:r>
        <w:rPr>
          <w:i w:val="0"/>
          <w:color w:val="auto"/>
        </w:rPr>
        <w:t>.</w:t>
      </w:r>
      <w:r w:rsidRPr="00B255B9">
        <w:rPr>
          <w:i w:val="0"/>
          <w:color w:val="auto"/>
        </w:rPr>
        <w:t xml:space="preserve"> Within this period</w:t>
      </w:r>
      <w:r>
        <w:rPr>
          <w:i w:val="0"/>
          <w:color w:val="auto"/>
        </w:rPr>
        <w:t>,</w:t>
      </w:r>
      <w:r w:rsidRPr="00B255B9">
        <w:rPr>
          <w:i w:val="0"/>
          <w:color w:val="auto"/>
        </w:rPr>
        <w:t xml:space="preserve"> the activities should be concluded as per </w:t>
      </w:r>
      <w:r>
        <w:rPr>
          <w:i w:val="0"/>
          <w:color w:val="auto"/>
        </w:rPr>
        <w:t xml:space="preserve">defined </w:t>
      </w:r>
    </w:p>
    <w:p w14:paraId="5569DABF" w14:textId="294BB1C5" w:rsidR="00BD3D8C" w:rsidRDefault="00F62EF0" w:rsidP="00295D16">
      <w:pPr>
        <w:pStyle w:val="ZulschenderText"/>
      </w:pPr>
      <w:r>
        <w:rPr>
          <w:i w:val="0"/>
          <w:color w:val="auto"/>
        </w:rPr>
        <w:t>T</w:t>
      </w:r>
      <w:r w:rsidRPr="0064066B">
        <w:rPr>
          <w:i w:val="0"/>
          <w:color w:val="auto"/>
        </w:rPr>
        <w:t xml:space="preserve">he </w:t>
      </w:r>
      <w:r>
        <w:rPr>
          <w:i w:val="0"/>
          <w:color w:val="auto"/>
        </w:rPr>
        <w:t xml:space="preserve">regional </w:t>
      </w:r>
      <w:r w:rsidRPr="00B255B9">
        <w:rPr>
          <w:i w:val="0"/>
          <w:color w:val="auto"/>
        </w:rPr>
        <w:t xml:space="preserve">roll-out strategy </w:t>
      </w:r>
      <w:r w:rsidRPr="0064066B">
        <w:rPr>
          <w:i w:val="0"/>
          <w:color w:val="auto"/>
        </w:rPr>
        <w:t>(phase</w:t>
      </w:r>
      <w:r>
        <w:rPr>
          <w:i w:val="0"/>
          <w:color w:val="auto"/>
        </w:rPr>
        <w:t xml:space="preserve"> 2</w:t>
      </w:r>
      <w:r w:rsidRPr="0064066B">
        <w:rPr>
          <w:i w:val="0"/>
          <w:color w:val="auto"/>
        </w:rPr>
        <w:t>)</w:t>
      </w:r>
      <w:r>
        <w:rPr>
          <w:i w:val="0"/>
          <w:color w:val="auto"/>
        </w:rPr>
        <w:t xml:space="preserve"> will be contracted separately and is to be</w:t>
      </w:r>
      <w:r w:rsidRPr="0064066B">
        <w:rPr>
          <w:i w:val="0"/>
          <w:color w:val="auto"/>
        </w:rPr>
        <w:t xml:space="preserve"> implemented in additional SADC </w:t>
      </w:r>
      <w:r w:rsidR="005025CB">
        <w:rPr>
          <w:i w:val="0"/>
          <w:color w:val="auto"/>
        </w:rPr>
        <w:t>M</w:t>
      </w:r>
      <w:r w:rsidR="005025CB" w:rsidRPr="0064066B">
        <w:rPr>
          <w:i w:val="0"/>
          <w:color w:val="auto"/>
        </w:rPr>
        <w:t xml:space="preserve">ember </w:t>
      </w:r>
      <w:r w:rsidR="005025CB">
        <w:rPr>
          <w:i w:val="0"/>
          <w:color w:val="auto"/>
        </w:rPr>
        <w:t>S</w:t>
      </w:r>
      <w:r w:rsidR="005025CB" w:rsidRPr="0064066B">
        <w:rPr>
          <w:i w:val="0"/>
          <w:color w:val="auto"/>
        </w:rPr>
        <w:t>tates</w:t>
      </w:r>
      <w:r w:rsidRPr="0064066B">
        <w:rPr>
          <w:i w:val="0"/>
          <w:color w:val="auto"/>
        </w:rPr>
        <w:t xml:space="preserve">. The </w:t>
      </w:r>
      <w:r w:rsidR="008B201A">
        <w:rPr>
          <w:i w:val="0"/>
          <w:color w:val="auto"/>
        </w:rPr>
        <w:t>roll-out</w:t>
      </w:r>
      <w:r w:rsidR="008B201A" w:rsidRPr="0064066B">
        <w:rPr>
          <w:i w:val="0"/>
          <w:color w:val="auto"/>
        </w:rPr>
        <w:t xml:space="preserve"> </w:t>
      </w:r>
      <w:r w:rsidRPr="0064066B">
        <w:rPr>
          <w:i w:val="0"/>
          <w:color w:val="auto"/>
        </w:rPr>
        <w:t xml:space="preserve">takes all findings and recommendations from the Project </w:t>
      </w:r>
      <w:r w:rsidR="008B1670">
        <w:rPr>
          <w:i w:val="0"/>
          <w:color w:val="auto"/>
        </w:rPr>
        <w:t>2</w:t>
      </w:r>
      <w:r w:rsidR="008B1670" w:rsidRPr="0064066B">
        <w:rPr>
          <w:i w:val="0"/>
          <w:color w:val="auto"/>
        </w:rPr>
        <w:t xml:space="preserve"> </w:t>
      </w:r>
      <w:r w:rsidRPr="0064066B">
        <w:rPr>
          <w:i w:val="0"/>
          <w:color w:val="auto"/>
        </w:rPr>
        <w:t>contractor in the pilot phase into consideration</w:t>
      </w:r>
      <w:r>
        <w:rPr>
          <w:i w:val="0"/>
          <w:color w:val="auto"/>
        </w:rPr>
        <w:t>,</w:t>
      </w:r>
      <w:r w:rsidRPr="0064066B">
        <w:rPr>
          <w:i w:val="0"/>
          <w:color w:val="auto"/>
        </w:rPr>
        <w:t xml:space="preserve"> present</w:t>
      </w:r>
      <w:r>
        <w:rPr>
          <w:i w:val="0"/>
          <w:color w:val="auto"/>
        </w:rPr>
        <w:t>ing</w:t>
      </w:r>
      <w:r w:rsidRPr="0064066B">
        <w:rPr>
          <w:i w:val="0"/>
          <w:color w:val="auto"/>
        </w:rPr>
        <w:t xml:space="preserve"> a</w:t>
      </w:r>
      <w:r>
        <w:rPr>
          <w:i w:val="0"/>
          <w:color w:val="auto"/>
        </w:rPr>
        <w:t xml:space="preserve"> </w:t>
      </w:r>
      <w:r w:rsidRPr="0064066B">
        <w:rPr>
          <w:i w:val="0"/>
          <w:color w:val="auto"/>
        </w:rPr>
        <w:t>feasibility</w:t>
      </w:r>
      <w:r>
        <w:rPr>
          <w:i w:val="0"/>
          <w:color w:val="auto"/>
        </w:rPr>
        <w:t xml:space="preserve"> model</w:t>
      </w:r>
      <w:r w:rsidRPr="0064066B">
        <w:rPr>
          <w:i w:val="0"/>
          <w:color w:val="auto"/>
        </w:rPr>
        <w:t xml:space="preserve">, </w:t>
      </w:r>
      <w:r>
        <w:rPr>
          <w:i w:val="0"/>
          <w:color w:val="auto"/>
        </w:rPr>
        <w:t xml:space="preserve">social </w:t>
      </w:r>
      <w:r w:rsidRPr="0064066B">
        <w:rPr>
          <w:i w:val="0"/>
          <w:color w:val="auto"/>
        </w:rPr>
        <w:t>impact and</w:t>
      </w:r>
      <w:r>
        <w:rPr>
          <w:i w:val="0"/>
          <w:color w:val="auto"/>
        </w:rPr>
        <w:t xml:space="preserve"> further </w:t>
      </w:r>
      <w:r w:rsidRPr="0064066B">
        <w:rPr>
          <w:i w:val="0"/>
          <w:color w:val="auto"/>
        </w:rPr>
        <w:t>benefits for the implementation of the next phase.</w:t>
      </w:r>
      <w:bookmarkEnd w:id="16"/>
    </w:p>
    <w:p w14:paraId="6EB153A9" w14:textId="102D6B67" w:rsidR="00F36538" w:rsidRPr="00ED345F" w:rsidRDefault="00F36538" w:rsidP="007869BD">
      <w:pPr>
        <w:pStyle w:val="Standard1"/>
        <w:rPr>
          <w:highlight w:val="yellow"/>
        </w:rPr>
      </w:pPr>
      <w:r w:rsidRPr="000B09EE">
        <w:rPr>
          <w:b/>
          <w:bCs/>
          <w:u w:val="single"/>
        </w:rPr>
        <w:t xml:space="preserve">The tasks of these Terms of Reference </w:t>
      </w:r>
      <w:r>
        <w:rPr>
          <w:b/>
          <w:bCs/>
          <w:u w:val="single"/>
        </w:rPr>
        <w:t>relate</w:t>
      </w:r>
      <w:r w:rsidRPr="000B09EE">
        <w:rPr>
          <w:b/>
          <w:bCs/>
          <w:u w:val="single"/>
        </w:rPr>
        <w:t xml:space="preserve"> only </w:t>
      </w:r>
      <w:r>
        <w:rPr>
          <w:b/>
          <w:bCs/>
          <w:u w:val="single"/>
        </w:rPr>
        <w:t>to project</w:t>
      </w:r>
      <w:r w:rsidRPr="000B09EE">
        <w:rPr>
          <w:b/>
          <w:bCs/>
          <w:u w:val="single"/>
        </w:rPr>
        <w:t xml:space="preserve"> </w:t>
      </w:r>
      <w:r>
        <w:rPr>
          <w:b/>
          <w:bCs/>
          <w:u w:val="single"/>
        </w:rPr>
        <w:t>2</w:t>
      </w:r>
    </w:p>
    <w:p w14:paraId="7AEC3CEA" w14:textId="42E0BDBB" w:rsidR="00CA5BB0" w:rsidRPr="004744BB" w:rsidRDefault="00CA5BB0" w:rsidP="009A2489">
      <w:pPr>
        <w:rPr>
          <w:rFonts w:eastAsia="Calibri" w:cs="Arial"/>
          <w:b/>
        </w:rPr>
      </w:pPr>
      <w:r w:rsidRPr="004744BB">
        <w:rPr>
          <w:b/>
          <w:bCs/>
        </w:rPr>
        <w:t>P</w:t>
      </w:r>
      <w:r w:rsidR="00622E96" w:rsidRPr="004744BB">
        <w:rPr>
          <w:b/>
          <w:bCs/>
        </w:rPr>
        <w:t xml:space="preserve">roject </w:t>
      </w:r>
      <w:r w:rsidR="008A35AB" w:rsidRPr="004744BB">
        <w:rPr>
          <w:b/>
          <w:bCs/>
        </w:rPr>
        <w:t>2</w:t>
      </w:r>
      <w:r w:rsidRPr="004744BB">
        <w:rPr>
          <w:b/>
          <w:bCs/>
        </w:rPr>
        <w:t>: Harnessing of Hides and Skins as leather products (Namibia)</w:t>
      </w:r>
    </w:p>
    <w:p w14:paraId="3C142DB2" w14:textId="7455B42B" w:rsidR="00760D02" w:rsidRPr="00B84912" w:rsidRDefault="00CA5BB0" w:rsidP="009A2489">
      <w:r w:rsidRPr="004744BB">
        <w:rPr>
          <w:b/>
          <w:bCs/>
        </w:rPr>
        <w:t>Objective</w:t>
      </w:r>
      <w:r w:rsidRPr="004744BB">
        <w:t>: To reduce the damages to hides and skins</w:t>
      </w:r>
      <w:r w:rsidR="00415096" w:rsidRPr="004744BB">
        <w:t xml:space="preserve"> by increasing</w:t>
      </w:r>
      <w:r w:rsidRPr="004744BB">
        <w:t xml:space="preserve"> awareness of their value and </w:t>
      </w:r>
      <w:r w:rsidR="0021552E" w:rsidRPr="004744BB">
        <w:t>potential</w:t>
      </w:r>
      <w:r w:rsidRPr="004744BB">
        <w:t xml:space="preserve"> higher revenues. The significance of hide </w:t>
      </w:r>
      <w:r w:rsidR="0032437A" w:rsidRPr="004744BB">
        <w:t xml:space="preserve">and </w:t>
      </w:r>
      <w:r w:rsidRPr="004744BB">
        <w:t>skin quality improvement could have a leveraging effect on the processing</w:t>
      </w:r>
      <w:r w:rsidR="002C58D3" w:rsidRPr="004744BB">
        <w:t xml:space="preserve"> tanneries</w:t>
      </w:r>
      <w:r w:rsidRPr="004744BB">
        <w:t xml:space="preserve">. </w:t>
      </w:r>
      <w:r w:rsidR="000112B6">
        <w:t>In addition,  adopt</w:t>
      </w:r>
      <w:r w:rsidR="00752383">
        <w:t xml:space="preserve"> a</w:t>
      </w:r>
      <w:r w:rsidR="000112B6">
        <w:t xml:space="preserve"> model that will allow for farmers to improve their daily operational management, planning and business decision evaluations. </w:t>
      </w:r>
    </w:p>
    <w:p w14:paraId="63245254" w14:textId="6E419C2B" w:rsidR="00C25226" w:rsidRDefault="00CA5BB0" w:rsidP="00904FA7">
      <w:pPr>
        <w:tabs>
          <w:tab w:val="left" w:pos="7290"/>
          <w:tab w:val="left" w:pos="8730"/>
        </w:tabs>
      </w:pPr>
      <w:r w:rsidRPr="004744BB">
        <w:rPr>
          <w:b/>
          <w:bCs/>
        </w:rPr>
        <w:t>Strategy:</w:t>
      </w:r>
      <w:r w:rsidRPr="004744BB">
        <w:t xml:space="preserve"> </w:t>
      </w:r>
      <w:r w:rsidR="005B23AF" w:rsidRPr="004744BB">
        <w:t xml:space="preserve"> </w:t>
      </w:r>
    </w:p>
    <w:p w14:paraId="25D95046" w14:textId="335B7CAC" w:rsidR="002864AF" w:rsidRDefault="002864AF" w:rsidP="00904FA7">
      <w:pPr>
        <w:tabs>
          <w:tab w:val="left" w:pos="7290"/>
          <w:tab w:val="left" w:pos="8730"/>
        </w:tabs>
      </w:pPr>
      <w:r>
        <w:t xml:space="preserve">The </w:t>
      </w:r>
      <w:r w:rsidR="0004479E">
        <w:t xml:space="preserve">primary focus </w:t>
      </w:r>
      <w:r w:rsidR="002C312C">
        <w:t>is to reduce damages to hides and skins</w:t>
      </w:r>
      <w:r w:rsidR="00E136D9">
        <w:t>.</w:t>
      </w:r>
      <w:r w:rsidR="00C90DA8">
        <w:t xml:space="preserve"> </w:t>
      </w:r>
      <w:r w:rsidR="002A2A75">
        <w:t>The task</w:t>
      </w:r>
      <w:r w:rsidR="005A3C3C">
        <w:t>s</w:t>
      </w:r>
      <w:r w:rsidR="002A2A75">
        <w:t xml:space="preserve"> will be accomplished through the in</w:t>
      </w:r>
      <w:r w:rsidR="0039034E">
        <w:t>troduc</w:t>
      </w:r>
      <w:r w:rsidR="002A2A75">
        <w:t>tion</w:t>
      </w:r>
      <w:r w:rsidR="0039034E">
        <w:t xml:space="preserve"> and promoti</w:t>
      </w:r>
      <w:r w:rsidR="002A2A75">
        <w:t>on of</w:t>
      </w:r>
      <w:r w:rsidR="0039034E">
        <w:t xml:space="preserve"> cooperative feedlot hotels </w:t>
      </w:r>
      <w:r w:rsidR="00DE23D2">
        <w:t xml:space="preserve">to </w:t>
      </w:r>
      <w:r w:rsidR="00EE401C">
        <w:t>farmers.</w:t>
      </w:r>
      <w:r w:rsidR="00AE13BA">
        <w:t xml:space="preserve"> </w:t>
      </w:r>
      <w:r w:rsidR="00EE401C">
        <w:t>Training</w:t>
      </w:r>
      <w:r w:rsidR="007D5BC2">
        <w:t>s</w:t>
      </w:r>
      <w:r w:rsidR="00234F70">
        <w:t xml:space="preserve"> and workshops are to be done to ensure that </w:t>
      </w:r>
      <w:r w:rsidR="00EE401C">
        <w:t xml:space="preserve">farmers </w:t>
      </w:r>
      <w:r w:rsidR="00737847">
        <w:t xml:space="preserve">understand </w:t>
      </w:r>
      <w:r w:rsidR="00AB20D2">
        <w:t>and participate</w:t>
      </w:r>
      <w:r w:rsidR="0046029A">
        <w:t xml:space="preserve"> </w:t>
      </w:r>
      <w:r w:rsidR="00AE13BA">
        <w:t xml:space="preserve">in </w:t>
      </w:r>
      <w:r w:rsidR="0046029A">
        <w:t>the v</w:t>
      </w:r>
      <w:r w:rsidR="00FB187D">
        <w:t>a</w:t>
      </w:r>
      <w:r w:rsidR="0046029A">
        <w:t xml:space="preserve">lue of </w:t>
      </w:r>
      <w:r w:rsidR="00722736">
        <w:t>hide and skin care in farms and feedlots</w:t>
      </w:r>
      <w:r w:rsidR="0046029A">
        <w:t>.</w:t>
      </w:r>
      <w:r w:rsidR="00C62B5C">
        <w:t xml:space="preserve"> These </w:t>
      </w:r>
      <w:r w:rsidR="009472FB">
        <w:t xml:space="preserve">trainings </w:t>
      </w:r>
      <w:r w:rsidR="00C62B5C">
        <w:t xml:space="preserve">will be centred </w:t>
      </w:r>
      <w:r w:rsidR="00C01C44">
        <w:t xml:space="preserve">on </w:t>
      </w:r>
      <w:r w:rsidR="001018EA">
        <w:t xml:space="preserve">good animal husbandry </w:t>
      </w:r>
      <w:r w:rsidR="00C01C44">
        <w:t xml:space="preserve">practices </w:t>
      </w:r>
      <w:r w:rsidR="003E44E6">
        <w:t xml:space="preserve">and </w:t>
      </w:r>
      <w:r w:rsidR="00C01C44">
        <w:t xml:space="preserve">ways on </w:t>
      </w:r>
      <w:r w:rsidR="00737847">
        <w:t>adopt</w:t>
      </w:r>
      <w:r w:rsidR="00C01C44">
        <w:t>ing</w:t>
      </w:r>
      <w:r w:rsidR="00737847">
        <w:t xml:space="preserve"> a quality</w:t>
      </w:r>
      <w:r w:rsidR="00737847" w:rsidRPr="00A778F4">
        <w:t xml:space="preserve"> management systems</w:t>
      </w:r>
      <w:r w:rsidR="00737847">
        <w:t xml:space="preserve"> (QMS) model</w:t>
      </w:r>
      <w:r w:rsidR="008426F4">
        <w:t xml:space="preserve"> in their </w:t>
      </w:r>
      <w:r w:rsidR="00722736">
        <w:t>individual farming</w:t>
      </w:r>
      <w:r w:rsidR="008426F4">
        <w:t xml:space="preserve"> operations</w:t>
      </w:r>
      <w:r w:rsidR="00C01C44">
        <w:t>.</w:t>
      </w:r>
    </w:p>
    <w:p w14:paraId="1F5937A5" w14:textId="57CAB34A" w:rsidR="00282EBE" w:rsidRPr="00A778F4" w:rsidRDefault="00915D21" w:rsidP="00904FA7">
      <w:pPr>
        <w:tabs>
          <w:tab w:val="left" w:pos="7290"/>
          <w:tab w:val="left" w:pos="8730"/>
        </w:tabs>
      </w:pPr>
      <w:r w:rsidRPr="003A69C2">
        <w:rPr>
          <w:rFonts w:cs="Arial"/>
          <w:shd w:val="clear" w:color="auto" w:fill="FFFFFF"/>
        </w:rPr>
        <w:lastRenderedPageBreak/>
        <w:t xml:space="preserve">Trainings and guidance </w:t>
      </w:r>
      <w:r w:rsidR="000A5D00" w:rsidRPr="003939B8">
        <w:rPr>
          <w:rFonts w:cs="Arial"/>
          <w:shd w:val="clear" w:color="auto" w:fill="FFFFFF"/>
        </w:rPr>
        <w:t xml:space="preserve">in implementing a </w:t>
      </w:r>
      <w:r w:rsidRPr="003939B8">
        <w:rPr>
          <w:rFonts w:cs="Arial"/>
          <w:shd w:val="clear" w:color="auto" w:fill="FFFFFF"/>
        </w:rPr>
        <w:t>q</w:t>
      </w:r>
      <w:r w:rsidR="00A778F4" w:rsidRPr="003939B8">
        <w:rPr>
          <w:rFonts w:cs="Arial"/>
          <w:shd w:val="clear" w:color="auto" w:fill="FFFFFF"/>
        </w:rPr>
        <w:t xml:space="preserve">uality management </w:t>
      </w:r>
      <w:r w:rsidRPr="003939B8">
        <w:rPr>
          <w:rFonts w:cs="Arial"/>
          <w:shd w:val="clear" w:color="auto" w:fill="FFFFFF"/>
        </w:rPr>
        <w:t>systems model</w:t>
      </w:r>
      <w:r w:rsidR="00C25226" w:rsidRPr="003939B8">
        <w:rPr>
          <w:rFonts w:cs="Arial"/>
          <w:shd w:val="clear" w:color="auto" w:fill="FFFFFF"/>
        </w:rPr>
        <w:t xml:space="preserve"> will allow</w:t>
      </w:r>
      <w:r w:rsidRPr="003939B8">
        <w:rPr>
          <w:rFonts w:cs="Arial"/>
          <w:shd w:val="clear" w:color="auto" w:fill="FFFFFF"/>
        </w:rPr>
        <w:t xml:space="preserve"> </w:t>
      </w:r>
      <w:r w:rsidR="00A778F4" w:rsidRPr="003A69C2">
        <w:rPr>
          <w:rFonts w:cs="Arial"/>
          <w:shd w:val="clear" w:color="auto" w:fill="FFFFFF"/>
        </w:rPr>
        <w:t xml:space="preserve"> farmers to adopt a systematic approach on </w:t>
      </w:r>
      <w:r w:rsidRPr="003A69C2">
        <w:rPr>
          <w:rFonts w:cs="Arial"/>
          <w:shd w:val="clear" w:color="auto" w:fill="FFFFFF"/>
        </w:rPr>
        <w:t>documenting</w:t>
      </w:r>
      <w:r w:rsidR="000A5D00" w:rsidRPr="003A69C2">
        <w:rPr>
          <w:rFonts w:cs="Arial"/>
          <w:shd w:val="clear" w:color="auto" w:fill="FFFFFF"/>
        </w:rPr>
        <w:t xml:space="preserve"> and i</w:t>
      </w:r>
      <w:r w:rsidRPr="003A69C2">
        <w:rPr>
          <w:rFonts w:cs="Arial"/>
          <w:shd w:val="clear" w:color="auto" w:fill="FFFFFF"/>
        </w:rPr>
        <w:t xml:space="preserve">mproving </w:t>
      </w:r>
      <w:r w:rsidR="00A778F4" w:rsidRPr="003A69C2">
        <w:rPr>
          <w:rFonts w:cs="Arial"/>
          <w:shd w:val="clear" w:color="auto" w:fill="FFFFFF"/>
        </w:rPr>
        <w:t>their production practices</w:t>
      </w:r>
      <w:r w:rsidR="000A5D00" w:rsidRPr="003A69C2">
        <w:rPr>
          <w:rFonts w:cs="Arial"/>
          <w:shd w:val="clear" w:color="auto" w:fill="FFFFFF"/>
        </w:rPr>
        <w:t xml:space="preserve">, </w:t>
      </w:r>
      <w:r w:rsidR="00A778F4" w:rsidRPr="003A69C2">
        <w:rPr>
          <w:rFonts w:cs="Arial"/>
          <w:shd w:val="clear" w:color="auto" w:fill="FFFFFF"/>
        </w:rPr>
        <w:t>refin</w:t>
      </w:r>
      <w:r w:rsidRPr="003A69C2">
        <w:rPr>
          <w:rFonts w:cs="Arial"/>
          <w:shd w:val="clear" w:color="auto" w:fill="FFFFFF"/>
        </w:rPr>
        <w:t>ing</w:t>
      </w:r>
      <w:r w:rsidR="00A778F4" w:rsidRPr="003A69C2">
        <w:rPr>
          <w:rFonts w:cs="Arial"/>
          <w:shd w:val="clear" w:color="auto" w:fill="FFFFFF"/>
        </w:rPr>
        <w:t xml:space="preserve"> how they manage the day-to- day activities</w:t>
      </w:r>
      <w:r w:rsidR="003606BD">
        <w:rPr>
          <w:rFonts w:cs="Arial"/>
          <w:shd w:val="clear" w:color="auto" w:fill="FFFFFF"/>
        </w:rPr>
        <w:t xml:space="preserve"> </w:t>
      </w:r>
      <w:r w:rsidR="000A5D00" w:rsidRPr="003A69C2">
        <w:rPr>
          <w:rFonts w:cs="Arial"/>
          <w:shd w:val="clear" w:color="auto" w:fill="FFFFFF"/>
        </w:rPr>
        <w:t>(</w:t>
      </w:r>
      <w:r w:rsidR="000A5D00" w:rsidRPr="003A69C2">
        <w:rPr>
          <w:rFonts w:eastAsia="Calibri" w:cs="Arial"/>
          <w:iCs/>
        </w:rPr>
        <w:t xml:space="preserve">daily operational management, planning and business evaluation </w:t>
      </w:r>
      <w:r w:rsidR="000A5D00" w:rsidRPr="00A11580">
        <w:rPr>
          <w:rFonts w:eastAsia="Calibri" w:cs="Arial"/>
        </w:rPr>
        <w:t>decisions</w:t>
      </w:r>
      <w:r w:rsidR="000A5D00" w:rsidRPr="00A11580">
        <w:rPr>
          <w:rFonts w:cs="Arial"/>
          <w:shd w:val="clear" w:color="auto" w:fill="FFFFFF"/>
        </w:rPr>
        <w:t>)</w:t>
      </w:r>
      <w:r w:rsidR="00A778F4" w:rsidRPr="00A11580">
        <w:rPr>
          <w:rFonts w:cs="Arial"/>
          <w:shd w:val="clear" w:color="auto" w:fill="FFFFFF"/>
        </w:rPr>
        <w:t xml:space="preserve"> </w:t>
      </w:r>
      <w:r w:rsidRPr="00A11580">
        <w:rPr>
          <w:rFonts w:cs="Arial"/>
          <w:shd w:val="clear" w:color="auto" w:fill="FFFFFF"/>
        </w:rPr>
        <w:t>in farming</w:t>
      </w:r>
      <w:r w:rsidR="00B10164" w:rsidRPr="00A11580">
        <w:t xml:space="preserve">. </w:t>
      </w:r>
    </w:p>
    <w:p w14:paraId="41B7BEA6" w14:textId="77777777" w:rsidR="00D22699" w:rsidRPr="00A778F4" w:rsidRDefault="00CA5BB0" w:rsidP="7A3329C3">
      <w:pPr>
        <w:jc w:val="both"/>
      </w:pPr>
      <w:r w:rsidRPr="00B84912">
        <w:t>Target group(s):</w:t>
      </w:r>
      <w:r w:rsidRPr="00A778F4">
        <w:t xml:space="preserve"> </w:t>
      </w:r>
    </w:p>
    <w:p w14:paraId="31E2CC61" w14:textId="272C0CFF" w:rsidR="00D22699" w:rsidRPr="004744BB" w:rsidRDefault="00CA5BB0" w:rsidP="008C269A">
      <w:pPr>
        <w:pStyle w:val="ListParagraph"/>
        <w:numPr>
          <w:ilvl w:val="0"/>
          <w:numId w:val="31"/>
        </w:numPr>
        <w:jc w:val="both"/>
      </w:pPr>
      <w:r w:rsidRPr="004744BB">
        <w:t>Livestock farmers</w:t>
      </w:r>
      <w:r w:rsidR="007E735B" w:rsidRPr="004744BB">
        <w:t>;</w:t>
      </w:r>
    </w:p>
    <w:p w14:paraId="4CD47248" w14:textId="4CD897E0" w:rsidR="00CA5BB0" w:rsidRPr="004744BB" w:rsidRDefault="00D22699" w:rsidP="008C269A">
      <w:pPr>
        <w:pStyle w:val="ListParagraph"/>
        <w:numPr>
          <w:ilvl w:val="0"/>
          <w:numId w:val="31"/>
        </w:numPr>
        <w:jc w:val="both"/>
        <w:rPr>
          <w:rFonts w:eastAsia="Calibri" w:cs="Arial"/>
        </w:rPr>
      </w:pPr>
      <w:r w:rsidRPr="004744BB">
        <w:t>C</w:t>
      </w:r>
      <w:r w:rsidR="00CA5BB0" w:rsidRPr="004744BB">
        <w:t>attle breeders</w:t>
      </w:r>
      <w:r w:rsidR="008B201A" w:rsidRPr="004744BB">
        <w:t>;</w:t>
      </w:r>
      <w:r w:rsidR="007E735B" w:rsidRPr="004744BB">
        <w:t xml:space="preserve"> and </w:t>
      </w:r>
      <w:r w:rsidR="00CA5BB0" w:rsidRPr="004744BB">
        <w:t xml:space="preserve"> </w:t>
      </w:r>
    </w:p>
    <w:p w14:paraId="6CD49FA1" w14:textId="6B195B34" w:rsidR="006836D3" w:rsidRPr="004744BB" w:rsidRDefault="006A4029" w:rsidP="008C269A">
      <w:pPr>
        <w:pStyle w:val="ListParagraph"/>
        <w:numPr>
          <w:ilvl w:val="0"/>
          <w:numId w:val="31"/>
        </w:numPr>
        <w:jc w:val="both"/>
        <w:rPr>
          <w:rFonts w:eastAsia="Calibri" w:cs="Arial"/>
        </w:rPr>
      </w:pPr>
      <w:r w:rsidRPr="004744BB">
        <w:t xml:space="preserve">Farmers (or related) </w:t>
      </w:r>
      <w:r w:rsidR="00CD4CD0" w:rsidRPr="004744BB">
        <w:t>Associations</w:t>
      </w:r>
      <w:r w:rsidR="0082617D" w:rsidRPr="004744BB">
        <w:t xml:space="preserve"> who may have access to </w:t>
      </w:r>
      <w:r w:rsidR="002F0DEB" w:rsidRPr="004744BB">
        <w:t xml:space="preserve">existing </w:t>
      </w:r>
      <w:r w:rsidR="0082617D" w:rsidRPr="004744BB">
        <w:t>feedlot operations</w:t>
      </w:r>
    </w:p>
    <w:p w14:paraId="1C101A89" w14:textId="26B998D8" w:rsidR="008D60CA" w:rsidRPr="00B84912" w:rsidRDefault="004B6F98" w:rsidP="008C269A">
      <w:pPr>
        <w:pStyle w:val="ListParagraph"/>
        <w:numPr>
          <w:ilvl w:val="0"/>
          <w:numId w:val="31"/>
        </w:numPr>
        <w:jc w:val="both"/>
        <w:rPr>
          <w:rFonts w:eastAsia="Calibri" w:cs="Arial"/>
        </w:rPr>
      </w:pPr>
      <w:r w:rsidRPr="004744BB">
        <w:t>Abattoirs</w:t>
      </w:r>
      <w:r w:rsidR="006F38BF" w:rsidRPr="004744BB">
        <w:t xml:space="preserve"> </w:t>
      </w:r>
    </w:p>
    <w:p w14:paraId="033114B0" w14:textId="39296E6F" w:rsidR="008F72D3" w:rsidRPr="00B84912" w:rsidRDefault="00612090" w:rsidP="008C269A">
      <w:pPr>
        <w:pStyle w:val="ListParagraph"/>
        <w:numPr>
          <w:ilvl w:val="0"/>
          <w:numId w:val="31"/>
        </w:numPr>
        <w:jc w:val="both"/>
        <w:rPr>
          <w:rFonts w:eastAsia="Calibri" w:cs="Arial"/>
        </w:rPr>
      </w:pPr>
      <w:r w:rsidRPr="00B84912">
        <w:rPr>
          <w:rFonts w:eastAsia="Calibri" w:cs="Arial"/>
        </w:rPr>
        <w:t>Feedlot Oper</w:t>
      </w:r>
      <w:r w:rsidR="000A5D00">
        <w:rPr>
          <w:rFonts w:eastAsia="Calibri" w:cs="Arial"/>
        </w:rPr>
        <w:t>ators</w:t>
      </w:r>
    </w:p>
    <w:p w14:paraId="1F1A5D1A" w14:textId="008E9041" w:rsidR="008D60CA" w:rsidRPr="004744BB" w:rsidRDefault="008D60CA" w:rsidP="008C269A">
      <w:pPr>
        <w:pStyle w:val="ListParagraph"/>
        <w:numPr>
          <w:ilvl w:val="0"/>
          <w:numId w:val="31"/>
        </w:numPr>
        <w:jc w:val="both"/>
        <w:rPr>
          <w:rFonts w:eastAsia="Calibri" w:cs="Arial"/>
        </w:rPr>
      </w:pPr>
      <w:r w:rsidRPr="004744BB">
        <w:t>Tanneries</w:t>
      </w:r>
    </w:p>
    <w:p w14:paraId="0DA5DF35" w14:textId="6C37AD58" w:rsidR="008E4D75" w:rsidRPr="004744BB" w:rsidRDefault="49BB4A43" w:rsidP="008C269A">
      <w:pPr>
        <w:pStyle w:val="Heading1"/>
        <w:numPr>
          <w:ilvl w:val="0"/>
          <w:numId w:val="20"/>
        </w:numPr>
      </w:pPr>
      <w:bookmarkStart w:id="17" w:name="_Toc33120880"/>
      <w:bookmarkStart w:id="18" w:name="_Ref107416075"/>
      <w:bookmarkStart w:id="19" w:name="_Ref107416081"/>
      <w:bookmarkStart w:id="20" w:name="_Toc109984512"/>
      <w:bookmarkStart w:id="21" w:name="_Ref508121704"/>
      <w:bookmarkStart w:id="22" w:name="_Ref508121798"/>
      <w:bookmarkStart w:id="23" w:name="_Ref508122104"/>
      <w:bookmarkStart w:id="24" w:name="_Ref508122514"/>
      <w:bookmarkStart w:id="25" w:name="_Ref508122551"/>
      <w:bookmarkStart w:id="26" w:name="_Ref508122617"/>
      <w:bookmarkStart w:id="27" w:name="_Toc508619996"/>
      <w:r>
        <w:t>Tasks to be performed by the contractor</w:t>
      </w:r>
      <w:bookmarkEnd w:id="17"/>
      <w:bookmarkEnd w:id="18"/>
      <w:bookmarkEnd w:id="19"/>
      <w:bookmarkEnd w:id="20"/>
      <w:r w:rsidR="00846BA2">
        <w:t xml:space="preserve"> </w:t>
      </w:r>
    </w:p>
    <w:p w14:paraId="178DD67B" w14:textId="77777777" w:rsidR="004C105D" w:rsidRPr="004744BB" w:rsidRDefault="004C105D" w:rsidP="009A2489">
      <w:pPr>
        <w:spacing w:after="0"/>
        <w:textAlignment w:val="baseline"/>
        <w:rPr>
          <w:rFonts w:eastAsia="Times New Roman" w:cs="Arial"/>
        </w:rPr>
      </w:pPr>
      <w:bookmarkStart w:id="28" w:name="_Hlk106186403"/>
    </w:p>
    <w:p w14:paraId="29420C74" w14:textId="42DCC99A" w:rsidR="000112B6" w:rsidRPr="00653172" w:rsidRDefault="004849F0" w:rsidP="004849F0">
      <w:r w:rsidRPr="00653172">
        <w:t>The contractor is responsible for providing the following services:</w:t>
      </w:r>
    </w:p>
    <w:p w14:paraId="5772D761" w14:textId="4441ADE0" w:rsidR="000112B6" w:rsidRPr="00A11580" w:rsidRDefault="00D43A55" w:rsidP="008C269A">
      <w:pPr>
        <w:pStyle w:val="CommentText"/>
        <w:numPr>
          <w:ilvl w:val="0"/>
          <w:numId w:val="35"/>
        </w:numPr>
        <w:rPr>
          <w:sz w:val="22"/>
          <w:szCs w:val="22"/>
        </w:rPr>
      </w:pPr>
      <w:r w:rsidRPr="00A11580">
        <w:rPr>
          <w:sz w:val="22"/>
          <w:szCs w:val="22"/>
        </w:rPr>
        <w:t>A</w:t>
      </w:r>
      <w:r w:rsidR="00846BA2" w:rsidRPr="00A11580">
        <w:rPr>
          <w:sz w:val="22"/>
          <w:szCs w:val="22"/>
        </w:rPr>
        <w:t xml:space="preserve">ssess the </w:t>
      </w:r>
      <w:r w:rsidR="000112B6" w:rsidRPr="00A11580">
        <w:rPr>
          <w:sz w:val="22"/>
          <w:szCs w:val="22"/>
        </w:rPr>
        <w:t>existen</w:t>
      </w:r>
      <w:r w:rsidR="00DE1458" w:rsidRPr="00A11580">
        <w:rPr>
          <w:sz w:val="22"/>
          <w:szCs w:val="22"/>
        </w:rPr>
        <w:t>ce</w:t>
      </w:r>
      <w:r w:rsidR="00EB1F2C" w:rsidRPr="00A11580">
        <w:rPr>
          <w:sz w:val="22"/>
          <w:szCs w:val="22"/>
        </w:rPr>
        <w:t xml:space="preserve"> of</w:t>
      </w:r>
      <w:r w:rsidR="000112B6" w:rsidRPr="00A11580">
        <w:rPr>
          <w:sz w:val="22"/>
          <w:szCs w:val="22"/>
        </w:rPr>
        <w:t xml:space="preserve"> feedlo</w:t>
      </w:r>
      <w:r w:rsidR="00653172" w:rsidRPr="00A11580">
        <w:rPr>
          <w:sz w:val="22"/>
          <w:szCs w:val="22"/>
        </w:rPr>
        <w:t>ts</w:t>
      </w:r>
      <w:r w:rsidR="000112B6" w:rsidRPr="00A11580">
        <w:rPr>
          <w:sz w:val="22"/>
          <w:szCs w:val="22"/>
        </w:rPr>
        <w:t xml:space="preserve"> in Namibia and </w:t>
      </w:r>
      <w:r w:rsidR="00EB1F2C" w:rsidRPr="00A11580">
        <w:rPr>
          <w:sz w:val="22"/>
          <w:szCs w:val="22"/>
        </w:rPr>
        <w:t xml:space="preserve">the </w:t>
      </w:r>
      <w:r w:rsidR="000112B6" w:rsidRPr="00A11580">
        <w:rPr>
          <w:sz w:val="22"/>
          <w:szCs w:val="22"/>
        </w:rPr>
        <w:t xml:space="preserve">key actors, or propose </w:t>
      </w:r>
      <w:r w:rsidR="001B16B9">
        <w:rPr>
          <w:sz w:val="22"/>
          <w:szCs w:val="22"/>
        </w:rPr>
        <w:t xml:space="preserve">a model </w:t>
      </w:r>
      <w:r w:rsidR="000112B6" w:rsidRPr="00A11580">
        <w:rPr>
          <w:sz w:val="22"/>
          <w:szCs w:val="22"/>
        </w:rPr>
        <w:t>if it is non-existent</w:t>
      </w:r>
      <w:r w:rsidR="00EB1F2C" w:rsidRPr="00A11580">
        <w:rPr>
          <w:sz w:val="22"/>
          <w:szCs w:val="22"/>
        </w:rPr>
        <w:t>;</w:t>
      </w:r>
    </w:p>
    <w:p w14:paraId="221FCB45" w14:textId="4A3B217E" w:rsidR="00817305" w:rsidRPr="00A11580" w:rsidRDefault="00361E0A" w:rsidP="008C269A">
      <w:pPr>
        <w:pStyle w:val="CommentText"/>
        <w:numPr>
          <w:ilvl w:val="0"/>
          <w:numId w:val="35"/>
        </w:numPr>
        <w:rPr>
          <w:sz w:val="22"/>
          <w:szCs w:val="22"/>
        </w:rPr>
      </w:pPr>
      <w:r w:rsidRPr="00A11580">
        <w:rPr>
          <w:sz w:val="22"/>
          <w:szCs w:val="22"/>
        </w:rPr>
        <w:t xml:space="preserve">Create or </w:t>
      </w:r>
      <w:r w:rsidR="009B6479" w:rsidRPr="00A11580">
        <w:rPr>
          <w:sz w:val="22"/>
          <w:szCs w:val="22"/>
        </w:rPr>
        <w:t>e</w:t>
      </w:r>
      <w:r w:rsidR="008A02E3" w:rsidRPr="00A11580">
        <w:rPr>
          <w:sz w:val="22"/>
          <w:szCs w:val="22"/>
        </w:rPr>
        <w:t>n</w:t>
      </w:r>
      <w:r w:rsidR="009B6479" w:rsidRPr="00A11580">
        <w:rPr>
          <w:sz w:val="22"/>
          <w:szCs w:val="22"/>
        </w:rPr>
        <w:t>hance</w:t>
      </w:r>
      <w:r w:rsidRPr="00A11580">
        <w:rPr>
          <w:sz w:val="22"/>
          <w:szCs w:val="22"/>
        </w:rPr>
        <w:t xml:space="preserve"> </w:t>
      </w:r>
      <w:r w:rsidR="00817305" w:rsidRPr="00A11580">
        <w:rPr>
          <w:sz w:val="22"/>
          <w:szCs w:val="22"/>
        </w:rPr>
        <w:t>a feedlot integration concept with focus on assessment</w:t>
      </w:r>
      <w:r w:rsidR="00A11580">
        <w:rPr>
          <w:sz w:val="22"/>
          <w:szCs w:val="22"/>
        </w:rPr>
        <w:t xml:space="preserve"> </w:t>
      </w:r>
      <w:r w:rsidR="00817305" w:rsidRPr="00A11580">
        <w:rPr>
          <w:sz w:val="22"/>
          <w:szCs w:val="22"/>
        </w:rPr>
        <w:t>of costs to operate a feedlot hotel (procurement, logistics and management)</w:t>
      </w:r>
      <w:r w:rsidR="00187814" w:rsidRPr="00A11580">
        <w:rPr>
          <w:sz w:val="22"/>
          <w:szCs w:val="22"/>
        </w:rPr>
        <w:t>;</w:t>
      </w:r>
    </w:p>
    <w:p w14:paraId="73D2FEC8" w14:textId="058BC455" w:rsidR="00672AB9" w:rsidRPr="00AF1C45" w:rsidRDefault="001369D5" w:rsidP="008C269A">
      <w:pPr>
        <w:pStyle w:val="CommentText"/>
        <w:numPr>
          <w:ilvl w:val="0"/>
          <w:numId w:val="35"/>
        </w:numPr>
        <w:rPr>
          <w:sz w:val="22"/>
          <w:szCs w:val="22"/>
        </w:rPr>
      </w:pPr>
      <w:r w:rsidRPr="00AF1C45">
        <w:rPr>
          <w:sz w:val="22"/>
          <w:szCs w:val="22"/>
        </w:rPr>
        <w:t>Organise and facilitate</w:t>
      </w:r>
      <w:r w:rsidR="00672AB9" w:rsidRPr="00A11580">
        <w:rPr>
          <w:sz w:val="22"/>
          <w:szCs w:val="22"/>
        </w:rPr>
        <w:t xml:space="preserve"> an in</w:t>
      </w:r>
      <w:r w:rsidR="001B1CC1">
        <w:rPr>
          <w:sz w:val="22"/>
          <w:szCs w:val="22"/>
        </w:rPr>
        <w:t>troduction wo</w:t>
      </w:r>
      <w:r w:rsidR="00672AB9" w:rsidRPr="00A11580">
        <w:rPr>
          <w:sz w:val="22"/>
          <w:szCs w:val="22"/>
        </w:rPr>
        <w:t>rkshop with the key focus o</w:t>
      </w:r>
      <w:r w:rsidR="001B1CC1">
        <w:rPr>
          <w:sz w:val="22"/>
          <w:szCs w:val="22"/>
        </w:rPr>
        <w:t>f</w:t>
      </w:r>
      <w:r w:rsidR="00672AB9" w:rsidRPr="00A11580">
        <w:rPr>
          <w:sz w:val="22"/>
          <w:szCs w:val="22"/>
        </w:rPr>
        <w:t xml:space="preserve"> introducing Pilot Country Project 2 to representative stakeholders</w:t>
      </w:r>
      <w:r w:rsidR="00672AB9" w:rsidRPr="00A11580">
        <w:rPr>
          <w:rFonts w:eastAsiaTheme="minorEastAsia"/>
          <w:sz w:val="22"/>
          <w:szCs w:val="22"/>
        </w:rPr>
        <w:t>.</w:t>
      </w:r>
    </w:p>
    <w:p w14:paraId="4746B5F0" w14:textId="164D11CD" w:rsidR="00C93B41" w:rsidRPr="00C93B41" w:rsidRDefault="00653172" w:rsidP="008C269A">
      <w:pPr>
        <w:pStyle w:val="CommentText"/>
        <w:numPr>
          <w:ilvl w:val="0"/>
          <w:numId w:val="35"/>
        </w:numPr>
        <w:rPr>
          <w:sz w:val="22"/>
          <w:szCs w:val="22"/>
        </w:rPr>
      </w:pPr>
      <w:r w:rsidRPr="00A11580">
        <w:t xml:space="preserve"> </w:t>
      </w:r>
      <w:r w:rsidR="00A42814" w:rsidRPr="00AF1C45">
        <w:rPr>
          <w:sz w:val="22"/>
          <w:szCs w:val="22"/>
        </w:rPr>
        <w:t>E</w:t>
      </w:r>
      <w:r w:rsidRPr="00AF1C45">
        <w:rPr>
          <w:sz w:val="22"/>
          <w:szCs w:val="22"/>
        </w:rPr>
        <w:t>stablish a cooperative for farmers to participate in feedlot usage in Namibia</w:t>
      </w:r>
      <w:r w:rsidR="00C93B41">
        <w:rPr>
          <w:sz w:val="22"/>
          <w:szCs w:val="22"/>
        </w:rPr>
        <w:t xml:space="preserve">. </w:t>
      </w:r>
    </w:p>
    <w:p w14:paraId="011854C1" w14:textId="25B098E0" w:rsidR="00713CEF" w:rsidRPr="00C93B41" w:rsidRDefault="00713CEF" w:rsidP="008C269A">
      <w:pPr>
        <w:pStyle w:val="CommentText"/>
        <w:numPr>
          <w:ilvl w:val="0"/>
          <w:numId w:val="35"/>
        </w:numPr>
        <w:rPr>
          <w:sz w:val="22"/>
          <w:szCs w:val="22"/>
        </w:rPr>
      </w:pPr>
      <w:r w:rsidRPr="00C93B41">
        <w:rPr>
          <w:sz w:val="22"/>
          <w:szCs w:val="22"/>
        </w:rPr>
        <w:t xml:space="preserve">Organise and facilitate trainings </w:t>
      </w:r>
      <w:r w:rsidR="008E1428" w:rsidRPr="00C93B41">
        <w:rPr>
          <w:sz w:val="22"/>
          <w:szCs w:val="22"/>
        </w:rPr>
        <w:t>on the following</w:t>
      </w:r>
      <w:r w:rsidR="00F06EE7" w:rsidRPr="00C93B41">
        <w:rPr>
          <w:sz w:val="22"/>
          <w:szCs w:val="22"/>
        </w:rPr>
        <w:t>;</w:t>
      </w:r>
      <w:r w:rsidR="00A11580" w:rsidRPr="00C93B41">
        <w:rPr>
          <w:sz w:val="22"/>
          <w:szCs w:val="22"/>
        </w:rPr>
        <w:t xml:space="preserve"> </w:t>
      </w:r>
      <w:r w:rsidR="008E1428" w:rsidRPr="00C93B41">
        <w:rPr>
          <w:sz w:val="22"/>
          <w:szCs w:val="22"/>
        </w:rPr>
        <w:t>Q</w:t>
      </w:r>
      <w:r w:rsidRPr="00C93B41">
        <w:rPr>
          <w:sz w:val="22"/>
          <w:szCs w:val="22"/>
        </w:rPr>
        <w:t xml:space="preserve">MS, feedlot management </w:t>
      </w:r>
      <w:r w:rsidR="00373637" w:rsidRPr="00C93B41">
        <w:rPr>
          <w:sz w:val="22"/>
          <w:szCs w:val="22"/>
        </w:rPr>
        <w:t>and husbandry</w:t>
      </w:r>
      <w:r w:rsidR="008E1428" w:rsidRPr="00C93B41">
        <w:rPr>
          <w:sz w:val="22"/>
          <w:szCs w:val="22"/>
        </w:rPr>
        <w:t xml:space="preserve"> practices.</w:t>
      </w:r>
    </w:p>
    <w:p w14:paraId="526ED5AF" w14:textId="50961B4D" w:rsidR="002E6802" w:rsidRPr="00B84912" w:rsidRDefault="002E6802" w:rsidP="008C269A">
      <w:pPr>
        <w:pStyle w:val="CommentText"/>
        <w:numPr>
          <w:ilvl w:val="0"/>
          <w:numId w:val="35"/>
        </w:numPr>
        <w:rPr>
          <w:sz w:val="22"/>
          <w:szCs w:val="22"/>
        </w:rPr>
      </w:pPr>
      <w:r>
        <w:rPr>
          <w:sz w:val="22"/>
          <w:szCs w:val="22"/>
        </w:rPr>
        <w:t xml:space="preserve">Develop and implement a QMS model </w:t>
      </w:r>
      <w:r w:rsidR="002552A9">
        <w:rPr>
          <w:sz w:val="22"/>
          <w:szCs w:val="22"/>
        </w:rPr>
        <w:t>with farmers participating in the feedlot</w:t>
      </w:r>
      <w:r w:rsidR="00D47657">
        <w:rPr>
          <w:sz w:val="22"/>
          <w:szCs w:val="22"/>
        </w:rPr>
        <w:t xml:space="preserve"> hotel. </w:t>
      </w:r>
    </w:p>
    <w:p w14:paraId="56D95561" w14:textId="641B88F0" w:rsidR="00D47657" w:rsidRDefault="7A05A327" w:rsidP="008C269A">
      <w:pPr>
        <w:pStyle w:val="ListParagraph"/>
        <w:numPr>
          <w:ilvl w:val="0"/>
          <w:numId w:val="35"/>
        </w:numPr>
      </w:pPr>
      <w:r>
        <w:t xml:space="preserve">Monitor and evaluate </w:t>
      </w:r>
      <w:r w:rsidR="794CB219">
        <w:t>the</w:t>
      </w:r>
      <w:r w:rsidR="6610D2AD">
        <w:t xml:space="preserve"> project </w:t>
      </w:r>
      <w:r w:rsidR="6A723D26">
        <w:t>from inception</w:t>
      </w:r>
      <w:r w:rsidR="34CB2B05">
        <w:t xml:space="preserve"> </w:t>
      </w:r>
      <w:r w:rsidR="00C51393">
        <w:t>7</w:t>
      </w:r>
      <w:r w:rsidR="00501A60">
        <w:t xml:space="preserve"> November </w:t>
      </w:r>
      <w:r w:rsidR="34CB2B05">
        <w:t xml:space="preserve">2022 to completion of project </w:t>
      </w:r>
      <w:r w:rsidR="000F3E9A">
        <w:t>3</w:t>
      </w:r>
      <w:r w:rsidR="672E1FCA">
        <w:t>1</w:t>
      </w:r>
      <w:r w:rsidR="672E1FCA" w:rsidRPr="473A57D7">
        <w:rPr>
          <w:vertAlign w:val="superscript"/>
        </w:rPr>
        <w:t>s</w:t>
      </w:r>
      <w:r w:rsidR="000F3E9A" w:rsidRPr="473A57D7">
        <w:rPr>
          <w:vertAlign w:val="superscript"/>
        </w:rPr>
        <w:t>t</w:t>
      </w:r>
      <w:r w:rsidR="000F3E9A">
        <w:t xml:space="preserve"> October </w:t>
      </w:r>
      <w:r w:rsidR="672E1FCA">
        <w:t>2023.</w:t>
      </w:r>
      <w:r w:rsidR="6A723D26">
        <w:t xml:space="preserve"> </w:t>
      </w:r>
    </w:p>
    <w:p w14:paraId="461FCAAD" w14:textId="77777777" w:rsidR="00D44E74" w:rsidRDefault="00D44E74" w:rsidP="00D44E74">
      <w:pPr>
        <w:pStyle w:val="ListParagraph"/>
      </w:pPr>
    </w:p>
    <w:p w14:paraId="4DC49802" w14:textId="320F8F38" w:rsidR="00552B8D" w:rsidRPr="00F932AC" w:rsidRDefault="6BCF791C" w:rsidP="008C269A">
      <w:pPr>
        <w:pStyle w:val="ListParagraph"/>
        <w:numPr>
          <w:ilvl w:val="0"/>
          <w:numId w:val="35"/>
        </w:numPr>
        <w:rPr>
          <w:rFonts w:eastAsia="Times New Roman" w:cs="Arial"/>
        </w:rPr>
      </w:pPr>
      <w:r>
        <w:t xml:space="preserve">Develop a roll-out </w:t>
      </w:r>
      <w:r w:rsidR="0009772F">
        <w:t xml:space="preserve">strategy which </w:t>
      </w:r>
      <w:r>
        <w:t>will be used to facilitate implementation in the next project phase (not a part of this contract) by taking lessons gained from the Pilot Country 2 Project and propose future activities.</w:t>
      </w:r>
    </w:p>
    <w:p w14:paraId="11545195" w14:textId="77777777" w:rsidR="00F932AC" w:rsidRPr="00F932AC" w:rsidRDefault="00F932AC" w:rsidP="00F932AC">
      <w:pPr>
        <w:pStyle w:val="ListParagraph"/>
        <w:rPr>
          <w:rFonts w:eastAsia="Times New Roman" w:cs="Arial"/>
        </w:rPr>
      </w:pPr>
    </w:p>
    <w:p w14:paraId="19F61A1C" w14:textId="28D64B3A" w:rsidR="00F932AC" w:rsidRPr="00F932AC" w:rsidRDefault="00F932AC" w:rsidP="00F932AC">
      <w:pPr>
        <w:rPr>
          <w:rFonts w:eastAsia="Times New Roman" w:cs="Arial"/>
        </w:rPr>
      </w:pPr>
      <w:r>
        <w:rPr>
          <w:rFonts w:eastAsia="Times New Roman" w:cs="Arial"/>
        </w:rPr>
        <w:t xml:space="preserve">The total number of expert days for all experts (1 team lead and 2 short term experts) will equate to two hundred and ten (210). </w:t>
      </w:r>
    </w:p>
    <w:p w14:paraId="11BF3DE3" w14:textId="2CE5BD68" w:rsidR="00552B8D" w:rsidRPr="00CA34E7" w:rsidRDefault="00552B8D" w:rsidP="00552B8D">
      <w:pPr>
        <w:jc w:val="both"/>
      </w:pPr>
      <w:r w:rsidRPr="00552B8D">
        <w:t xml:space="preserve"> </w:t>
      </w:r>
      <w:r>
        <w:t>The  team leader is expected to perform the following tasks;</w:t>
      </w:r>
    </w:p>
    <w:p w14:paraId="70B5E788" w14:textId="77777777" w:rsidR="00552B8D" w:rsidRDefault="00552B8D" w:rsidP="008C269A">
      <w:pPr>
        <w:pStyle w:val="ListParagraph"/>
        <w:numPr>
          <w:ilvl w:val="0"/>
          <w:numId w:val="33"/>
        </w:numPr>
        <w:jc w:val="both"/>
      </w:pPr>
      <w:r>
        <w:t xml:space="preserve">Oversee all activities of the project; </w:t>
      </w:r>
    </w:p>
    <w:p w14:paraId="0D8043D8" w14:textId="77777777" w:rsidR="00552B8D" w:rsidRPr="00B77A2E" w:rsidRDefault="00552B8D" w:rsidP="008C269A">
      <w:pPr>
        <w:pStyle w:val="ListParagraph"/>
        <w:numPr>
          <w:ilvl w:val="0"/>
          <w:numId w:val="33"/>
        </w:numPr>
        <w:rPr>
          <w:rFonts w:asciiTheme="minorHAnsi" w:eastAsiaTheme="minorEastAsia" w:hAnsiTheme="minorHAnsi"/>
        </w:rPr>
      </w:pPr>
      <w:r>
        <w:t>Select and prepare project tasks including training plan and steer the short-term experts assigned to perform the technical tasks;</w:t>
      </w:r>
    </w:p>
    <w:p w14:paraId="0CB77DA1" w14:textId="77777777" w:rsidR="00552B8D" w:rsidRPr="00CA32C3" w:rsidRDefault="00552B8D" w:rsidP="008C269A">
      <w:pPr>
        <w:pStyle w:val="ListParagraph"/>
        <w:numPr>
          <w:ilvl w:val="0"/>
          <w:numId w:val="33"/>
        </w:numPr>
      </w:pPr>
      <w:r>
        <w:t>Facilitate the participation of farmers in the feedlot hotel integration concept;</w:t>
      </w:r>
    </w:p>
    <w:p w14:paraId="765B39E4" w14:textId="77777777" w:rsidR="00552B8D" w:rsidRPr="009200C9" w:rsidRDefault="00552B8D" w:rsidP="008C269A">
      <w:pPr>
        <w:pStyle w:val="ListParagraph"/>
        <w:numPr>
          <w:ilvl w:val="0"/>
          <w:numId w:val="33"/>
        </w:numPr>
        <w:rPr>
          <w:rFonts w:asciiTheme="minorHAnsi" w:eastAsiaTheme="minorEastAsia" w:hAnsiTheme="minorHAnsi"/>
        </w:rPr>
      </w:pPr>
      <w:r>
        <w:lastRenderedPageBreak/>
        <w:t>Manage costs and expenditures, accounting processes and invoicing in line with the requirements of GIZ;</w:t>
      </w:r>
    </w:p>
    <w:p w14:paraId="24C8C6B5" w14:textId="77777777" w:rsidR="00552B8D" w:rsidRDefault="00552B8D" w:rsidP="008C269A">
      <w:pPr>
        <w:pStyle w:val="ListParagraph"/>
        <w:numPr>
          <w:ilvl w:val="0"/>
          <w:numId w:val="33"/>
        </w:numPr>
      </w:pPr>
      <w:r>
        <w:t>Ensure timely implementation;</w:t>
      </w:r>
    </w:p>
    <w:p w14:paraId="457BD05D" w14:textId="77777777" w:rsidR="00552B8D" w:rsidRPr="00CA34E7" w:rsidRDefault="00552B8D" w:rsidP="008C269A">
      <w:pPr>
        <w:pStyle w:val="ListParagraph"/>
        <w:numPr>
          <w:ilvl w:val="0"/>
          <w:numId w:val="33"/>
        </w:numPr>
        <w:rPr>
          <w:rFonts w:eastAsia="Calibri" w:cs="Arial"/>
        </w:rPr>
      </w:pPr>
      <w:r w:rsidRPr="00CA34E7">
        <w:rPr>
          <w:rFonts w:cs="Arial"/>
        </w:rPr>
        <w:t>Develop a training manual for local farming communities on good animal husbandry practices and feedlot</w:t>
      </w:r>
      <w:r w:rsidRPr="52E9F592">
        <w:rPr>
          <w:rFonts w:cs="Arial"/>
        </w:rPr>
        <w:t xml:space="preserve"> </w:t>
      </w:r>
      <w:r>
        <w:rPr>
          <w:rFonts w:cs="Arial"/>
        </w:rPr>
        <w:t xml:space="preserve">hotel </w:t>
      </w:r>
      <w:r w:rsidRPr="52E9F592">
        <w:rPr>
          <w:rFonts w:cs="Arial"/>
        </w:rPr>
        <w:t xml:space="preserve">management </w:t>
      </w:r>
      <w:r>
        <w:rPr>
          <w:rFonts w:cs="Arial"/>
        </w:rPr>
        <w:t>(</w:t>
      </w:r>
      <w:r w:rsidRPr="52E9F592">
        <w:rPr>
          <w:rFonts w:cs="Arial"/>
        </w:rPr>
        <w:t xml:space="preserve">with focus on </w:t>
      </w:r>
      <w:r>
        <w:t xml:space="preserve">business, environmental management, production quality improvement, green technology, resource efficient production) </w:t>
      </w:r>
    </w:p>
    <w:p w14:paraId="39F56BFB" w14:textId="77777777" w:rsidR="00552B8D" w:rsidRPr="000270FC" w:rsidRDefault="00552B8D" w:rsidP="008C269A">
      <w:pPr>
        <w:pStyle w:val="ListParagraph"/>
        <w:numPr>
          <w:ilvl w:val="0"/>
          <w:numId w:val="33"/>
        </w:numPr>
        <w:rPr>
          <w:rFonts w:eastAsia="Calibri" w:cs="Arial"/>
        </w:rPr>
      </w:pPr>
      <w:r>
        <w:rPr>
          <w:rFonts w:cs="Arial"/>
        </w:rPr>
        <w:t xml:space="preserve">Develop a manual for the training </w:t>
      </w:r>
      <w:r>
        <w:t>farmers on QMS and support the adoption of a model by farmers.</w:t>
      </w:r>
    </w:p>
    <w:p w14:paraId="173C611D" w14:textId="77777777" w:rsidR="00552B8D" w:rsidRPr="004744BB" w:rsidRDefault="00552B8D" w:rsidP="008C269A">
      <w:pPr>
        <w:pStyle w:val="ListParagraph"/>
        <w:numPr>
          <w:ilvl w:val="0"/>
          <w:numId w:val="33"/>
        </w:numPr>
      </w:pPr>
      <w:r>
        <w:t xml:space="preserve">Assure the continuous communication with the GIZ LVC Team to inform about potential or actual discrepancies, planned missions and short-term experts deployed; </w:t>
      </w:r>
      <w:r w:rsidRPr="004744BB">
        <w:t xml:space="preserve">activities like workshops and mission progress; and </w:t>
      </w:r>
    </w:p>
    <w:p w14:paraId="026662B7" w14:textId="77777777" w:rsidR="00552B8D" w:rsidRPr="004744BB" w:rsidRDefault="00552B8D" w:rsidP="008C269A">
      <w:pPr>
        <w:pStyle w:val="ListParagraph"/>
        <w:numPr>
          <w:ilvl w:val="0"/>
          <w:numId w:val="33"/>
        </w:numPr>
      </w:pPr>
      <w:r w:rsidRPr="004744BB">
        <w:t>Delivery of reports</w:t>
      </w:r>
    </w:p>
    <w:p w14:paraId="70867BE9" w14:textId="77777777" w:rsidR="00552B8D" w:rsidRDefault="00552B8D" w:rsidP="00552B8D">
      <w:pPr>
        <w:pStyle w:val="ZwischenberschriftohneAbstand"/>
      </w:pPr>
    </w:p>
    <w:p w14:paraId="724C9CD7" w14:textId="77777777" w:rsidR="00552B8D" w:rsidRDefault="00552B8D" w:rsidP="00552B8D">
      <w:pPr>
        <w:jc w:val="both"/>
      </w:pPr>
      <w:r>
        <w:t xml:space="preserve">The two to three </w:t>
      </w:r>
      <w:r w:rsidRPr="009C09C6">
        <w:rPr>
          <w:u w:val="single"/>
        </w:rPr>
        <w:t>short term experts</w:t>
      </w:r>
      <w:r>
        <w:t xml:space="preserve"> are expected to perform the following tasks;</w:t>
      </w:r>
    </w:p>
    <w:p w14:paraId="0029E669" w14:textId="77777777" w:rsidR="00552B8D" w:rsidRPr="00340C53" w:rsidRDefault="00552B8D" w:rsidP="008C269A">
      <w:pPr>
        <w:pStyle w:val="ListParagraph"/>
        <w:numPr>
          <w:ilvl w:val="0"/>
          <w:numId w:val="32"/>
        </w:numPr>
        <w:rPr>
          <w:rFonts w:cs="Arial"/>
        </w:rPr>
      </w:pPr>
      <w:r>
        <w:rPr>
          <w:rFonts w:eastAsia="Calibri" w:cs="Arial"/>
        </w:rPr>
        <w:t>Support p</w:t>
      </w:r>
      <w:r w:rsidRPr="00340C53">
        <w:rPr>
          <w:rFonts w:eastAsia="Calibri" w:cs="Arial"/>
        </w:rPr>
        <w:t>rocurement logistics and management</w:t>
      </w:r>
      <w:r>
        <w:rPr>
          <w:rFonts w:eastAsia="Calibri" w:cs="Arial"/>
        </w:rPr>
        <w:t xml:space="preserve"> needs of farmers &amp; stakeholders participating in the project</w:t>
      </w:r>
      <w:r w:rsidRPr="00340C53">
        <w:rPr>
          <w:rFonts w:eastAsia="Calibri" w:cs="Arial"/>
        </w:rPr>
        <w:t xml:space="preserve"> (transportation of cattle, safety and security logistics, feed and healthcare product supply etc);</w:t>
      </w:r>
    </w:p>
    <w:p w14:paraId="6278F8D3" w14:textId="77777777" w:rsidR="00552B8D" w:rsidRPr="00B84912" w:rsidRDefault="00552B8D" w:rsidP="008C269A">
      <w:pPr>
        <w:pStyle w:val="ListParagraph"/>
        <w:numPr>
          <w:ilvl w:val="0"/>
          <w:numId w:val="32"/>
        </w:numPr>
        <w:rPr>
          <w:rFonts w:eastAsiaTheme="minorEastAsia" w:cs="Arial"/>
        </w:rPr>
      </w:pPr>
      <w:r>
        <w:rPr>
          <w:rFonts w:eastAsia="Calibri" w:cs="Arial"/>
          <w:lang w:val="en-US"/>
        </w:rPr>
        <w:t xml:space="preserve">Calculate and present a </w:t>
      </w:r>
      <w:r>
        <w:rPr>
          <w:rFonts w:eastAsia="Calibri" w:cs="Arial"/>
        </w:rPr>
        <w:t>c</w:t>
      </w:r>
      <w:r w:rsidRPr="00340C53">
        <w:rPr>
          <w:rFonts w:eastAsia="Calibri" w:cs="Arial"/>
        </w:rPr>
        <w:t>ost assessment for the implementation of a feedlot hotel</w:t>
      </w:r>
      <w:r w:rsidRPr="00B84912">
        <w:rPr>
          <w:rFonts w:eastAsia="Calibri" w:cs="Arial"/>
        </w:rPr>
        <w:t>;</w:t>
      </w:r>
    </w:p>
    <w:p w14:paraId="55EE96B6" w14:textId="77777777" w:rsidR="00552B8D" w:rsidRPr="00BE7AC4" w:rsidRDefault="00552B8D" w:rsidP="008C269A">
      <w:pPr>
        <w:pStyle w:val="ListParagraph"/>
        <w:numPr>
          <w:ilvl w:val="0"/>
          <w:numId w:val="32"/>
        </w:numPr>
        <w:rPr>
          <w:rFonts w:cs="Arial"/>
        </w:rPr>
      </w:pPr>
      <w:r w:rsidRPr="004744BB">
        <w:rPr>
          <w:rFonts w:eastAsia="Calibri" w:cs="Arial"/>
        </w:rPr>
        <w:t>Operational implementation of proposed</w:t>
      </w:r>
      <w:r>
        <w:rPr>
          <w:rFonts w:eastAsia="Calibri" w:cs="Arial"/>
        </w:rPr>
        <w:t xml:space="preserve"> activities (see table 1)</w:t>
      </w:r>
      <w:r w:rsidRPr="00DF3026">
        <w:rPr>
          <w:rFonts w:eastAsia="Calibri" w:cs="Arial"/>
        </w:rPr>
        <w:t>;</w:t>
      </w:r>
    </w:p>
    <w:p w14:paraId="3D18A719" w14:textId="77777777" w:rsidR="00552B8D" w:rsidRPr="004549A2" w:rsidRDefault="00552B8D" w:rsidP="008C269A">
      <w:pPr>
        <w:pStyle w:val="ListParagraph"/>
        <w:numPr>
          <w:ilvl w:val="0"/>
          <w:numId w:val="32"/>
        </w:numPr>
        <w:rPr>
          <w:rFonts w:eastAsia="Calibri" w:cs="Arial"/>
        </w:rPr>
      </w:pPr>
      <w:r w:rsidRPr="00CA34E7">
        <w:rPr>
          <w:rFonts w:cs="Arial"/>
        </w:rPr>
        <w:t xml:space="preserve">Train </w:t>
      </w:r>
      <w:r w:rsidRPr="52E9F592">
        <w:rPr>
          <w:rFonts w:cs="Arial"/>
        </w:rPr>
        <w:t xml:space="preserve">local farming communities </w:t>
      </w:r>
      <w:r w:rsidRPr="00CA34E7">
        <w:rPr>
          <w:rFonts w:cs="Arial"/>
        </w:rPr>
        <w:t>on good animal husbandry practices</w:t>
      </w:r>
      <w:r>
        <w:rPr>
          <w:rFonts w:cs="Arial"/>
        </w:rPr>
        <w:t xml:space="preserve"> and</w:t>
      </w:r>
      <w:r w:rsidRPr="00DF3026">
        <w:rPr>
          <w:rFonts w:cs="Arial"/>
        </w:rPr>
        <w:t xml:space="preserve"> </w:t>
      </w:r>
      <w:r w:rsidRPr="52E9F592">
        <w:rPr>
          <w:rFonts w:cs="Arial"/>
        </w:rPr>
        <w:t xml:space="preserve">feedlot </w:t>
      </w:r>
      <w:r>
        <w:rPr>
          <w:rFonts w:cs="Arial"/>
        </w:rPr>
        <w:t xml:space="preserve">hotel </w:t>
      </w:r>
      <w:r w:rsidRPr="52E9F592">
        <w:rPr>
          <w:rFonts w:cs="Arial"/>
        </w:rPr>
        <w:t xml:space="preserve">management </w:t>
      </w:r>
      <w:r>
        <w:rPr>
          <w:rFonts w:cs="Arial"/>
        </w:rPr>
        <w:t>(</w:t>
      </w:r>
      <w:r w:rsidRPr="52E9F592">
        <w:rPr>
          <w:rFonts w:cs="Arial"/>
        </w:rPr>
        <w:t xml:space="preserve">with focus on </w:t>
      </w:r>
      <w:r>
        <w:t xml:space="preserve">business, environmental management, production quality improvement, green technology, resource efficient production) </w:t>
      </w:r>
    </w:p>
    <w:p w14:paraId="562A848D" w14:textId="315E305F" w:rsidR="0093544A" w:rsidRPr="00552B8D" w:rsidRDefault="00552B8D" w:rsidP="008C269A">
      <w:pPr>
        <w:pStyle w:val="ListParagraph"/>
        <w:numPr>
          <w:ilvl w:val="0"/>
          <w:numId w:val="32"/>
        </w:numPr>
        <w:rPr>
          <w:rFonts w:eastAsia="Calibri" w:cs="Arial"/>
        </w:rPr>
      </w:pPr>
      <w:r>
        <w:t xml:space="preserve">Train farmers on QMS and support  the adoption of a model by farmers. </w:t>
      </w:r>
    </w:p>
    <w:p w14:paraId="7B3289C2" w14:textId="77777777" w:rsidR="00E468D3" w:rsidRDefault="00E468D3" w:rsidP="00F2729C">
      <w:pPr>
        <w:jc w:val="both"/>
      </w:pPr>
    </w:p>
    <w:bookmarkEnd w:id="28"/>
    <w:p w14:paraId="6BFD6626" w14:textId="77777777" w:rsidR="000270FC" w:rsidRDefault="00BF002D" w:rsidP="000270FC">
      <w:pPr>
        <w:rPr>
          <w:rStyle w:val="Absatz-Standardschriftart1"/>
          <w:b/>
          <w:bCs/>
          <w:iCs/>
        </w:rPr>
      </w:pPr>
      <w:r>
        <w:rPr>
          <w:rStyle w:val="Absatz-Standardschriftart1"/>
          <w:b/>
          <w:bCs/>
          <w:iCs/>
        </w:rPr>
        <w:t xml:space="preserve">Deadline and Deliverables </w:t>
      </w:r>
    </w:p>
    <w:p w14:paraId="59435FF0" w14:textId="73915810" w:rsidR="00846D3E" w:rsidRDefault="00BF002D" w:rsidP="000270FC">
      <w:r w:rsidRPr="00D96163">
        <w:t xml:space="preserve">The contractor will propose a methodology for implementation of the </w:t>
      </w:r>
      <w:r>
        <w:t xml:space="preserve">pilot country </w:t>
      </w:r>
      <w:r w:rsidRPr="00D96163">
        <w:t xml:space="preserve">approach guided by the </w:t>
      </w:r>
      <w:r>
        <w:t>SIPS team</w:t>
      </w:r>
      <w:r w:rsidRPr="00D96163">
        <w:t xml:space="preserve"> to ensure the achievement of the defined results and milestones, aligned and supported by the SIPS team.</w:t>
      </w:r>
      <w:r w:rsidR="00755065">
        <w:t xml:space="preserve"> In addition to the</w:t>
      </w:r>
      <w:r w:rsidR="00AC16B6">
        <w:t xml:space="preserve"> allocated</w:t>
      </w:r>
      <w:r w:rsidR="00755065">
        <w:t xml:space="preserve"> responsibilities </w:t>
      </w:r>
      <w:r w:rsidR="00AC16B6">
        <w:t>cited</w:t>
      </w:r>
      <w:r w:rsidR="00755065">
        <w:t xml:space="preserve"> above</w:t>
      </w:r>
      <w:r w:rsidR="00AC16B6">
        <w:t>, t</w:t>
      </w:r>
      <w:r>
        <w:t>he following milestone</w:t>
      </w:r>
      <w:r w:rsidR="00552B8D">
        <w:t>s</w:t>
      </w:r>
      <w:r>
        <w:t xml:space="preserve"> are to be achieved within the defined timeframe:</w:t>
      </w:r>
      <w:bookmarkStart w:id="29" w:name="_Hlk108399179"/>
      <w:bookmarkEnd w:id="21"/>
      <w:bookmarkEnd w:id="22"/>
      <w:bookmarkEnd w:id="23"/>
      <w:bookmarkEnd w:id="24"/>
      <w:bookmarkEnd w:id="25"/>
      <w:bookmarkEnd w:id="26"/>
      <w:bookmarkEnd w:id="27"/>
    </w:p>
    <w:p w14:paraId="6534547D" w14:textId="6353EEEB" w:rsidR="001B7E8F" w:rsidRDefault="001B7E8F">
      <w:pPr>
        <w:spacing w:after="160" w:line="259" w:lineRule="auto"/>
      </w:pPr>
      <w:r>
        <w:br w:type="page"/>
      </w:r>
    </w:p>
    <w:p w14:paraId="2601A615" w14:textId="77777777" w:rsidR="001B7E8F" w:rsidRPr="000270FC" w:rsidRDefault="001B7E8F" w:rsidP="000270FC">
      <w:pPr>
        <w:rPr>
          <w:b/>
          <w:bCs/>
          <w:iCs/>
        </w:rPr>
      </w:pPr>
    </w:p>
    <w:p w14:paraId="23B732DF" w14:textId="76D56506" w:rsidR="4B828DF1" w:rsidRPr="00221D6B" w:rsidRDefault="00221D6B" w:rsidP="00221D6B">
      <w:pPr>
        <w:pStyle w:val="Standard1"/>
        <w:jc w:val="both"/>
        <w:rPr>
          <w:b/>
          <w:bCs/>
        </w:rPr>
      </w:pPr>
      <w:r w:rsidRPr="00221D6B">
        <w:rPr>
          <w:b/>
          <w:bCs/>
        </w:rPr>
        <w:t>Tasks of the Team Leader</w:t>
      </w:r>
    </w:p>
    <w:tbl>
      <w:tblPr>
        <w:tblW w:w="10800" w:type="dxa"/>
        <w:tblInd w:w="-730" w:type="dxa"/>
        <w:tblLayout w:type="fixed"/>
        <w:tblLook w:val="04A0" w:firstRow="1" w:lastRow="0" w:firstColumn="1" w:lastColumn="0" w:noHBand="0" w:noVBand="1"/>
      </w:tblPr>
      <w:tblGrid>
        <w:gridCol w:w="4050"/>
        <w:gridCol w:w="2250"/>
        <w:gridCol w:w="1350"/>
        <w:gridCol w:w="1710"/>
        <w:gridCol w:w="1440"/>
      </w:tblGrid>
      <w:tr w:rsidR="0E2EEE8F" w14:paraId="27E9907A" w14:textId="77777777" w:rsidTr="00AC16B6">
        <w:tc>
          <w:tcPr>
            <w:tcW w:w="4050" w:type="dxa"/>
            <w:tcBorders>
              <w:top w:val="single" w:sz="8" w:space="0" w:color="auto"/>
              <w:left w:val="single" w:sz="8" w:space="0" w:color="auto"/>
              <w:bottom w:val="single" w:sz="8" w:space="0" w:color="auto"/>
              <w:right w:val="single" w:sz="8" w:space="0" w:color="auto"/>
            </w:tcBorders>
          </w:tcPr>
          <w:p w14:paraId="1CF2F0E0" w14:textId="7E46ED0D" w:rsidR="0E2EEE8F" w:rsidRDefault="0E2EEE8F" w:rsidP="0E2EEE8F">
            <w:pPr>
              <w:jc w:val="both"/>
            </w:pPr>
            <w:r w:rsidRPr="0E2EEE8F">
              <w:rPr>
                <w:rFonts w:eastAsia="Arial" w:cs="Arial"/>
                <w:b/>
                <w:bCs/>
                <w:sz w:val="20"/>
                <w:szCs w:val="20"/>
              </w:rPr>
              <w:t xml:space="preserve">Tasks </w:t>
            </w:r>
          </w:p>
        </w:tc>
        <w:tc>
          <w:tcPr>
            <w:tcW w:w="2250" w:type="dxa"/>
            <w:tcBorders>
              <w:top w:val="single" w:sz="8" w:space="0" w:color="auto"/>
              <w:left w:val="nil"/>
              <w:bottom w:val="single" w:sz="8" w:space="0" w:color="auto"/>
              <w:right w:val="single" w:sz="8" w:space="0" w:color="auto"/>
            </w:tcBorders>
          </w:tcPr>
          <w:p w14:paraId="7E5D7DDC" w14:textId="49677ED7" w:rsidR="0E2EEE8F" w:rsidRDefault="0E2EEE8F" w:rsidP="0E2EEE8F">
            <w:pPr>
              <w:jc w:val="both"/>
            </w:pPr>
            <w:r w:rsidRPr="0E2EEE8F">
              <w:rPr>
                <w:rFonts w:eastAsia="Arial" w:cs="Arial"/>
                <w:b/>
                <w:bCs/>
                <w:sz w:val="20"/>
                <w:szCs w:val="20"/>
              </w:rPr>
              <w:t>Deliverables</w:t>
            </w:r>
            <w:r w:rsidRPr="0E2EEE8F">
              <w:rPr>
                <w:rFonts w:eastAsia="Arial" w:cs="Arial"/>
                <w:sz w:val="20"/>
                <w:szCs w:val="20"/>
              </w:rPr>
              <w:t xml:space="preserve"> </w:t>
            </w:r>
          </w:p>
        </w:tc>
        <w:tc>
          <w:tcPr>
            <w:tcW w:w="1350" w:type="dxa"/>
            <w:tcBorders>
              <w:top w:val="single" w:sz="8" w:space="0" w:color="auto"/>
              <w:left w:val="nil"/>
              <w:bottom w:val="single" w:sz="8" w:space="0" w:color="auto"/>
              <w:right w:val="single" w:sz="8" w:space="0" w:color="auto"/>
            </w:tcBorders>
          </w:tcPr>
          <w:p w14:paraId="272C1944" w14:textId="23BB0813" w:rsidR="0E2EEE8F" w:rsidRDefault="0E2EEE8F" w:rsidP="0E2EEE8F">
            <w:pPr>
              <w:jc w:val="both"/>
            </w:pPr>
            <w:r w:rsidRPr="0E2EEE8F">
              <w:rPr>
                <w:rFonts w:eastAsia="Arial" w:cs="Arial"/>
                <w:b/>
                <w:bCs/>
                <w:sz w:val="20"/>
                <w:szCs w:val="20"/>
              </w:rPr>
              <w:t>Deadline</w:t>
            </w:r>
            <w:r w:rsidRPr="0E2EEE8F">
              <w:rPr>
                <w:rFonts w:eastAsia="Arial" w:cs="Arial"/>
                <w:sz w:val="20"/>
                <w:szCs w:val="20"/>
              </w:rPr>
              <w:t xml:space="preserve"> </w:t>
            </w:r>
          </w:p>
        </w:tc>
        <w:tc>
          <w:tcPr>
            <w:tcW w:w="1710" w:type="dxa"/>
            <w:tcBorders>
              <w:top w:val="single" w:sz="8" w:space="0" w:color="auto"/>
              <w:left w:val="nil"/>
              <w:bottom w:val="single" w:sz="8" w:space="0" w:color="auto"/>
              <w:right w:val="single" w:sz="8" w:space="0" w:color="auto"/>
            </w:tcBorders>
          </w:tcPr>
          <w:p w14:paraId="381DE734" w14:textId="0E1BAE9A" w:rsidR="0E2EEE8F" w:rsidRDefault="0E2EEE8F" w:rsidP="0E2EEE8F">
            <w:pPr>
              <w:jc w:val="both"/>
            </w:pPr>
            <w:r w:rsidRPr="0E2EEE8F">
              <w:rPr>
                <w:rFonts w:eastAsia="Arial" w:cs="Arial"/>
                <w:b/>
                <w:bCs/>
                <w:sz w:val="20"/>
                <w:szCs w:val="20"/>
              </w:rPr>
              <w:t>Distribution of working days</w:t>
            </w:r>
            <w:r w:rsidRPr="0E2EEE8F">
              <w:rPr>
                <w:rFonts w:eastAsia="Arial" w:cs="Arial"/>
                <w:sz w:val="20"/>
                <w:szCs w:val="20"/>
              </w:rPr>
              <w:t xml:space="preserve"> </w:t>
            </w:r>
          </w:p>
        </w:tc>
        <w:tc>
          <w:tcPr>
            <w:tcW w:w="1440" w:type="dxa"/>
            <w:tcBorders>
              <w:top w:val="single" w:sz="8" w:space="0" w:color="auto"/>
              <w:left w:val="nil"/>
              <w:bottom w:val="single" w:sz="8" w:space="0" w:color="auto"/>
              <w:right w:val="single" w:sz="8" w:space="0" w:color="auto"/>
            </w:tcBorders>
          </w:tcPr>
          <w:p w14:paraId="78D790E8" w14:textId="2D612B21" w:rsidR="0E2EEE8F" w:rsidRDefault="0E2EEE8F" w:rsidP="0E2EEE8F">
            <w:pPr>
              <w:jc w:val="both"/>
            </w:pPr>
            <w:r w:rsidRPr="0E2EEE8F">
              <w:rPr>
                <w:rFonts w:eastAsia="Arial" w:cs="Arial"/>
                <w:b/>
                <w:bCs/>
                <w:sz w:val="20"/>
                <w:szCs w:val="20"/>
              </w:rPr>
              <w:t>Distribution of travelling days</w:t>
            </w:r>
            <w:r w:rsidRPr="0E2EEE8F">
              <w:rPr>
                <w:rFonts w:eastAsia="Arial" w:cs="Arial"/>
                <w:sz w:val="20"/>
                <w:szCs w:val="20"/>
              </w:rPr>
              <w:t xml:space="preserve"> </w:t>
            </w:r>
          </w:p>
          <w:p w14:paraId="26B46536" w14:textId="6E0141C4" w:rsidR="0E2EEE8F" w:rsidRDefault="0E2EEE8F" w:rsidP="0E2EEE8F">
            <w:pPr>
              <w:jc w:val="both"/>
            </w:pPr>
            <w:r w:rsidRPr="0E2EEE8F">
              <w:rPr>
                <w:rFonts w:eastAsia="Arial" w:cs="Arial"/>
                <w:b/>
                <w:bCs/>
                <w:sz w:val="20"/>
                <w:szCs w:val="20"/>
              </w:rPr>
              <w:t>(Outward and return/ round trip)</w:t>
            </w:r>
            <w:r w:rsidRPr="0E2EEE8F">
              <w:rPr>
                <w:rFonts w:eastAsia="Arial" w:cs="Arial"/>
                <w:sz w:val="20"/>
                <w:szCs w:val="20"/>
              </w:rPr>
              <w:t xml:space="preserve"> </w:t>
            </w:r>
          </w:p>
        </w:tc>
      </w:tr>
      <w:tr w:rsidR="0E2EEE8F" w14:paraId="4BFA4667" w14:textId="77777777" w:rsidTr="00AC16B6">
        <w:tc>
          <w:tcPr>
            <w:tcW w:w="10800" w:type="dxa"/>
            <w:gridSpan w:val="5"/>
            <w:tcBorders>
              <w:top w:val="single" w:sz="8" w:space="0" w:color="auto"/>
              <w:left w:val="single" w:sz="8" w:space="0" w:color="auto"/>
              <w:bottom w:val="single" w:sz="8" w:space="0" w:color="auto"/>
              <w:right w:val="single" w:sz="8" w:space="0" w:color="auto"/>
            </w:tcBorders>
          </w:tcPr>
          <w:p w14:paraId="57F57706" w14:textId="5BE33D8C" w:rsidR="0E2EEE8F" w:rsidRDefault="0E2EEE8F" w:rsidP="00E037D7">
            <w:pPr>
              <w:jc w:val="center"/>
            </w:pPr>
            <w:r w:rsidRPr="0E2EEE8F">
              <w:rPr>
                <w:rFonts w:eastAsia="Arial" w:cs="Arial"/>
                <w:b/>
                <w:bCs/>
                <w:sz w:val="20"/>
                <w:szCs w:val="20"/>
              </w:rPr>
              <w:t xml:space="preserve">Section A: Creation of Alliances </w:t>
            </w:r>
            <w:r w:rsidRPr="0E2EEE8F">
              <w:rPr>
                <w:rFonts w:eastAsia="Arial" w:cs="Arial"/>
                <w:sz w:val="20"/>
                <w:szCs w:val="20"/>
              </w:rPr>
              <w:t xml:space="preserve">  </w:t>
            </w:r>
          </w:p>
        </w:tc>
      </w:tr>
      <w:tr w:rsidR="0E2EEE8F" w14:paraId="448A5251" w14:textId="77777777" w:rsidTr="00AC16B6">
        <w:trPr>
          <w:trHeight w:val="660"/>
        </w:trPr>
        <w:tc>
          <w:tcPr>
            <w:tcW w:w="4050" w:type="dxa"/>
            <w:tcBorders>
              <w:top w:val="single" w:sz="8" w:space="0" w:color="auto"/>
              <w:left w:val="single" w:sz="8" w:space="0" w:color="auto"/>
              <w:bottom w:val="single" w:sz="8" w:space="0" w:color="auto"/>
              <w:right w:val="single" w:sz="8" w:space="0" w:color="auto"/>
            </w:tcBorders>
          </w:tcPr>
          <w:p w14:paraId="7856D50E" w14:textId="3F44A5BC" w:rsidR="0E2EEE8F" w:rsidRDefault="0E2EEE8F">
            <w:r w:rsidRPr="0E2EEE8F">
              <w:rPr>
                <w:rFonts w:eastAsia="Arial" w:cs="Arial"/>
                <w:sz w:val="20"/>
                <w:szCs w:val="20"/>
              </w:rPr>
              <w:t xml:space="preserve">Conduct an assessment of key players in the livestock industry. </w:t>
            </w:r>
          </w:p>
        </w:tc>
        <w:tc>
          <w:tcPr>
            <w:tcW w:w="2250" w:type="dxa"/>
            <w:tcBorders>
              <w:top w:val="nil"/>
              <w:left w:val="nil"/>
              <w:bottom w:val="single" w:sz="8" w:space="0" w:color="auto"/>
              <w:right w:val="single" w:sz="8" w:space="0" w:color="auto"/>
            </w:tcBorders>
          </w:tcPr>
          <w:p w14:paraId="47FC4F29" w14:textId="1922C8F7" w:rsidR="0E2EEE8F" w:rsidRDefault="0E2EEE8F">
            <w:r w:rsidRPr="0E2EEE8F">
              <w:rPr>
                <w:rFonts w:eastAsia="Arial" w:cs="Arial"/>
                <w:sz w:val="20"/>
                <w:szCs w:val="20"/>
              </w:rPr>
              <w:t xml:space="preserve">One (1) assessment report of relevant key players in the livestock industry.  </w:t>
            </w:r>
          </w:p>
          <w:p w14:paraId="4A4707B7" w14:textId="0EC64B3E" w:rsidR="0E2EEE8F" w:rsidRDefault="0E2EEE8F">
            <w:r w:rsidRPr="0E2EEE8F">
              <w:rPr>
                <w:rFonts w:eastAsia="Arial" w:cs="Arial"/>
                <w:color w:val="ED7D31" w:themeColor="accent2"/>
                <w:sz w:val="20"/>
                <w:szCs w:val="20"/>
              </w:rPr>
              <w:t xml:space="preserve">  </w:t>
            </w:r>
          </w:p>
        </w:tc>
        <w:tc>
          <w:tcPr>
            <w:tcW w:w="1350" w:type="dxa"/>
            <w:tcBorders>
              <w:top w:val="nil"/>
              <w:left w:val="nil"/>
              <w:bottom w:val="single" w:sz="8" w:space="0" w:color="auto"/>
              <w:right w:val="single" w:sz="8" w:space="0" w:color="auto"/>
            </w:tcBorders>
          </w:tcPr>
          <w:p w14:paraId="647F330B" w14:textId="126B6FF8" w:rsidR="0E2EEE8F" w:rsidRDefault="0E2EEE8F">
            <w:r w:rsidRPr="0E2EEE8F">
              <w:rPr>
                <w:rFonts w:eastAsia="Arial" w:cs="Arial"/>
                <w:b/>
                <w:bCs/>
                <w:sz w:val="20"/>
                <w:szCs w:val="20"/>
              </w:rPr>
              <w:t>2 months after contract signature</w:t>
            </w:r>
            <w:r w:rsidRPr="0E2EEE8F">
              <w:rPr>
                <w:rFonts w:eastAsia="Arial" w:cs="Arial"/>
                <w:sz w:val="20"/>
                <w:szCs w:val="20"/>
              </w:rPr>
              <w:t xml:space="preserve"> </w:t>
            </w:r>
          </w:p>
          <w:p w14:paraId="065392E6" w14:textId="7A3E1353" w:rsidR="0E2EEE8F" w:rsidRDefault="0E2EEE8F">
            <w:r w:rsidRPr="0E2EEE8F">
              <w:rPr>
                <w:rFonts w:eastAsia="Arial" w:cs="Arial"/>
                <w:b/>
                <w:bCs/>
                <w:i/>
                <w:iCs/>
                <w:sz w:val="20"/>
                <w:szCs w:val="20"/>
              </w:rPr>
              <w:t xml:space="preserve"> </w:t>
            </w:r>
            <w:r w:rsidRPr="0E2EEE8F">
              <w:rPr>
                <w:rFonts w:eastAsia="Arial" w:cs="Arial"/>
                <w:sz w:val="20"/>
                <w:szCs w:val="20"/>
              </w:rPr>
              <w:t xml:space="preserve"> </w:t>
            </w:r>
          </w:p>
        </w:tc>
        <w:tc>
          <w:tcPr>
            <w:tcW w:w="1710" w:type="dxa"/>
            <w:tcBorders>
              <w:top w:val="nil"/>
              <w:left w:val="nil"/>
              <w:bottom w:val="single" w:sz="8" w:space="0" w:color="auto"/>
              <w:right w:val="single" w:sz="8" w:space="0" w:color="auto"/>
            </w:tcBorders>
          </w:tcPr>
          <w:p w14:paraId="49A77F9B" w14:textId="1535EEA2" w:rsidR="0E2EEE8F" w:rsidRDefault="0E2EEE8F">
            <w:r w:rsidRPr="0E2EEE8F">
              <w:rPr>
                <w:rFonts w:eastAsia="Arial" w:cs="Arial"/>
                <w:sz w:val="20"/>
                <w:szCs w:val="20"/>
              </w:rPr>
              <w:t xml:space="preserve">15 days </w:t>
            </w:r>
          </w:p>
          <w:p w14:paraId="72E6347E" w14:textId="11538738" w:rsidR="0E2EEE8F" w:rsidRDefault="0E2EEE8F">
            <w:r w:rsidRPr="0E2EEE8F">
              <w:rPr>
                <w:rFonts w:eastAsia="Arial" w:cs="Arial"/>
                <w:sz w:val="20"/>
                <w:szCs w:val="20"/>
              </w:rPr>
              <w:t xml:space="preserve"> </w:t>
            </w:r>
          </w:p>
        </w:tc>
        <w:tc>
          <w:tcPr>
            <w:tcW w:w="1440" w:type="dxa"/>
            <w:tcBorders>
              <w:top w:val="nil"/>
              <w:left w:val="nil"/>
              <w:bottom w:val="single" w:sz="8" w:space="0" w:color="auto"/>
              <w:right w:val="single" w:sz="8" w:space="0" w:color="auto"/>
            </w:tcBorders>
          </w:tcPr>
          <w:p w14:paraId="340261FC" w14:textId="50F5153D" w:rsidR="0E2EEE8F" w:rsidRDefault="0E2EEE8F">
            <w:pPr>
              <w:rPr>
                <w:rFonts w:eastAsia="Arial" w:cs="Arial"/>
                <w:sz w:val="20"/>
                <w:szCs w:val="20"/>
              </w:rPr>
            </w:pPr>
            <w:r w:rsidRPr="0E2EEE8F">
              <w:rPr>
                <w:rFonts w:eastAsia="Arial" w:cs="Arial"/>
                <w:sz w:val="20"/>
                <w:szCs w:val="20"/>
              </w:rPr>
              <w:t xml:space="preserve">1 </w:t>
            </w:r>
            <w:r w:rsidR="0038025C">
              <w:rPr>
                <w:rFonts w:eastAsia="Arial" w:cs="Arial"/>
                <w:sz w:val="20"/>
                <w:szCs w:val="20"/>
              </w:rPr>
              <w:t>regional</w:t>
            </w:r>
            <w:r w:rsidRPr="0E2EEE8F">
              <w:rPr>
                <w:rFonts w:eastAsia="Arial" w:cs="Arial"/>
                <w:sz w:val="20"/>
                <w:szCs w:val="20"/>
              </w:rPr>
              <w:t xml:space="preserve"> travel day to Windhoek </w:t>
            </w:r>
          </w:p>
          <w:p w14:paraId="268AD7C9" w14:textId="6341BE25" w:rsidR="00117DDB" w:rsidRDefault="00117DDB">
            <w:r>
              <w:rPr>
                <w:rFonts w:eastAsia="Arial" w:cs="Arial"/>
                <w:sz w:val="20"/>
                <w:szCs w:val="20"/>
              </w:rPr>
              <w:t>2 travel days outside Windhoek</w:t>
            </w:r>
          </w:p>
        </w:tc>
      </w:tr>
      <w:tr w:rsidR="0E2EEE8F" w14:paraId="0E965804" w14:textId="77777777" w:rsidTr="00AC16B6">
        <w:trPr>
          <w:trHeight w:val="660"/>
        </w:trPr>
        <w:tc>
          <w:tcPr>
            <w:tcW w:w="4050" w:type="dxa"/>
            <w:tcBorders>
              <w:top w:val="single" w:sz="8" w:space="0" w:color="auto"/>
              <w:left w:val="single" w:sz="8" w:space="0" w:color="auto"/>
              <w:bottom w:val="single" w:sz="8" w:space="0" w:color="auto"/>
              <w:right w:val="single" w:sz="8" w:space="0" w:color="auto"/>
            </w:tcBorders>
          </w:tcPr>
          <w:p w14:paraId="613B391D" w14:textId="7DB8AFAA" w:rsidR="0E2EEE8F" w:rsidRDefault="0E2EEE8F">
            <w:r w:rsidRPr="0E2EEE8F">
              <w:rPr>
                <w:rFonts w:eastAsia="Arial" w:cs="Arial"/>
                <w:sz w:val="20"/>
                <w:szCs w:val="20"/>
              </w:rPr>
              <w:t xml:space="preserve">Organise and conduct a workshop with the focus of introducing Pilot Country Project 2 to relevant stakeholders. </w:t>
            </w:r>
          </w:p>
          <w:p w14:paraId="31BA4232" w14:textId="173164EC" w:rsidR="0E2EEE8F" w:rsidRDefault="0E2EEE8F">
            <w:r w:rsidRPr="0E2EEE8F">
              <w:rPr>
                <w:rFonts w:eastAsia="Arial" w:cs="Arial"/>
                <w:sz w:val="20"/>
                <w:szCs w:val="20"/>
              </w:rPr>
              <w:t xml:space="preserve">  </w:t>
            </w:r>
          </w:p>
        </w:tc>
        <w:tc>
          <w:tcPr>
            <w:tcW w:w="2250" w:type="dxa"/>
            <w:tcBorders>
              <w:top w:val="single" w:sz="8" w:space="0" w:color="auto"/>
              <w:left w:val="nil"/>
              <w:bottom w:val="single" w:sz="8" w:space="0" w:color="auto"/>
              <w:right w:val="single" w:sz="8" w:space="0" w:color="auto"/>
            </w:tcBorders>
          </w:tcPr>
          <w:p w14:paraId="777A7C2A" w14:textId="0A2CC96F" w:rsidR="0E2EEE8F" w:rsidRDefault="0E2EEE8F">
            <w:r w:rsidRPr="0E2EEE8F">
              <w:rPr>
                <w:rFonts w:eastAsia="Arial" w:cs="Arial"/>
                <w:color w:val="000000" w:themeColor="text1"/>
                <w:sz w:val="20"/>
                <w:szCs w:val="20"/>
              </w:rPr>
              <w:t xml:space="preserve">One (1) Pilot Country Project 2 Introduction workshop  </w:t>
            </w:r>
          </w:p>
          <w:p w14:paraId="4B3D1685" w14:textId="18F836AD" w:rsidR="0E2EEE8F" w:rsidRDefault="0E2EEE8F">
            <w:r w:rsidRPr="0E2EEE8F">
              <w:rPr>
                <w:rFonts w:eastAsia="Arial" w:cs="Arial"/>
                <w:color w:val="000000" w:themeColor="text1"/>
                <w:sz w:val="20"/>
                <w:szCs w:val="20"/>
              </w:rPr>
              <w:t xml:space="preserve">Workshop Report </w:t>
            </w:r>
          </w:p>
        </w:tc>
        <w:tc>
          <w:tcPr>
            <w:tcW w:w="1350" w:type="dxa"/>
            <w:tcBorders>
              <w:top w:val="single" w:sz="8" w:space="0" w:color="auto"/>
              <w:left w:val="nil"/>
              <w:bottom w:val="single" w:sz="8" w:space="0" w:color="auto"/>
              <w:right w:val="single" w:sz="8" w:space="0" w:color="auto"/>
            </w:tcBorders>
          </w:tcPr>
          <w:p w14:paraId="364CD8FD" w14:textId="06645187" w:rsidR="0E2EEE8F" w:rsidRDefault="0E2EEE8F">
            <w:r w:rsidRPr="0E2EEE8F">
              <w:rPr>
                <w:rFonts w:eastAsia="Arial" w:cs="Arial"/>
                <w:b/>
                <w:bCs/>
                <w:sz w:val="20"/>
                <w:szCs w:val="20"/>
              </w:rPr>
              <w:t>2 months after contract signature</w:t>
            </w:r>
            <w:r w:rsidRPr="0E2EEE8F">
              <w:rPr>
                <w:rFonts w:eastAsia="Arial" w:cs="Arial"/>
                <w:sz w:val="20"/>
                <w:szCs w:val="20"/>
              </w:rPr>
              <w:t xml:space="preserve"> </w:t>
            </w:r>
          </w:p>
          <w:p w14:paraId="6A13BA2E" w14:textId="0902528B" w:rsidR="0E2EEE8F" w:rsidRDefault="0E2EEE8F">
            <w:r w:rsidRPr="0E2EEE8F">
              <w:rPr>
                <w:rFonts w:eastAsia="Arial" w:cs="Arial"/>
                <w:sz w:val="20"/>
                <w:szCs w:val="20"/>
              </w:rPr>
              <w:t xml:space="preserve">  </w:t>
            </w:r>
          </w:p>
        </w:tc>
        <w:tc>
          <w:tcPr>
            <w:tcW w:w="1710" w:type="dxa"/>
            <w:tcBorders>
              <w:top w:val="single" w:sz="8" w:space="0" w:color="auto"/>
              <w:left w:val="nil"/>
              <w:bottom w:val="single" w:sz="8" w:space="0" w:color="auto"/>
              <w:right w:val="single" w:sz="8" w:space="0" w:color="auto"/>
            </w:tcBorders>
          </w:tcPr>
          <w:p w14:paraId="6A919679" w14:textId="22E41B48" w:rsidR="0E2EEE8F" w:rsidRDefault="0E2EEE8F">
            <w:r w:rsidRPr="0E2EEE8F">
              <w:rPr>
                <w:rFonts w:eastAsia="Arial" w:cs="Arial"/>
                <w:sz w:val="20"/>
                <w:szCs w:val="20"/>
              </w:rPr>
              <w:t xml:space="preserve">4 days (2 days for preparation + 1 day for workshop + 1 day for the report) </w:t>
            </w:r>
          </w:p>
        </w:tc>
        <w:tc>
          <w:tcPr>
            <w:tcW w:w="1440" w:type="dxa"/>
            <w:tcBorders>
              <w:top w:val="single" w:sz="8" w:space="0" w:color="auto"/>
              <w:left w:val="nil"/>
              <w:bottom w:val="single" w:sz="8" w:space="0" w:color="auto"/>
              <w:right w:val="single" w:sz="8" w:space="0" w:color="auto"/>
            </w:tcBorders>
          </w:tcPr>
          <w:p w14:paraId="3321100C" w14:textId="481D0200" w:rsidR="0E2EEE8F" w:rsidRDefault="0E2EEE8F">
            <w:r w:rsidRPr="0E2EEE8F">
              <w:rPr>
                <w:rFonts w:eastAsia="Arial" w:cs="Arial"/>
                <w:sz w:val="20"/>
                <w:szCs w:val="20"/>
              </w:rPr>
              <w:t xml:space="preserve">None </w:t>
            </w:r>
          </w:p>
        </w:tc>
      </w:tr>
      <w:tr w:rsidR="0E2EEE8F" w14:paraId="68066A44" w14:textId="77777777" w:rsidTr="00AC16B6">
        <w:trPr>
          <w:trHeight w:val="660"/>
        </w:trPr>
        <w:tc>
          <w:tcPr>
            <w:tcW w:w="4050" w:type="dxa"/>
            <w:tcBorders>
              <w:top w:val="single" w:sz="8" w:space="0" w:color="auto"/>
              <w:left w:val="single" w:sz="8" w:space="0" w:color="auto"/>
              <w:bottom w:val="single" w:sz="8" w:space="0" w:color="auto"/>
              <w:right w:val="single" w:sz="8" w:space="0" w:color="auto"/>
            </w:tcBorders>
          </w:tcPr>
          <w:p w14:paraId="2FF723E7" w14:textId="72ACD2F3" w:rsidR="0E2EEE8F" w:rsidRPr="00A4606A" w:rsidRDefault="0E2EEE8F" w:rsidP="00A4606A">
            <w:pPr>
              <w:pStyle w:val="ListParagraph"/>
              <w:numPr>
                <w:ilvl w:val="0"/>
                <w:numId w:val="51"/>
              </w:numPr>
              <w:ind w:left="360"/>
              <w:rPr>
                <w:rFonts w:eastAsia="Arial" w:cs="Arial"/>
                <w:sz w:val="20"/>
                <w:szCs w:val="20"/>
              </w:rPr>
            </w:pPr>
            <w:r w:rsidRPr="00A4606A">
              <w:rPr>
                <w:rFonts w:eastAsia="Arial" w:cs="Arial"/>
                <w:sz w:val="20"/>
                <w:szCs w:val="20"/>
              </w:rPr>
              <w:t>Support the creation of a cooperative structure for farmers to participate in the feedlot hotel concept.</w:t>
            </w:r>
          </w:p>
          <w:p w14:paraId="22317110" w14:textId="1C7ED2FD" w:rsidR="0E2EEE8F" w:rsidRDefault="0E2EEE8F" w:rsidP="00A4606A">
            <w:pPr>
              <w:pStyle w:val="ListParagraph"/>
              <w:numPr>
                <w:ilvl w:val="0"/>
                <w:numId w:val="50"/>
              </w:numPr>
              <w:ind w:left="360"/>
              <w:rPr>
                <w:rFonts w:eastAsia="Arial" w:cs="Arial"/>
                <w:sz w:val="20"/>
                <w:szCs w:val="20"/>
              </w:rPr>
            </w:pPr>
            <w:r w:rsidRPr="00A4606A">
              <w:rPr>
                <w:rFonts w:eastAsia="Arial" w:cs="Arial"/>
                <w:sz w:val="20"/>
                <w:szCs w:val="20"/>
              </w:rPr>
              <w:t>Support the alliance of a formal agreement between</w:t>
            </w:r>
          </w:p>
          <w:p w14:paraId="1360DAEA" w14:textId="77777777" w:rsidR="00A4606A" w:rsidRPr="00A4606A" w:rsidRDefault="00A4606A" w:rsidP="00A4606A">
            <w:pPr>
              <w:rPr>
                <w:rFonts w:eastAsia="Arial" w:cs="Arial"/>
                <w:sz w:val="20"/>
                <w:szCs w:val="20"/>
              </w:rPr>
            </w:pPr>
          </w:p>
          <w:p w14:paraId="5041349D" w14:textId="6E4789A1" w:rsidR="0E2EEE8F" w:rsidRPr="00A4606A" w:rsidRDefault="0E2EEE8F" w:rsidP="00A4606A">
            <w:pPr>
              <w:pStyle w:val="ListParagraph"/>
              <w:numPr>
                <w:ilvl w:val="1"/>
                <w:numId w:val="18"/>
              </w:numPr>
              <w:ind w:left="1080"/>
              <w:jc w:val="center"/>
              <w:rPr>
                <w:rFonts w:eastAsia="Arial" w:cs="Arial"/>
                <w:sz w:val="20"/>
                <w:szCs w:val="20"/>
              </w:rPr>
            </w:pPr>
            <w:r w:rsidRPr="0E2EEE8F">
              <w:rPr>
                <w:rFonts w:eastAsia="Arial" w:cs="Arial"/>
                <w:sz w:val="20"/>
                <w:szCs w:val="20"/>
              </w:rPr>
              <w:t>One (1) feedlot owner(s) and the cooperative</w:t>
            </w:r>
          </w:p>
          <w:p w14:paraId="243615B1" w14:textId="39FE015F" w:rsidR="0E2EEE8F" w:rsidRDefault="0E2EEE8F" w:rsidP="00A4606A">
            <w:pPr>
              <w:pStyle w:val="ListParagraph"/>
              <w:numPr>
                <w:ilvl w:val="1"/>
                <w:numId w:val="18"/>
              </w:numPr>
              <w:ind w:left="1080"/>
              <w:jc w:val="center"/>
              <w:rPr>
                <w:rFonts w:eastAsia="Arial" w:cs="Arial"/>
                <w:sz w:val="20"/>
                <w:szCs w:val="20"/>
              </w:rPr>
            </w:pPr>
            <w:r w:rsidRPr="0E2EEE8F">
              <w:rPr>
                <w:rFonts w:eastAsia="Arial" w:cs="Arial"/>
                <w:sz w:val="20"/>
                <w:szCs w:val="20"/>
              </w:rPr>
              <w:t>Farmers participating in the feedlot and tanneries</w:t>
            </w:r>
          </w:p>
          <w:p w14:paraId="2A2AC20C" w14:textId="60877021" w:rsidR="0E2EEE8F" w:rsidRDefault="0E2EEE8F" w:rsidP="00552B8D">
            <w:pPr>
              <w:jc w:val="center"/>
            </w:pPr>
          </w:p>
        </w:tc>
        <w:tc>
          <w:tcPr>
            <w:tcW w:w="2250" w:type="dxa"/>
            <w:tcBorders>
              <w:top w:val="single" w:sz="8" w:space="0" w:color="auto"/>
              <w:left w:val="nil"/>
              <w:bottom w:val="single" w:sz="8" w:space="0" w:color="auto"/>
              <w:right w:val="single" w:sz="8" w:space="0" w:color="auto"/>
            </w:tcBorders>
          </w:tcPr>
          <w:p w14:paraId="25ACC452" w14:textId="08E85BBB" w:rsidR="0E2EEE8F" w:rsidRDefault="0E2EEE8F" w:rsidP="008C269A">
            <w:pPr>
              <w:pStyle w:val="ListParagraph"/>
              <w:numPr>
                <w:ilvl w:val="0"/>
                <w:numId w:val="17"/>
              </w:numPr>
              <w:ind w:left="360"/>
              <w:rPr>
                <w:rFonts w:eastAsia="Arial" w:cs="Arial"/>
                <w:sz w:val="20"/>
                <w:szCs w:val="20"/>
              </w:rPr>
            </w:pPr>
            <w:r w:rsidRPr="0E2EEE8F">
              <w:rPr>
                <w:rFonts w:eastAsia="Arial" w:cs="Arial"/>
                <w:sz w:val="20"/>
                <w:szCs w:val="20"/>
              </w:rPr>
              <w:t xml:space="preserve">One (1) Memorandum of Agreement for the establishment of a cooperative structure </w:t>
            </w:r>
          </w:p>
          <w:p w14:paraId="69363264" w14:textId="6FC11688" w:rsidR="0E2EEE8F" w:rsidRDefault="0E2EEE8F" w:rsidP="008C269A">
            <w:pPr>
              <w:pStyle w:val="ListParagraph"/>
              <w:numPr>
                <w:ilvl w:val="0"/>
                <w:numId w:val="16"/>
              </w:numPr>
              <w:ind w:left="360"/>
              <w:rPr>
                <w:rFonts w:eastAsia="Arial" w:cs="Arial"/>
                <w:sz w:val="20"/>
                <w:szCs w:val="20"/>
              </w:rPr>
            </w:pPr>
            <w:r w:rsidRPr="0E2EEE8F">
              <w:rPr>
                <w:rFonts w:eastAsia="Arial" w:cs="Arial"/>
                <w:sz w:val="20"/>
                <w:szCs w:val="20"/>
              </w:rPr>
              <w:t xml:space="preserve">One (1) Memorandum of Agreement amongst feedlot owners and farmers in the participation of a feedlot hotel </w:t>
            </w:r>
          </w:p>
          <w:p w14:paraId="245817A6" w14:textId="53CE050A" w:rsidR="0E2EEE8F" w:rsidRDefault="0E2EEE8F">
            <w:r w:rsidRPr="0E2EEE8F">
              <w:rPr>
                <w:rFonts w:eastAsia="Arial" w:cs="Arial"/>
                <w:color w:val="ED7D31" w:themeColor="accent2"/>
                <w:sz w:val="20"/>
                <w:szCs w:val="20"/>
              </w:rPr>
              <w:t xml:space="preserve">  </w:t>
            </w:r>
          </w:p>
          <w:p w14:paraId="1F5BD37E" w14:textId="38B15248" w:rsidR="0E2EEE8F" w:rsidRDefault="0E2EEE8F">
            <w:r w:rsidRPr="0E2EEE8F">
              <w:rPr>
                <w:rFonts w:eastAsia="Arial" w:cs="Arial"/>
                <w:color w:val="ED7D31" w:themeColor="accent2"/>
                <w:sz w:val="20"/>
                <w:szCs w:val="20"/>
              </w:rPr>
              <w:t xml:space="preserve">  </w:t>
            </w:r>
          </w:p>
        </w:tc>
        <w:tc>
          <w:tcPr>
            <w:tcW w:w="1350" w:type="dxa"/>
            <w:tcBorders>
              <w:top w:val="single" w:sz="8" w:space="0" w:color="auto"/>
              <w:left w:val="nil"/>
              <w:bottom w:val="single" w:sz="8" w:space="0" w:color="auto"/>
              <w:right w:val="single" w:sz="8" w:space="0" w:color="auto"/>
            </w:tcBorders>
          </w:tcPr>
          <w:p w14:paraId="3256C994" w14:textId="6F319E2F" w:rsidR="0E2EEE8F" w:rsidRDefault="0E2EEE8F">
            <w:r w:rsidRPr="0E2EEE8F">
              <w:rPr>
                <w:rFonts w:eastAsia="Arial" w:cs="Arial"/>
                <w:b/>
                <w:bCs/>
                <w:sz w:val="20"/>
                <w:szCs w:val="20"/>
              </w:rPr>
              <w:t>3 months after contract signature</w:t>
            </w:r>
            <w:r w:rsidRPr="0E2EEE8F">
              <w:rPr>
                <w:rFonts w:eastAsia="Arial" w:cs="Arial"/>
                <w:sz w:val="20"/>
                <w:szCs w:val="20"/>
              </w:rPr>
              <w:t xml:space="preserve"> </w:t>
            </w:r>
          </w:p>
          <w:p w14:paraId="079DB315" w14:textId="13791BA4" w:rsidR="0E2EEE8F" w:rsidRDefault="0E2EEE8F">
            <w:r w:rsidRPr="0E2EEE8F">
              <w:rPr>
                <w:rFonts w:eastAsia="Arial" w:cs="Arial"/>
                <w:b/>
                <w:bCs/>
                <w:sz w:val="20"/>
                <w:szCs w:val="20"/>
              </w:rPr>
              <w:t xml:space="preserve"> </w:t>
            </w:r>
            <w:r w:rsidRPr="0E2EEE8F">
              <w:rPr>
                <w:rFonts w:eastAsia="Arial" w:cs="Arial"/>
                <w:sz w:val="20"/>
                <w:szCs w:val="20"/>
              </w:rPr>
              <w:t xml:space="preserve"> </w:t>
            </w:r>
          </w:p>
        </w:tc>
        <w:tc>
          <w:tcPr>
            <w:tcW w:w="1710" w:type="dxa"/>
            <w:tcBorders>
              <w:top w:val="single" w:sz="8" w:space="0" w:color="auto"/>
              <w:left w:val="nil"/>
              <w:bottom w:val="single" w:sz="8" w:space="0" w:color="auto"/>
              <w:right w:val="single" w:sz="8" w:space="0" w:color="auto"/>
            </w:tcBorders>
          </w:tcPr>
          <w:p w14:paraId="5A40B3C5" w14:textId="1C59FE17" w:rsidR="0E2EEE8F" w:rsidRDefault="0E2EEE8F">
            <w:r w:rsidRPr="0E2EEE8F">
              <w:rPr>
                <w:rFonts w:eastAsia="Arial" w:cs="Arial"/>
                <w:sz w:val="20"/>
                <w:szCs w:val="20"/>
              </w:rPr>
              <w:t xml:space="preserve">10 days (arranging virtual/physical meetings, preparing MOU documents etc.) </w:t>
            </w:r>
          </w:p>
          <w:p w14:paraId="082004C5" w14:textId="73E59281" w:rsidR="0E2EEE8F" w:rsidRDefault="0E2EEE8F">
            <w:r w:rsidRPr="0E2EEE8F">
              <w:rPr>
                <w:rFonts w:eastAsia="Arial" w:cs="Arial"/>
                <w:sz w:val="20"/>
                <w:szCs w:val="20"/>
              </w:rPr>
              <w:t xml:space="preserve"> </w:t>
            </w:r>
          </w:p>
        </w:tc>
        <w:tc>
          <w:tcPr>
            <w:tcW w:w="1440" w:type="dxa"/>
            <w:tcBorders>
              <w:top w:val="single" w:sz="8" w:space="0" w:color="auto"/>
              <w:left w:val="nil"/>
              <w:bottom w:val="single" w:sz="8" w:space="0" w:color="auto"/>
              <w:right w:val="single" w:sz="8" w:space="0" w:color="auto"/>
            </w:tcBorders>
          </w:tcPr>
          <w:p w14:paraId="2FC07297" w14:textId="20FAE91F" w:rsidR="0E2EEE8F" w:rsidRDefault="0E2EEE8F">
            <w:r w:rsidRPr="0E2EEE8F">
              <w:rPr>
                <w:rFonts w:eastAsia="Arial" w:cs="Arial"/>
                <w:sz w:val="20"/>
                <w:szCs w:val="20"/>
              </w:rPr>
              <w:t xml:space="preserve">3 travel days allocated outside Windhoek within approximately 500 kms </w:t>
            </w:r>
          </w:p>
        </w:tc>
      </w:tr>
      <w:tr w:rsidR="00552B8D" w14:paraId="340967A5" w14:textId="77777777" w:rsidTr="00AC16B6">
        <w:trPr>
          <w:trHeight w:val="389"/>
        </w:trPr>
        <w:tc>
          <w:tcPr>
            <w:tcW w:w="10800" w:type="dxa"/>
            <w:gridSpan w:val="5"/>
            <w:tcBorders>
              <w:top w:val="single" w:sz="8" w:space="0" w:color="auto"/>
              <w:left w:val="single" w:sz="8" w:space="0" w:color="auto"/>
              <w:bottom w:val="single" w:sz="8" w:space="0" w:color="auto"/>
              <w:right w:val="single" w:sz="8" w:space="0" w:color="auto"/>
            </w:tcBorders>
          </w:tcPr>
          <w:p w14:paraId="239D27A6" w14:textId="6E88440A" w:rsidR="00552B8D" w:rsidRDefault="00552B8D" w:rsidP="00755065">
            <w:pPr>
              <w:jc w:val="center"/>
            </w:pPr>
            <w:r w:rsidRPr="0E2EEE8F">
              <w:rPr>
                <w:rFonts w:eastAsia="Arial" w:cs="Arial"/>
                <w:b/>
                <w:bCs/>
                <w:sz w:val="20"/>
                <w:szCs w:val="20"/>
              </w:rPr>
              <w:t xml:space="preserve">Section </w:t>
            </w:r>
            <w:r>
              <w:rPr>
                <w:rFonts w:eastAsia="Arial" w:cs="Arial"/>
                <w:b/>
                <w:bCs/>
                <w:sz w:val="20"/>
                <w:szCs w:val="20"/>
              </w:rPr>
              <w:t>B</w:t>
            </w:r>
            <w:r w:rsidRPr="0E2EEE8F">
              <w:rPr>
                <w:rFonts w:eastAsia="Arial" w:cs="Arial"/>
                <w:b/>
                <w:bCs/>
                <w:sz w:val="20"/>
                <w:szCs w:val="20"/>
              </w:rPr>
              <w:t xml:space="preserve">: </w:t>
            </w:r>
            <w:r>
              <w:rPr>
                <w:rFonts w:eastAsia="Arial" w:cs="Arial"/>
                <w:b/>
                <w:bCs/>
                <w:sz w:val="20"/>
                <w:szCs w:val="20"/>
              </w:rPr>
              <w:t xml:space="preserve">End of project reports </w:t>
            </w:r>
            <w:r w:rsidRPr="0E2EEE8F">
              <w:rPr>
                <w:rFonts w:eastAsia="Arial" w:cs="Arial"/>
                <w:sz w:val="20"/>
                <w:szCs w:val="20"/>
              </w:rPr>
              <w:t xml:space="preserve">(Home/Desk Based) </w:t>
            </w:r>
          </w:p>
        </w:tc>
      </w:tr>
      <w:tr w:rsidR="0E2EEE8F" w14:paraId="74F2D652" w14:textId="77777777" w:rsidTr="00AC16B6">
        <w:tc>
          <w:tcPr>
            <w:tcW w:w="4050" w:type="dxa"/>
            <w:tcBorders>
              <w:top w:val="single" w:sz="8" w:space="0" w:color="auto"/>
              <w:left w:val="single" w:sz="8" w:space="0" w:color="auto"/>
              <w:bottom w:val="single" w:sz="8" w:space="0" w:color="auto"/>
              <w:right w:val="single" w:sz="8" w:space="0" w:color="auto"/>
            </w:tcBorders>
          </w:tcPr>
          <w:p w14:paraId="1FF5CBDC" w14:textId="475EA166" w:rsidR="0E2EEE8F" w:rsidRDefault="0E2EEE8F">
            <w:r w:rsidRPr="0E2EEE8F">
              <w:rPr>
                <w:rFonts w:eastAsia="Arial" w:cs="Arial"/>
                <w:sz w:val="20"/>
                <w:szCs w:val="20"/>
              </w:rPr>
              <w:t xml:space="preserve">According to GIZ standards, produce a results-based monitoring and evaluation report according to the indicators (refer below) </w:t>
            </w:r>
          </w:p>
        </w:tc>
        <w:tc>
          <w:tcPr>
            <w:tcW w:w="2250" w:type="dxa"/>
            <w:tcBorders>
              <w:top w:val="single" w:sz="8" w:space="0" w:color="auto"/>
              <w:left w:val="single" w:sz="8" w:space="0" w:color="auto"/>
              <w:bottom w:val="single" w:sz="8" w:space="0" w:color="auto"/>
              <w:right w:val="single" w:sz="8" w:space="0" w:color="auto"/>
            </w:tcBorders>
          </w:tcPr>
          <w:p w14:paraId="792B0BEA" w14:textId="4D5DEF9D" w:rsidR="0E2EEE8F" w:rsidRDefault="0E2EEE8F" w:rsidP="001B7E8F">
            <w:pPr>
              <w:pStyle w:val="ListParagraph"/>
              <w:numPr>
                <w:ilvl w:val="0"/>
                <w:numId w:val="15"/>
              </w:numPr>
              <w:pBdr>
                <w:top w:val="single" w:sz="8" w:space="1" w:color="auto"/>
              </w:pBdr>
              <w:rPr>
                <w:rFonts w:eastAsia="Arial" w:cs="Arial"/>
                <w:sz w:val="20"/>
                <w:szCs w:val="20"/>
              </w:rPr>
            </w:pPr>
            <w:r w:rsidRPr="0E2EEE8F">
              <w:rPr>
                <w:rFonts w:eastAsia="Arial" w:cs="Arial"/>
                <w:sz w:val="20"/>
                <w:szCs w:val="20"/>
              </w:rPr>
              <w:t>Monito</w:t>
            </w:r>
            <w:r w:rsidR="000C34EF">
              <w:rPr>
                <w:rFonts w:eastAsia="Arial" w:cs="Arial"/>
                <w:sz w:val="20"/>
                <w:szCs w:val="20"/>
              </w:rPr>
              <w:t xml:space="preserve">ring </w:t>
            </w:r>
            <w:r w:rsidRPr="0E2EEE8F">
              <w:rPr>
                <w:rFonts w:eastAsia="Arial" w:cs="Arial"/>
                <w:sz w:val="20"/>
                <w:szCs w:val="20"/>
              </w:rPr>
              <w:t xml:space="preserve">and Evaluation completed.  </w:t>
            </w:r>
          </w:p>
          <w:p w14:paraId="4D9AE949" w14:textId="41A006E7" w:rsidR="0E2EEE8F" w:rsidRDefault="0E2EEE8F" w:rsidP="001B7E8F">
            <w:pPr>
              <w:pStyle w:val="ListParagraph"/>
              <w:numPr>
                <w:ilvl w:val="0"/>
                <w:numId w:val="14"/>
              </w:numPr>
              <w:pBdr>
                <w:top w:val="single" w:sz="8" w:space="1" w:color="auto"/>
              </w:pBdr>
              <w:rPr>
                <w:rFonts w:eastAsia="Arial" w:cs="Arial"/>
                <w:sz w:val="20"/>
                <w:szCs w:val="20"/>
              </w:rPr>
            </w:pPr>
            <w:r w:rsidRPr="0E2EEE8F">
              <w:rPr>
                <w:rFonts w:eastAsia="Arial" w:cs="Arial"/>
                <w:sz w:val="20"/>
                <w:szCs w:val="20"/>
              </w:rPr>
              <w:t xml:space="preserve">Final report. </w:t>
            </w:r>
          </w:p>
        </w:tc>
        <w:tc>
          <w:tcPr>
            <w:tcW w:w="1350" w:type="dxa"/>
            <w:tcBorders>
              <w:top w:val="single" w:sz="8" w:space="0" w:color="auto"/>
              <w:left w:val="single" w:sz="8" w:space="0" w:color="auto"/>
              <w:bottom w:val="single" w:sz="8" w:space="0" w:color="auto"/>
              <w:right w:val="single" w:sz="8" w:space="0" w:color="auto"/>
            </w:tcBorders>
          </w:tcPr>
          <w:p w14:paraId="3691BE31" w14:textId="0BCF7503" w:rsidR="0E2EEE8F" w:rsidRDefault="0E2EEE8F">
            <w:r w:rsidRPr="0E2EEE8F">
              <w:rPr>
                <w:rFonts w:eastAsia="Arial" w:cs="Arial"/>
                <w:b/>
                <w:bCs/>
                <w:sz w:val="20"/>
                <w:szCs w:val="20"/>
              </w:rPr>
              <w:t>11 months after start of contract</w:t>
            </w:r>
            <w:r w:rsidRPr="0E2EEE8F">
              <w:rPr>
                <w:rFonts w:eastAsia="Arial" w:cs="Arial"/>
                <w:sz w:val="20"/>
                <w:szCs w:val="20"/>
              </w:rPr>
              <w:t xml:space="preserve"> </w:t>
            </w:r>
          </w:p>
        </w:tc>
        <w:tc>
          <w:tcPr>
            <w:tcW w:w="1710" w:type="dxa"/>
            <w:tcBorders>
              <w:top w:val="single" w:sz="8" w:space="0" w:color="auto"/>
              <w:left w:val="nil"/>
              <w:bottom w:val="single" w:sz="8" w:space="0" w:color="auto"/>
              <w:right w:val="single" w:sz="8" w:space="0" w:color="auto"/>
            </w:tcBorders>
          </w:tcPr>
          <w:p w14:paraId="43DDABFA" w14:textId="276D90BB" w:rsidR="0E2EEE8F" w:rsidRDefault="0E2EEE8F">
            <w:r w:rsidRPr="0E2EEE8F">
              <w:rPr>
                <w:rFonts w:eastAsia="Arial" w:cs="Arial"/>
                <w:sz w:val="20"/>
                <w:szCs w:val="20"/>
              </w:rPr>
              <w:t xml:space="preserve">10 days  </w:t>
            </w:r>
          </w:p>
        </w:tc>
        <w:tc>
          <w:tcPr>
            <w:tcW w:w="1440" w:type="dxa"/>
            <w:tcBorders>
              <w:top w:val="single" w:sz="8" w:space="0" w:color="auto"/>
              <w:left w:val="nil"/>
              <w:bottom w:val="single" w:sz="8" w:space="0" w:color="auto"/>
              <w:right w:val="single" w:sz="8" w:space="0" w:color="auto"/>
            </w:tcBorders>
          </w:tcPr>
          <w:p w14:paraId="506575EE" w14:textId="77777777" w:rsidR="0E2EEE8F" w:rsidRDefault="0E2EEE8F">
            <w:r w:rsidRPr="0E2EEE8F">
              <w:rPr>
                <w:rFonts w:eastAsia="Arial" w:cs="Arial"/>
                <w:sz w:val="20"/>
                <w:szCs w:val="20"/>
              </w:rPr>
              <w:t xml:space="preserve">None </w:t>
            </w:r>
          </w:p>
        </w:tc>
      </w:tr>
      <w:tr w:rsidR="00851406" w14:paraId="2A3BD48A" w14:textId="77777777" w:rsidTr="00AC16B6">
        <w:tc>
          <w:tcPr>
            <w:tcW w:w="4050" w:type="dxa"/>
            <w:tcBorders>
              <w:top w:val="single" w:sz="8" w:space="0" w:color="auto"/>
              <w:left w:val="single" w:sz="8" w:space="0" w:color="auto"/>
              <w:bottom w:val="single" w:sz="8" w:space="0" w:color="auto"/>
              <w:right w:val="single" w:sz="8" w:space="0" w:color="auto"/>
            </w:tcBorders>
          </w:tcPr>
          <w:p w14:paraId="0D3A8FAA" w14:textId="77777777" w:rsidR="00221D6B" w:rsidRDefault="00221D6B" w:rsidP="00221D6B">
            <w:pPr>
              <w:jc w:val="both"/>
            </w:pPr>
            <w:r w:rsidRPr="0E2EEE8F">
              <w:rPr>
                <w:rFonts w:eastAsia="Arial" w:cs="Arial"/>
                <w:b/>
                <w:bCs/>
                <w:sz w:val="20"/>
                <w:szCs w:val="20"/>
              </w:rPr>
              <w:lastRenderedPageBreak/>
              <w:t>Development of a roll-out strategy for project 2</w:t>
            </w:r>
            <w:r w:rsidRPr="0E2EEE8F">
              <w:rPr>
                <w:rFonts w:eastAsia="Arial" w:cs="Arial"/>
                <w:sz w:val="20"/>
                <w:szCs w:val="20"/>
              </w:rPr>
              <w:t xml:space="preserve"> </w:t>
            </w:r>
          </w:p>
          <w:p w14:paraId="3F49AA71" w14:textId="1AA62D6C" w:rsidR="00221D6B" w:rsidRPr="0E2EEE8F" w:rsidRDefault="00221D6B" w:rsidP="00221D6B">
            <w:pPr>
              <w:rPr>
                <w:rFonts w:eastAsia="Arial" w:cs="Arial"/>
                <w:sz w:val="20"/>
                <w:szCs w:val="20"/>
              </w:rPr>
            </w:pPr>
            <w:r w:rsidRPr="0E2EEE8F">
              <w:rPr>
                <w:rFonts w:eastAsia="Arial" w:cs="Arial"/>
                <w:sz w:val="20"/>
                <w:szCs w:val="20"/>
              </w:rPr>
              <w:t xml:space="preserve">Develop a roll-out strategy and a report that will be used to facilitate implementation in the next project phase (not a part of this contract) by taking lessons gained from the Pilot Country 2 Project and propose future activities. </w:t>
            </w:r>
          </w:p>
        </w:tc>
        <w:tc>
          <w:tcPr>
            <w:tcW w:w="2250" w:type="dxa"/>
            <w:tcBorders>
              <w:top w:val="single" w:sz="8" w:space="0" w:color="auto"/>
              <w:left w:val="nil"/>
              <w:bottom w:val="single" w:sz="8" w:space="0" w:color="auto"/>
              <w:right w:val="single" w:sz="8" w:space="0" w:color="auto"/>
            </w:tcBorders>
          </w:tcPr>
          <w:p w14:paraId="081C8D11" w14:textId="742958B4" w:rsidR="00221D6B" w:rsidRPr="0E2EEE8F" w:rsidRDefault="00221D6B" w:rsidP="00221D6B">
            <w:pPr>
              <w:pStyle w:val="ListParagraph"/>
              <w:rPr>
                <w:rFonts w:eastAsia="Arial" w:cs="Arial"/>
                <w:sz w:val="20"/>
                <w:szCs w:val="20"/>
              </w:rPr>
            </w:pPr>
            <w:r w:rsidRPr="0E2EEE8F">
              <w:rPr>
                <w:rFonts w:eastAsia="Arial" w:cs="Arial"/>
                <w:color w:val="000000" w:themeColor="text1"/>
                <w:sz w:val="20"/>
                <w:szCs w:val="20"/>
              </w:rPr>
              <w:t xml:space="preserve">(One) roll-out strategy report highlighting roll out plan </w:t>
            </w:r>
          </w:p>
        </w:tc>
        <w:tc>
          <w:tcPr>
            <w:tcW w:w="1350" w:type="dxa"/>
            <w:tcBorders>
              <w:top w:val="nil"/>
              <w:left w:val="nil"/>
              <w:bottom w:val="single" w:sz="8" w:space="0" w:color="auto"/>
              <w:right w:val="single" w:sz="8" w:space="0" w:color="auto"/>
            </w:tcBorders>
          </w:tcPr>
          <w:p w14:paraId="4A5C7AC0" w14:textId="713CF4BD" w:rsidR="00221D6B" w:rsidRPr="0E2EEE8F" w:rsidRDefault="00221D6B" w:rsidP="00221D6B">
            <w:pPr>
              <w:rPr>
                <w:rFonts w:eastAsia="Arial" w:cs="Arial"/>
                <w:b/>
                <w:bCs/>
                <w:sz w:val="20"/>
                <w:szCs w:val="20"/>
              </w:rPr>
            </w:pPr>
            <w:r w:rsidRPr="0E2EEE8F">
              <w:rPr>
                <w:rFonts w:eastAsia="Arial" w:cs="Arial"/>
                <w:b/>
                <w:bCs/>
                <w:sz w:val="20"/>
                <w:szCs w:val="20"/>
              </w:rPr>
              <w:t>12 months after start of contract</w:t>
            </w:r>
            <w:r w:rsidRPr="0E2EEE8F">
              <w:rPr>
                <w:rFonts w:eastAsia="Arial" w:cs="Arial"/>
                <w:sz w:val="20"/>
                <w:szCs w:val="20"/>
              </w:rPr>
              <w:t xml:space="preserve"> </w:t>
            </w:r>
          </w:p>
        </w:tc>
        <w:tc>
          <w:tcPr>
            <w:tcW w:w="1710" w:type="dxa"/>
            <w:tcBorders>
              <w:top w:val="single" w:sz="8" w:space="0" w:color="auto"/>
              <w:left w:val="nil"/>
              <w:bottom w:val="single" w:sz="8" w:space="0" w:color="auto"/>
              <w:right w:val="single" w:sz="8" w:space="0" w:color="auto"/>
            </w:tcBorders>
          </w:tcPr>
          <w:p w14:paraId="58DDECB8" w14:textId="4A85E089" w:rsidR="00221D6B" w:rsidRPr="0E2EEE8F" w:rsidRDefault="00221D6B" w:rsidP="00221D6B">
            <w:pPr>
              <w:rPr>
                <w:rFonts w:eastAsia="Arial" w:cs="Arial"/>
                <w:sz w:val="20"/>
                <w:szCs w:val="20"/>
              </w:rPr>
            </w:pPr>
            <w:r w:rsidRPr="0E2EEE8F">
              <w:rPr>
                <w:rFonts w:eastAsia="Arial" w:cs="Arial"/>
                <w:sz w:val="20"/>
                <w:szCs w:val="20"/>
              </w:rPr>
              <w:t xml:space="preserve">5 days  </w:t>
            </w:r>
          </w:p>
        </w:tc>
        <w:tc>
          <w:tcPr>
            <w:tcW w:w="1440" w:type="dxa"/>
            <w:tcBorders>
              <w:top w:val="single" w:sz="8" w:space="0" w:color="auto"/>
              <w:left w:val="nil"/>
              <w:bottom w:val="single" w:sz="8" w:space="0" w:color="auto"/>
              <w:right w:val="single" w:sz="8" w:space="0" w:color="auto"/>
            </w:tcBorders>
          </w:tcPr>
          <w:p w14:paraId="54CF27EF" w14:textId="0D03B493" w:rsidR="00221D6B" w:rsidRPr="0E2EEE8F" w:rsidRDefault="00221D6B" w:rsidP="00221D6B">
            <w:pPr>
              <w:rPr>
                <w:rFonts w:eastAsia="Arial" w:cs="Arial"/>
                <w:sz w:val="20"/>
                <w:szCs w:val="20"/>
              </w:rPr>
            </w:pPr>
            <w:r w:rsidRPr="0E2EEE8F">
              <w:rPr>
                <w:rFonts w:eastAsia="Arial" w:cs="Arial"/>
                <w:sz w:val="20"/>
                <w:szCs w:val="20"/>
              </w:rPr>
              <w:t xml:space="preserve">None </w:t>
            </w:r>
          </w:p>
        </w:tc>
      </w:tr>
      <w:tr w:rsidR="0021317C" w14:paraId="33716F55" w14:textId="77777777" w:rsidTr="00AC16B6">
        <w:tc>
          <w:tcPr>
            <w:tcW w:w="4050" w:type="dxa"/>
            <w:tcBorders>
              <w:top w:val="nil"/>
              <w:left w:val="single" w:sz="8" w:space="0" w:color="auto"/>
              <w:bottom w:val="single" w:sz="8" w:space="0" w:color="auto"/>
              <w:right w:val="single" w:sz="8" w:space="0" w:color="auto"/>
            </w:tcBorders>
          </w:tcPr>
          <w:p w14:paraId="7744F8D4" w14:textId="5ACE7C7B" w:rsidR="00221D6B" w:rsidRDefault="00221D6B" w:rsidP="00221D6B">
            <w:pPr>
              <w:jc w:val="both"/>
            </w:pPr>
            <w:r w:rsidRPr="0E2EEE8F">
              <w:rPr>
                <w:rFonts w:eastAsia="Arial" w:cs="Arial"/>
                <w:b/>
                <w:bCs/>
                <w:sz w:val="20"/>
                <w:szCs w:val="20"/>
              </w:rPr>
              <w:t>Total Number of Assignment days</w:t>
            </w:r>
            <w:r w:rsidRPr="0E2EEE8F">
              <w:rPr>
                <w:rFonts w:eastAsia="Arial" w:cs="Arial"/>
                <w:sz w:val="20"/>
                <w:szCs w:val="20"/>
              </w:rPr>
              <w:t xml:space="preserve"> </w:t>
            </w:r>
          </w:p>
        </w:tc>
        <w:tc>
          <w:tcPr>
            <w:tcW w:w="2250" w:type="dxa"/>
            <w:tcBorders>
              <w:top w:val="nil"/>
              <w:left w:val="nil"/>
              <w:bottom w:val="single" w:sz="8" w:space="0" w:color="auto"/>
              <w:right w:val="single" w:sz="8" w:space="0" w:color="auto"/>
            </w:tcBorders>
          </w:tcPr>
          <w:p w14:paraId="3A0A4C0A" w14:textId="67DDD092" w:rsidR="00221D6B" w:rsidRDefault="00221D6B" w:rsidP="00221D6B">
            <w:r w:rsidRPr="0E2EEE8F">
              <w:rPr>
                <w:rFonts w:eastAsia="Arial" w:cs="Arial"/>
                <w:color w:val="ED7D31" w:themeColor="accent2"/>
                <w:sz w:val="20"/>
                <w:szCs w:val="20"/>
              </w:rPr>
              <w:t xml:space="preserve">  </w:t>
            </w:r>
          </w:p>
        </w:tc>
        <w:tc>
          <w:tcPr>
            <w:tcW w:w="1350" w:type="dxa"/>
            <w:tcBorders>
              <w:top w:val="nil"/>
              <w:left w:val="nil"/>
              <w:bottom w:val="single" w:sz="8" w:space="0" w:color="auto"/>
              <w:right w:val="single" w:sz="8" w:space="0" w:color="auto"/>
            </w:tcBorders>
          </w:tcPr>
          <w:p w14:paraId="4BD42C25" w14:textId="1A5BAED9" w:rsidR="00221D6B" w:rsidRDefault="00221D6B" w:rsidP="00221D6B"/>
        </w:tc>
        <w:tc>
          <w:tcPr>
            <w:tcW w:w="1710" w:type="dxa"/>
            <w:tcBorders>
              <w:top w:val="nil"/>
              <w:left w:val="nil"/>
              <w:bottom w:val="single" w:sz="8" w:space="0" w:color="auto"/>
              <w:right w:val="single" w:sz="8" w:space="0" w:color="auto"/>
            </w:tcBorders>
          </w:tcPr>
          <w:p w14:paraId="7413DE43" w14:textId="764D7338" w:rsidR="00221D6B" w:rsidRDefault="00221D6B" w:rsidP="00221D6B">
            <w:pPr>
              <w:jc w:val="center"/>
            </w:pPr>
            <w:r w:rsidRPr="0E2EEE8F">
              <w:rPr>
                <w:rFonts w:eastAsia="Arial" w:cs="Arial"/>
                <w:b/>
                <w:bCs/>
                <w:sz w:val="20"/>
                <w:szCs w:val="20"/>
              </w:rPr>
              <w:t>44</w:t>
            </w:r>
          </w:p>
        </w:tc>
        <w:tc>
          <w:tcPr>
            <w:tcW w:w="1440" w:type="dxa"/>
            <w:tcBorders>
              <w:top w:val="nil"/>
              <w:left w:val="nil"/>
              <w:bottom w:val="single" w:sz="8" w:space="0" w:color="auto"/>
              <w:right w:val="single" w:sz="8" w:space="0" w:color="auto"/>
            </w:tcBorders>
          </w:tcPr>
          <w:p w14:paraId="4A938E1C" w14:textId="13D0C8E3" w:rsidR="00221D6B" w:rsidRDefault="00221D6B" w:rsidP="00221D6B">
            <w:pPr>
              <w:jc w:val="both"/>
            </w:pPr>
            <w:r w:rsidRPr="0E2EEE8F">
              <w:rPr>
                <w:rFonts w:eastAsia="Arial" w:cs="Arial"/>
                <w:sz w:val="20"/>
                <w:szCs w:val="20"/>
              </w:rPr>
              <w:t xml:space="preserve">  </w:t>
            </w:r>
          </w:p>
        </w:tc>
      </w:tr>
      <w:tr w:rsidR="00221D6B" w14:paraId="6B40BA6A" w14:textId="77777777" w:rsidTr="00AC16B6">
        <w:trPr>
          <w:trHeight w:val="705"/>
        </w:trPr>
        <w:tc>
          <w:tcPr>
            <w:tcW w:w="4050" w:type="dxa"/>
            <w:tcBorders>
              <w:top w:val="single" w:sz="8" w:space="0" w:color="auto"/>
              <w:left w:val="single" w:sz="8" w:space="0" w:color="auto"/>
              <w:bottom w:val="single" w:sz="8" w:space="0" w:color="auto"/>
              <w:right w:val="single" w:sz="8" w:space="0" w:color="auto"/>
            </w:tcBorders>
          </w:tcPr>
          <w:p w14:paraId="38366DDE" w14:textId="058CEA0B" w:rsidR="00221D6B" w:rsidRDefault="00221D6B" w:rsidP="00221D6B">
            <w:pPr>
              <w:jc w:val="both"/>
            </w:pPr>
            <w:r w:rsidRPr="0E2EEE8F">
              <w:rPr>
                <w:rFonts w:eastAsia="Arial" w:cs="Arial"/>
                <w:b/>
                <w:bCs/>
                <w:sz w:val="20"/>
                <w:szCs w:val="20"/>
              </w:rPr>
              <w:t>Total Number of Travel days</w:t>
            </w:r>
            <w:r w:rsidRPr="0E2EEE8F">
              <w:rPr>
                <w:rFonts w:eastAsia="Arial" w:cs="Arial"/>
                <w:sz w:val="20"/>
                <w:szCs w:val="20"/>
              </w:rPr>
              <w:t xml:space="preserve"> </w:t>
            </w:r>
          </w:p>
        </w:tc>
        <w:tc>
          <w:tcPr>
            <w:tcW w:w="2250" w:type="dxa"/>
            <w:tcBorders>
              <w:top w:val="single" w:sz="8" w:space="0" w:color="auto"/>
              <w:left w:val="nil"/>
              <w:bottom w:val="single" w:sz="8" w:space="0" w:color="auto"/>
              <w:right w:val="single" w:sz="8" w:space="0" w:color="auto"/>
            </w:tcBorders>
          </w:tcPr>
          <w:p w14:paraId="07907C15" w14:textId="399B9796" w:rsidR="00221D6B" w:rsidRDefault="00221D6B" w:rsidP="00221D6B">
            <w:r w:rsidRPr="0E2EEE8F">
              <w:rPr>
                <w:rFonts w:eastAsia="Arial" w:cs="Arial"/>
                <w:color w:val="ED7D31" w:themeColor="accent2"/>
                <w:sz w:val="20"/>
                <w:szCs w:val="20"/>
              </w:rPr>
              <w:t xml:space="preserve">  </w:t>
            </w:r>
          </w:p>
        </w:tc>
        <w:tc>
          <w:tcPr>
            <w:tcW w:w="1350" w:type="dxa"/>
            <w:tcBorders>
              <w:top w:val="single" w:sz="8" w:space="0" w:color="auto"/>
              <w:left w:val="nil"/>
              <w:bottom w:val="single" w:sz="8" w:space="0" w:color="auto"/>
              <w:right w:val="single" w:sz="8" w:space="0" w:color="auto"/>
            </w:tcBorders>
          </w:tcPr>
          <w:p w14:paraId="2BF3E377" w14:textId="74B58A54" w:rsidR="00221D6B" w:rsidRDefault="00221D6B" w:rsidP="00221D6B">
            <w:pPr>
              <w:jc w:val="both"/>
            </w:pPr>
            <w:r w:rsidRPr="0E2EEE8F">
              <w:rPr>
                <w:rFonts w:eastAsia="Arial" w:cs="Arial"/>
                <w:b/>
                <w:bCs/>
                <w:sz w:val="20"/>
                <w:szCs w:val="20"/>
              </w:rPr>
              <w:t xml:space="preserve"> </w:t>
            </w:r>
            <w:r w:rsidRPr="0E2EEE8F">
              <w:rPr>
                <w:rFonts w:eastAsia="Arial" w:cs="Arial"/>
                <w:sz w:val="20"/>
                <w:szCs w:val="20"/>
              </w:rPr>
              <w:t xml:space="preserve"> </w:t>
            </w:r>
          </w:p>
        </w:tc>
        <w:tc>
          <w:tcPr>
            <w:tcW w:w="1710" w:type="dxa"/>
            <w:tcBorders>
              <w:top w:val="single" w:sz="8" w:space="0" w:color="auto"/>
              <w:left w:val="nil"/>
              <w:bottom w:val="single" w:sz="8" w:space="0" w:color="auto"/>
              <w:right w:val="single" w:sz="8" w:space="0" w:color="auto"/>
            </w:tcBorders>
          </w:tcPr>
          <w:p w14:paraId="43AFAAC7" w14:textId="2BE8579A" w:rsidR="00221D6B" w:rsidRDefault="00221D6B" w:rsidP="00221D6B"/>
        </w:tc>
        <w:tc>
          <w:tcPr>
            <w:tcW w:w="1440" w:type="dxa"/>
            <w:tcBorders>
              <w:top w:val="single" w:sz="8" w:space="0" w:color="auto"/>
              <w:left w:val="nil"/>
              <w:bottom w:val="single" w:sz="8" w:space="0" w:color="auto"/>
              <w:right w:val="single" w:sz="8" w:space="0" w:color="auto"/>
            </w:tcBorders>
          </w:tcPr>
          <w:p w14:paraId="2F6B1BA3" w14:textId="68ECF531" w:rsidR="00221D6B" w:rsidRDefault="00117DDB" w:rsidP="00221D6B">
            <w:pPr>
              <w:jc w:val="center"/>
            </w:pPr>
            <w:r>
              <w:rPr>
                <w:rFonts w:eastAsia="Arial" w:cs="Arial"/>
                <w:b/>
                <w:bCs/>
                <w:sz w:val="20"/>
                <w:szCs w:val="20"/>
              </w:rPr>
              <w:t>6</w:t>
            </w:r>
          </w:p>
        </w:tc>
      </w:tr>
    </w:tbl>
    <w:p w14:paraId="02F84DFA" w14:textId="77777777" w:rsidR="002E7B07" w:rsidRDefault="002E7B07" w:rsidP="00846D3E">
      <w:pPr>
        <w:spacing w:line="257" w:lineRule="auto"/>
        <w:jc w:val="both"/>
        <w:rPr>
          <w:rFonts w:eastAsia="Arial" w:cs="Arial"/>
          <w:b/>
          <w:bCs/>
          <w:sz w:val="20"/>
          <w:szCs w:val="20"/>
        </w:rPr>
      </w:pPr>
    </w:p>
    <w:p w14:paraId="14C5DDAB" w14:textId="2AF48E00" w:rsidR="0E2EEE8F" w:rsidRDefault="00846D3E" w:rsidP="00846D3E">
      <w:pPr>
        <w:spacing w:line="257" w:lineRule="auto"/>
        <w:jc w:val="both"/>
      </w:pPr>
      <w:r>
        <w:rPr>
          <w:rFonts w:eastAsia="Arial" w:cs="Arial"/>
          <w:b/>
          <w:bCs/>
          <w:sz w:val="20"/>
          <w:szCs w:val="20"/>
        </w:rPr>
        <w:t>T</w:t>
      </w:r>
      <w:r w:rsidR="0E2EEE8F" w:rsidRPr="0E2EEE8F">
        <w:rPr>
          <w:rFonts w:eastAsia="Arial" w:cs="Arial"/>
          <w:b/>
          <w:bCs/>
          <w:sz w:val="20"/>
          <w:szCs w:val="20"/>
        </w:rPr>
        <w:t>asks of the Short-Term Experts</w:t>
      </w:r>
    </w:p>
    <w:tbl>
      <w:tblPr>
        <w:tblW w:w="10800" w:type="dxa"/>
        <w:tblInd w:w="-730" w:type="dxa"/>
        <w:tblLayout w:type="fixed"/>
        <w:tblLook w:val="04A0" w:firstRow="1" w:lastRow="0" w:firstColumn="1" w:lastColumn="0" w:noHBand="0" w:noVBand="1"/>
      </w:tblPr>
      <w:tblGrid>
        <w:gridCol w:w="3479"/>
        <w:gridCol w:w="15"/>
        <w:gridCol w:w="2536"/>
        <w:gridCol w:w="1350"/>
        <w:gridCol w:w="1710"/>
        <w:gridCol w:w="1710"/>
      </w:tblGrid>
      <w:tr w:rsidR="00556992" w14:paraId="0287E132" w14:textId="77777777" w:rsidTr="00264527">
        <w:tc>
          <w:tcPr>
            <w:tcW w:w="3494" w:type="dxa"/>
            <w:gridSpan w:val="2"/>
            <w:tcBorders>
              <w:top w:val="single" w:sz="8" w:space="0" w:color="auto"/>
              <w:left w:val="single" w:sz="8" w:space="0" w:color="auto"/>
              <w:bottom w:val="single" w:sz="8" w:space="0" w:color="auto"/>
              <w:right w:val="single" w:sz="8" w:space="0" w:color="auto"/>
            </w:tcBorders>
          </w:tcPr>
          <w:p w14:paraId="0D119214" w14:textId="5FAF0FCF" w:rsidR="0E2EEE8F" w:rsidRDefault="0E2EEE8F" w:rsidP="0E2EEE8F">
            <w:pPr>
              <w:jc w:val="both"/>
            </w:pPr>
            <w:r w:rsidRPr="0E2EEE8F">
              <w:rPr>
                <w:rFonts w:eastAsia="Arial" w:cs="Arial"/>
                <w:b/>
                <w:bCs/>
                <w:sz w:val="20"/>
                <w:szCs w:val="20"/>
              </w:rPr>
              <w:t>Tasks</w:t>
            </w:r>
          </w:p>
        </w:tc>
        <w:tc>
          <w:tcPr>
            <w:tcW w:w="2536" w:type="dxa"/>
            <w:tcBorders>
              <w:top w:val="single" w:sz="8" w:space="0" w:color="auto"/>
              <w:left w:val="nil"/>
              <w:bottom w:val="single" w:sz="8" w:space="0" w:color="auto"/>
              <w:right w:val="single" w:sz="8" w:space="0" w:color="auto"/>
            </w:tcBorders>
          </w:tcPr>
          <w:p w14:paraId="7CF2AA1B" w14:textId="4F9BE4A6" w:rsidR="0E2EEE8F" w:rsidRDefault="0E2EEE8F" w:rsidP="0E2EEE8F">
            <w:pPr>
              <w:jc w:val="both"/>
            </w:pPr>
            <w:r w:rsidRPr="0E2EEE8F">
              <w:rPr>
                <w:rFonts w:eastAsia="Arial" w:cs="Arial"/>
                <w:b/>
                <w:bCs/>
                <w:sz w:val="20"/>
                <w:szCs w:val="20"/>
              </w:rPr>
              <w:t>Deliverables</w:t>
            </w:r>
            <w:r w:rsidRPr="0E2EEE8F">
              <w:rPr>
                <w:rFonts w:eastAsia="Arial" w:cs="Arial"/>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14:paraId="75104C84" w14:textId="003749A7" w:rsidR="0E2EEE8F" w:rsidRDefault="0E2EEE8F" w:rsidP="0E2EEE8F">
            <w:pPr>
              <w:jc w:val="both"/>
            </w:pPr>
            <w:r w:rsidRPr="0E2EEE8F">
              <w:rPr>
                <w:rFonts w:eastAsia="Arial" w:cs="Arial"/>
                <w:b/>
                <w:bCs/>
                <w:sz w:val="20"/>
                <w:szCs w:val="20"/>
              </w:rPr>
              <w:t>Deadline</w:t>
            </w: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3C13977E" w14:textId="088ACA0E" w:rsidR="0E2EEE8F" w:rsidRDefault="0E2EEE8F" w:rsidP="0E2EEE8F">
            <w:pPr>
              <w:jc w:val="both"/>
            </w:pPr>
            <w:r w:rsidRPr="0E2EEE8F">
              <w:rPr>
                <w:rFonts w:eastAsia="Arial" w:cs="Arial"/>
                <w:b/>
                <w:bCs/>
                <w:sz w:val="20"/>
                <w:szCs w:val="20"/>
              </w:rPr>
              <w:t>Distribution of working days</w:t>
            </w:r>
            <w:r w:rsidR="00940756">
              <w:rPr>
                <w:rFonts w:eastAsia="Arial" w:cs="Arial"/>
                <w:b/>
                <w:bCs/>
                <w:sz w:val="20"/>
                <w:szCs w:val="20"/>
              </w:rPr>
              <w:t xml:space="preserve"> (for 2  experts)</w:t>
            </w: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1D723303" w14:textId="410DAD8A" w:rsidR="0E2EEE8F" w:rsidRDefault="0E2EEE8F" w:rsidP="0E2EEE8F">
            <w:pPr>
              <w:jc w:val="both"/>
            </w:pPr>
            <w:r w:rsidRPr="0E2EEE8F">
              <w:rPr>
                <w:rFonts w:eastAsia="Arial" w:cs="Arial"/>
                <w:b/>
                <w:bCs/>
                <w:sz w:val="20"/>
                <w:szCs w:val="20"/>
              </w:rPr>
              <w:t>Distribution of travelling days</w:t>
            </w:r>
            <w:r w:rsidRPr="0E2EEE8F">
              <w:rPr>
                <w:rFonts w:eastAsia="Arial" w:cs="Arial"/>
                <w:sz w:val="20"/>
                <w:szCs w:val="20"/>
              </w:rPr>
              <w:t xml:space="preserve"> </w:t>
            </w:r>
          </w:p>
          <w:p w14:paraId="0044CA04" w14:textId="5B1A7652" w:rsidR="0E2EEE8F" w:rsidRDefault="0E2EEE8F" w:rsidP="0E2EEE8F">
            <w:pPr>
              <w:jc w:val="both"/>
            </w:pPr>
            <w:r w:rsidRPr="0E2EEE8F">
              <w:rPr>
                <w:rFonts w:eastAsia="Arial" w:cs="Arial"/>
                <w:b/>
                <w:bCs/>
                <w:sz w:val="20"/>
                <w:szCs w:val="20"/>
              </w:rPr>
              <w:t>(Outward and return/ round trip)</w:t>
            </w:r>
            <w:r w:rsidRPr="0E2EEE8F">
              <w:rPr>
                <w:rFonts w:eastAsia="Arial" w:cs="Arial"/>
                <w:sz w:val="20"/>
                <w:szCs w:val="20"/>
              </w:rPr>
              <w:t xml:space="preserve"> </w:t>
            </w:r>
          </w:p>
        </w:tc>
      </w:tr>
      <w:tr w:rsidR="0E2EEE8F" w14:paraId="3E117E15" w14:textId="77777777" w:rsidTr="00264527">
        <w:trPr>
          <w:trHeight w:val="660"/>
        </w:trPr>
        <w:tc>
          <w:tcPr>
            <w:tcW w:w="10800" w:type="dxa"/>
            <w:gridSpan w:val="6"/>
            <w:tcBorders>
              <w:top w:val="single" w:sz="8" w:space="0" w:color="auto"/>
              <w:left w:val="single" w:sz="8" w:space="0" w:color="auto"/>
              <w:bottom w:val="single" w:sz="8" w:space="0" w:color="auto"/>
              <w:right w:val="single" w:sz="8" w:space="0" w:color="auto"/>
            </w:tcBorders>
          </w:tcPr>
          <w:p w14:paraId="0385C97C" w14:textId="0F574326" w:rsidR="0E2EEE8F" w:rsidRDefault="0E2EEE8F" w:rsidP="00755065">
            <w:pPr>
              <w:jc w:val="center"/>
            </w:pPr>
            <w:r w:rsidRPr="0E2EEE8F">
              <w:rPr>
                <w:rFonts w:eastAsia="Arial" w:cs="Arial"/>
                <w:b/>
                <w:bCs/>
                <w:sz w:val="20"/>
                <w:szCs w:val="20"/>
              </w:rPr>
              <w:t xml:space="preserve">Section </w:t>
            </w:r>
            <w:r w:rsidR="00552B8D">
              <w:rPr>
                <w:rFonts w:eastAsia="Arial" w:cs="Arial"/>
                <w:b/>
                <w:bCs/>
                <w:sz w:val="20"/>
                <w:szCs w:val="20"/>
              </w:rPr>
              <w:t>B</w:t>
            </w:r>
            <w:r w:rsidRPr="0E2EEE8F">
              <w:rPr>
                <w:rFonts w:eastAsia="Arial" w:cs="Arial"/>
                <w:b/>
                <w:bCs/>
                <w:sz w:val="20"/>
                <w:szCs w:val="20"/>
              </w:rPr>
              <w:t xml:space="preserve">: Logistics, procurement and management of Feedlot Hotel </w:t>
            </w:r>
            <w:r w:rsidRPr="0E2EEE8F">
              <w:rPr>
                <w:rFonts w:eastAsia="Arial" w:cs="Arial"/>
                <w:sz w:val="20"/>
                <w:szCs w:val="20"/>
              </w:rPr>
              <w:t xml:space="preserve">  </w:t>
            </w:r>
          </w:p>
        </w:tc>
      </w:tr>
      <w:tr w:rsidR="00556992" w14:paraId="41FA03FB" w14:textId="77777777" w:rsidTr="00264527">
        <w:trPr>
          <w:trHeight w:val="1695"/>
        </w:trPr>
        <w:tc>
          <w:tcPr>
            <w:tcW w:w="3494" w:type="dxa"/>
            <w:gridSpan w:val="2"/>
            <w:tcBorders>
              <w:top w:val="single" w:sz="8" w:space="0" w:color="auto"/>
              <w:left w:val="single" w:sz="8" w:space="0" w:color="auto"/>
              <w:bottom w:val="single" w:sz="8" w:space="0" w:color="auto"/>
              <w:right w:val="single" w:sz="8" w:space="0" w:color="auto"/>
            </w:tcBorders>
          </w:tcPr>
          <w:p w14:paraId="747B6A9F" w14:textId="0D9666D5" w:rsidR="0E2EEE8F" w:rsidRDefault="0E2EEE8F">
            <w:r w:rsidRPr="0E2EEE8F">
              <w:rPr>
                <w:rFonts w:eastAsia="Arial" w:cs="Arial"/>
                <w:sz w:val="20"/>
                <w:szCs w:val="20"/>
              </w:rPr>
              <w:t xml:space="preserve">Calculate and present a cost assessment for the implementation of a feedlot hotel with focus on procurement, logistics and management. This should look at some of the following key areas;  </w:t>
            </w:r>
          </w:p>
          <w:p w14:paraId="7B4B85F5" w14:textId="71755790" w:rsidR="0E2EEE8F" w:rsidRDefault="0E2EEE8F" w:rsidP="008C269A">
            <w:pPr>
              <w:pStyle w:val="ListParagraph"/>
              <w:numPr>
                <w:ilvl w:val="0"/>
                <w:numId w:val="13"/>
              </w:numPr>
              <w:rPr>
                <w:rFonts w:eastAsia="Arial" w:cs="Arial"/>
                <w:sz w:val="20"/>
                <w:szCs w:val="20"/>
              </w:rPr>
            </w:pPr>
            <w:r w:rsidRPr="0E2EEE8F">
              <w:rPr>
                <w:rFonts w:eastAsia="Arial" w:cs="Arial"/>
                <w:sz w:val="20"/>
                <w:szCs w:val="20"/>
              </w:rPr>
              <w:t xml:space="preserve">transportation of cattle including permits and vaccinations; </w:t>
            </w:r>
          </w:p>
          <w:p w14:paraId="3F01D92E" w14:textId="7F150158" w:rsidR="0E2EEE8F" w:rsidRDefault="0E2EEE8F" w:rsidP="008C269A">
            <w:pPr>
              <w:pStyle w:val="ListParagraph"/>
              <w:numPr>
                <w:ilvl w:val="0"/>
                <w:numId w:val="13"/>
              </w:numPr>
              <w:rPr>
                <w:rFonts w:eastAsia="Arial" w:cs="Arial"/>
                <w:sz w:val="20"/>
                <w:szCs w:val="20"/>
              </w:rPr>
            </w:pPr>
            <w:r w:rsidRPr="0E2EEE8F">
              <w:rPr>
                <w:rFonts w:eastAsia="Arial" w:cs="Arial"/>
                <w:sz w:val="20"/>
                <w:szCs w:val="20"/>
              </w:rPr>
              <w:t xml:space="preserve">safety;  </w:t>
            </w:r>
          </w:p>
          <w:p w14:paraId="4DF716CB" w14:textId="5F29A1DD" w:rsidR="0E2EEE8F" w:rsidRDefault="0E2EEE8F" w:rsidP="008C269A">
            <w:pPr>
              <w:pStyle w:val="ListParagraph"/>
              <w:numPr>
                <w:ilvl w:val="0"/>
                <w:numId w:val="13"/>
              </w:numPr>
              <w:rPr>
                <w:rFonts w:eastAsia="Arial" w:cs="Arial"/>
                <w:sz w:val="20"/>
                <w:szCs w:val="20"/>
              </w:rPr>
            </w:pPr>
            <w:r w:rsidRPr="0E2EEE8F">
              <w:rPr>
                <w:rFonts w:eastAsia="Arial" w:cs="Arial"/>
                <w:sz w:val="20"/>
                <w:szCs w:val="20"/>
              </w:rPr>
              <w:t xml:space="preserve">security logistics;  </w:t>
            </w:r>
          </w:p>
          <w:p w14:paraId="0D06B566" w14:textId="56C2AA83" w:rsidR="0E2EEE8F" w:rsidRDefault="0E2EEE8F" w:rsidP="008C269A">
            <w:pPr>
              <w:pStyle w:val="ListParagraph"/>
              <w:numPr>
                <w:ilvl w:val="0"/>
                <w:numId w:val="13"/>
              </w:numPr>
              <w:rPr>
                <w:rFonts w:eastAsia="Arial" w:cs="Arial"/>
                <w:sz w:val="20"/>
                <w:szCs w:val="20"/>
              </w:rPr>
            </w:pPr>
            <w:r w:rsidRPr="0E2EEE8F">
              <w:rPr>
                <w:rFonts w:eastAsia="Arial" w:cs="Arial"/>
                <w:sz w:val="20"/>
                <w:szCs w:val="20"/>
              </w:rPr>
              <w:t xml:space="preserve">feed;  </w:t>
            </w:r>
          </w:p>
          <w:p w14:paraId="2005B091" w14:textId="03BE4A1F" w:rsidR="0E2EEE8F" w:rsidRDefault="0E2EEE8F" w:rsidP="008C269A">
            <w:pPr>
              <w:pStyle w:val="ListParagraph"/>
              <w:numPr>
                <w:ilvl w:val="0"/>
                <w:numId w:val="13"/>
              </w:numPr>
              <w:rPr>
                <w:rFonts w:eastAsia="Arial" w:cs="Arial"/>
                <w:sz w:val="20"/>
                <w:szCs w:val="20"/>
              </w:rPr>
            </w:pPr>
            <w:r w:rsidRPr="0E2EEE8F">
              <w:rPr>
                <w:rFonts w:eastAsia="Arial" w:cs="Arial"/>
                <w:sz w:val="20"/>
                <w:szCs w:val="20"/>
              </w:rPr>
              <w:t xml:space="preserve">environmental management and    </w:t>
            </w:r>
          </w:p>
          <w:p w14:paraId="3007068F" w14:textId="574C7B39" w:rsidR="0E2EEE8F" w:rsidRDefault="0E2EEE8F" w:rsidP="008C269A">
            <w:pPr>
              <w:pStyle w:val="ListParagraph"/>
              <w:numPr>
                <w:ilvl w:val="0"/>
                <w:numId w:val="13"/>
              </w:numPr>
              <w:rPr>
                <w:rFonts w:eastAsia="Arial" w:cs="Arial"/>
                <w:sz w:val="20"/>
                <w:szCs w:val="20"/>
              </w:rPr>
            </w:pPr>
            <w:r w:rsidRPr="0E2EEE8F">
              <w:rPr>
                <w:rFonts w:eastAsia="Arial" w:cs="Arial"/>
                <w:sz w:val="20"/>
                <w:szCs w:val="20"/>
              </w:rPr>
              <w:t xml:space="preserve">healthcare product supply.  </w:t>
            </w:r>
          </w:p>
          <w:p w14:paraId="1983E854" w14:textId="426D6C2F" w:rsidR="0E2EEE8F" w:rsidRDefault="0E2EEE8F">
            <w:r w:rsidRPr="0E2EEE8F">
              <w:rPr>
                <w:rFonts w:eastAsia="Arial" w:cs="Arial"/>
                <w:sz w:val="20"/>
                <w:szCs w:val="20"/>
              </w:rPr>
              <w:t xml:space="preserve">  </w:t>
            </w:r>
          </w:p>
        </w:tc>
        <w:tc>
          <w:tcPr>
            <w:tcW w:w="2536" w:type="dxa"/>
            <w:tcBorders>
              <w:top w:val="nil"/>
              <w:left w:val="nil"/>
              <w:bottom w:val="single" w:sz="8" w:space="0" w:color="auto"/>
              <w:right w:val="single" w:sz="8" w:space="0" w:color="auto"/>
            </w:tcBorders>
          </w:tcPr>
          <w:p w14:paraId="4E2D556B" w14:textId="7EAD1007" w:rsidR="0E2EEE8F" w:rsidRDefault="0E2EEE8F">
            <w:r w:rsidRPr="0E2EEE8F">
              <w:rPr>
                <w:rFonts w:eastAsia="Arial" w:cs="Arial"/>
                <w:color w:val="000000" w:themeColor="text1"/>
                <w:sz w:val="20"/>
                <w:szCs w:val="20"/>
              </w:rPr>
              <w:t xml:space="preserve">One (1) cost assessment report </w:t>
            </w:r>
          </w:p>
          <w:p w14:paraId="64271120" w14:textId="571F26F6" w:rsidR="0E2EEE8F" w:rsidRDefault="0E2EEE8F">
            <w:r w:rsidRPr="0E2EEE8F">
              <w:rPr>
                <w:rFonts w:eastAsia="Arial" w:cs="Arial"/>
                <w:color w:val="ED7D31" w:themeColor="accent2"/>
                <w:sz w:val="20"/>
                <w:szCs w:val="20"/>
              </w:rPr>
              <w:t xml:space="preserve">  </w:t>
            </w:r>
          </w:p>
        </w:tc>
        <w:tc>
          <w:tcPr>
            <w:tcW w:w="1350" w:type="dxa"/>
            <w:tcBorders>
              <w:top w:val="nil"/>
              <w:left w:val="single" w:sz="8" w:space="0" w:color="auto"/>
              <w:bottom w:val="single" w:sz="8" w:space="0" w:color="auto"/>
              <w:right w:val="single" w:sz="8" w:space="0" w:color="auto"/>
            </w:tcBorders>
          </w:tcPr>
          <w:p w14:paraId="13703ADB" w14:textId="57DBE73C" w:rsidR="0E2EEE8F" w:rsidRDefault="0E2EEE8F">
            <w:r w:rsidRPr="0E2EEE8F">
              <w:rPr>
                <w:rFonts w:eastAsia="Arial" w:cs="Arial"/>
                <w:b/>
                <w:bCs/>
                <w:sz w:val="20"/>
                <w:szCs w:val="20"/>
              </w:rPr>
              <w:t>3 months after contract signature</w:t>
            </w:r>
            <w:r w:rsidRPr="0E2EEE8F">
              <w:rPr>
                <w:rFonts w:eastAsia="Arial" w:cs="Arial"/>
                <w:sz w:val="20"/>
                <w:szCs w:val="20"/>
              </w:rPr>
              <w:t xml:space="preserve"> </w:t>
            </w:r>
          </w:p>
          <w:p w14:paraId="475004D2" w14:textId="033458BC" w:rsidR="0E2EEE8F" w:rsidRDefault="0E2EEE8F">
            <w:r w:rsidRPr="0E2EEE8F">
              <w:rPr>
                <w:rFonts w:eastAsia="Arial" w:cs="Arial"/>
                <w:b/>
                <w:bCs/>
                <w:sz w:val="20"/>
                <w:szCs w:val="20"/>
              </w:rPr>
              <w:t xml:space="preserve"> </w:t>
            </w:r>
            <w:r w:rsidRPr="0E2EEE8F">
              <w:rPr>
                <w:rFonts w:eastAsia="Arial" w:cs="Arial"/>
                <w:sz w:val="20"/>
                <w:szCs w:val="20"/>
              </w:rPr>
              <w:t xml:space="preserve"> </w:t>
            </w:r>
          </w:p>
        </w:tc>
        <w:tc>
          <w:tcPr>
            <w:tcW w:w="1710" w:type="dxa"/>
            <w:tcBorders>
              <w:top w:val="nil"/>
              <w:left w:val="single" w:sz="8" w:space="0" w:color="auto"/>
              <w:bottom w:val="single" w:sz="8" w:space="0" w:color="auto"/>
              <w:right w:val="single" w:sz="8" w:space="0" w:color="auto"/>
            </w:tcBorders>
          </w:tcPr>
          <w:p w14:paraId="611F6B34" w14:textId="65323AF0" w:rsidR="0E2EEE8F" w:rsidRDefault="0E2EEE8F">
            <w:r w:rsidRPr="0E2EEE8F">
              <w:rPr>
                <w:rFonts w:eastAsia="Arial" w:cs="Arial"/>
                <w:sz w:val="20"/>
                <w:szCs w:val="20"/>
              </w:rPr>
              <w:t xml:space="preserve">5 days (meetings with stakeholders, 2 days for drafting cost assessment report etc.) </w:t>
            </w:r>
          </w:p>
        </w:tc>
        <w:tc>
          <w:tcPr>
            <w:tcW w:w="1710" w:type="dxa"/>
            <w:tcBorders>
              <w:top w:val="nil"/>
              <w:left w:val="single" w:sz="8" w:space="0" w:color="auto"/>
              <w:bottom w:val="single" w:sz="8" w:space="0" w:color="auto"/>
              <w:right w:val="single" w:sz="8" w:space="0" w:color="auto"/>
            </w:tcBorders>
          </w:tcPr>
          <w:p w14:paraId="31CCDD7E" w14:textId="77777777" w:rsidR="0038025C" w:rsidRDefault="0E2EEE8F">
            <w:pPr>
              <w:rPr>
                <w:rFonts w:eastAsia="Arial" w:cs="Arial"/>
                <w:sz w:val="20"/>
                <w:szCs w:val="20"/>
              </w:rPr>
            </w:pPr>
            <w:r w:rsidRPr="0E2EEE8F">
              <w:rPr>
                <w:rFonts w:eastAsia="Arial" w:cs="Arial"/>
                <w:sz w:val="20"/>
                <w:szCs w:val="20"/>
              </w:rPr>
              <w:t xml:space="preserve">1 </w:t>
            </w:r>
            <w:r w:rsidR="0038025C">
              <w:rPr>
                <w:rFonts w:eastAsia="Arial" w:cs="Arial"/>
                <w:sz w:val="20"/>
                <w:szCs w:val="20"/>
              </w:rPr>
              <w:t xml:space="preserve">regional </w:t>
            </w:r>
          </w:p>
          <w:p w14:paraId="1C05E4DC" w14:textId="0E2EBB1C" w:rsidR="0E2EEE8F" w:rsidRDefault="0E2EEE8F">
            <w:pPr>
              <w:rPr>
                <w:rFonts w:eastAsia="Arial" w:cs="Arial"/>
                <w:sz w:val="20"/>
                <w:szCs w:val="20"/>
              </w:rPr>
            </w:pPr>
            <w:r w:rsidRPr="0E2EEE8F">
              <w:rPr>
                <w:rFonts w:eastAsia="Arial" w:cs="Arial"/>
                <w:sz w:val="20"/>
                <w:szCs w:val="20"/>
              </w:rPr>
              <w:t>travel day to Windhoek (per expert)</w:t>
            </w:r>
          </w:p>
          <w:p w14:paraId="14FD1378" w14:textId="381D1A48" w:rsidR="00E940CD" w:rsidRDefault="00E940CD">
            <w:r>
              <w:rPr>
                <w:rFonts w:eastAsia="Arial" w:cs="Arial"/>
                <w:sz w:val="20"/>
                <w:szCs w:val="20"/>
              </w:rPr>
              <w:t>2 travel days outside Windhoek</w:t>
            </w:r>
          </w:p>
        </w:tc>
      </w:tr>
      <w:tr w:rsidR="00556992" w14:paraId="41202F7E" w14:textId="77777777" w:rsidTr="00264527">
        <w:trPr>
          <w:trHeight w:val="660"/>
        </w:trPr>
        <w:tc>
          <w:tcPr>
            <w:tcW w:w="3494" w:type="dxa"/>
            <w:gridSpan w:val="2"/>
            <w:tcBorders>
              <w:top w:val="single" w:sz="8" w:space="0" w:color="auto"/>
              <w:left w:val="single" w:sz="8" w:space="0" w:color="auto"/>
              <w:bottom w:val="single" w:sz="8" w:space="0" w:color="auto"/>
              <w:right w:val="single" w:sz="8" w:space="0" w:color="auto"/>
            </w:tcBorders>
          </w:tcPr>
          <w:p w14:paraId="6CAEA073" w14:textId="0751FF75" w:rsidR="0E2EEE8F" w:rsidRDefault="0E2EEE8F">
            <w:r w:rsidRPr="0E2EEE8F">
              <w:rPr>
                <w:rFonts w:eastAsia="Arial" w:cs="Arial"/>
                <w:sz w:val="20"/>
                <w:szCs w:val="20"/>
              </w:rPr>
              <w:t xml:space="preserve">Facilitate the involvement of relevant key stakeholders (public or private)’ to support the business enabling environment for investments in feedlots through; </w:t>
            </w:r>
          </w:p>
          <w:p w14:paraId="336956BB" w14:textId="69D3A27B" w:rsidR="0E2EEE8F" w:rsidRPr="00E940CD" w:rsidRDefault="0E2EEE8F" w:rsidP="008C269A">
            <w:pPr>
              <w:pStyle w:val="ListParagraph"/>
              <w:numPr>
                <w:ilvl w:val="0"/>
                <w:numId w:val="44"/>
              </w:numPr>
              <w:rPr>
                <w:rFonts w:eastAsia="Arial" w:cs="Arial"/>
                <w:sz w:val="20"/>
                <w:szCs w:val="20"/>
              </w:rPr>
            </w:pPr>
            <w:r w:rsidRPr="00E940CD">
              <w:rPr>
                <w:rFonts w:eastAsia="Arial" w:cs="Arial"/>
                <w:sz w:val="20"/>
                <w:szCs w:val="20"/>
              </w:rPr>
              <w:t xml:space="preserve">Identify and lease feedlots or designated land at </w:t>
            </w:r>
            <w:r w:rsidRPr="00E940CD">
              <w:rPr>
                <w:rFonts w:eastAsia="Arial" w:cs="Arial"/>
                <w:sz w:val="20"/>
                <w:szCs w:val="20"/>
              </w:rPr>
              <w:lastRenderedPageBreak/>
              <w:t xml:space="preserve">favourable terms and conditions to cooperatives  </w:t>
            </w:r>
          </w:p>
        </w:tc>
        <w:tc>
          <w:tcPr>
            <w:tcW w:w="2536" w:type="dxa"/>
            <w:tcBorders>
              <w:top w:val="single" w:sz="8" w:space="0" w:color="auto"/>
              <w:left w:val="nil"/>
              <w:bottom w:val="single" w:sz="8" w:space="0" w:color="auto"/>
              <w:right w:val="single" w:sz="8" w:space="0" w:color="auto"/>
            </w:tcBorders>
          </w:tcPr>
          <w:p w14:paraId="5354FECC" w14:textId="4E5EEFEC" w:rsidR="0E2EEE8F" w:rsidRDefault="0E2EEE8F" w:rsidP="008C269A">
            <w:pPr>
              <w:pStyle w:val="ListParagraph"/>
              <w:numPr>
                <w:ilvl w:val="0"/>
                <w:numId w:val="31"/>
              </w:numPr>
              <w:rPr>
                <w:rFonts w:eastAsia="Arial" w:cs="Arial"/>
                <w:sz w:val="20"/>
                <w:szCs w:val="20"/>
              </w:rPr>
            </w:pPr>
            <w:r w:rsidRPr="0E2EEE8F">
              <w:rPr>
                <w:rFonts w:eastAsia="Arial" w:cs="Arial"/>
                <w:sz w:val="20"/>
                <w:szCs w:val="20"/>
              </w:rPr>
              <w:lastRenderedPageBreak/>
              <w:t xml:space="preserve">One (1) Feed-lot land or location </w:t>
            </w:r>
          </w:p>
          <w:p w14:paraId="243C6CA5" w14:textId="1720279A" w:rsidR="0E2EEE8F" w:rsidRDefault="0E2EEE8F" w:rsidP="008C269A">
            <w:pPr>
              <w:pStyle w:val="ListParagraph"/>
              <w:numPr>
                <w:ilvl w:val="0"/>
                <w:numId w:val="31"/>
              </w:numPr>
              <w:rPr>
                <w:rFonts w:eastAsia="Arial" w:cs="Arial"/>
                <w:sz w:val="20"/>
                <w:szCs w:val="20"/>
              </w:rPr>
            </w:pPr>
            <w:r w:rsidRPr="0E2EEE8F">
              <w:rPr>
                <w:rFonts w:eastAsia="Arial" w:cs="Arial"/>
                <w:sz w:val="20"/>
                <w:szCs w:val="20"/>
              </w:rPr>
              <w:t xml:space="preserve">Report on feedlot hotel pilot  </w:t>
            </w:r>
          </w:p>
        </w:tc>
        <w:tc>
          <w:tcPr>
            <w:tcW w:w="1350" w:type="dxa"/>
            <w:tcBorders>
              <w:top w:val="single" w:sz="8" w:space="0" w:color="auto"/>
              <w:left w:val="single" w:sz="8" w:space="0" w:color="auto"/>
              <w:bottom w:val="single" w:sz="8" w:space="0" w:color="auto"/>
              <w:right w:val="single" w:sz="8" w:space="0" w:color="auto"/>
            </w:tcBorders>
          </w:tcPr>
          <w:p w14:paraId="25C2AD8F" w14:textId="105D08DB" w:rsidR="0E2EEE8F" w:rsidRDefault="0E2EEE8F" w:rsidP="0E2EEE8F">
            <w:pPr>
              <w:jc w:val="both"/>
            </w:pPr>
            <w:r w:rsidRPr="0E2EEE8F">
              <w:rPr>
                <w:rFonts w:eastAsia="Arial" w:cs="Arial"/>
                <w:b/>
                <w:bCs/>
                <w:sz w:val="20"/>
                <w:szCs w:val="20"/>
              </w:rPr>
              <w:t>4 months after contract signature</w:t>
            </w:r>
            <w:r w:rsidRPr="0E2EEE8F">
              <w:rPr>
                <w:rFonts w:eastAsia="Arial" w:cs="Arial"/>
                <w:sz w:val="20"/>
                <w:szCs w:val="20"/>
              </w:rPr>
              <w:t xml:space="preserve"> </w:t>
            </w:r>
          </w:p>
          <w:p w14:paraId="7AE579C5" w14:textId="7712158F" w:rsidR="0E2EEE8F" w:rsidRDefault="0E2EEE8F">
            <w:r w:rsidRPr="0E2EEE8F">
              <w:rPr>
                <w:rFonts w:eastAsia="Arial" w:cs="Arial"/>
                <w:b/>
                <w:bCs/>
                <w:sz w:val="20"/>
                <w:szCs w:val="20"/>
              </w:rPr>
              <w:t xml:space="preserve"> </w:t>
            </w: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36B709ED" w14:textId="13053E0F" w:rsidR="0E2EEE8F" w:rsidRDefault="0E2EEE8F" w:rsidP="0E2EEE8F">
            <w:pPr>
              <w:jc w:val="both"/>
            </w:pPr>
            <w:r w:rsidRPr="0E2EEE8F">
              <w:rPr>
                <w:rFonts w:eastAsia="Arial" w:cs="Arial"/>
                <w:sz w:val="20"/>
                <w:szCs w:val="20"/>
              </w:rPr>
              <w:t>5 days</w:t>
            </w:r>
          </w:p>
          <w:p w14:paraId="5D71AAE9" w14:textId="11F3F568" w:rsidR="0E2EEE8F" w:rsidRDefault="0E2EEE8F" w:rsidP="0E2EEE8F">
            <w:pPr>
              <w:jc w:val="both"/>
            </w:pPr>
            <w:r w:rsidRPr="0E2EEE8F">
              <w:rPr>
                <w:rFonts w:eastAsia="Arial" w:cs="Arial"/>
                <w:sz w:val="20"/>
                <w:szCs w:val="20"/>
              </w:rPr>
              <w:t xml:space="preserve"> </w:t>
            </w:r>
          </w:p>
          <w:p w14:paraId="42736AB0" w14:textId="2637326B" w:rsidR="0E2EEE8F" w:rsidRDefault="0E2EEE8F" w:rsidP="0E2EEE8F">
            <w:pPr>
              <w:jc w:val="both"/>
            </w:pPr>
            <w:r w:rsidRPr="0E2EEE8F">
              <w:rPr>
                <w:rFonts w:eastAsia="Arial" w:cs="Arial"/>
                <w:sz w:val="20"/>
                <w:szCs w:val="20"/>
              </w:rPr>
              <w:t xml:space="preserve"> </w:t>
            </w:r>
          </w:p>
          <w:p w14:paraId="653FE0C0" w14:textId="2737D86F" w:rsidR="0E2EEE8F" w:rsidRDefault="0E2EEE8F" w:rsidP="0E2EEE8F">
            <w:pPr>
              <w:jc w:val="both"/>
            </w:pPr>
            <w:r w:rsidRPr="0E2EEE8F">
              <w:rPr>
                <w:rFonts w:eastAsia="Arial" w:cs="Arial"/>
                <w:sz w:val="20"/>
                <w:szCs w:val="20"/>
              </w:rPr>
              <w:t xml:space="preserve"> </w:t>
            </w:r>
          </w:p>
          <w:p w14:paraId="5D3DDFB2" w14:textId="06712500" w:rsidR="0E2EEE8F" w:rsidRDefault="0E2EEE8F" w:rsidP="0E2EEE8F">
            <w:pPr>
              <w:jc w:val="both"/>
            </w:pPr>
            <w:r w:rsidRPr="0E2EEE8F">
              <w:rPr>
                <w:rFonts w:eastAsia="Arial" w:cs="Arial"/>
                <w:sz w:val="20"/>
                <w:szCs w:val="20"/>
              </w:rPr>
              <w:lastRenderedPageBreak/>
              <w:t xml:space="preserve"> </w:t>
            </w:r>
          </w:p>
          <w:p w14:paraId="7BE7E606" w14:textId="305AEE89" w:rsidR="0E2EEE8F" w:rsidRDefault="0E2EEE8F" w:rsidP="0E2EEE8F">
            <w:pPr>
              <w:jc w:val="both"/>
            </w:pPr>
            <w:r w:rsidRPr="0E2EEE8F">
              <w:rPr>
                <w:rFonts w:eastAsia="Arial" w:cs="Arial"/>
                <w:sz w:val="20"/>
                <w:szCs w:val="20"/>
              </w:rPr>
              <w:t xml:space="preserve">  </w:t>
            </w:r>
          </w:p>
          <w:p w14:paraId="71697421" w14:textId="1D7A06FA" w:rsidR="0E2EEE8F" w:rsidRDefault="0E2EEE8F" w:rsidP="0E2EEE8F">
            <w:pPr>
              <w:jc w:val="both"/>
            </w:pP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7C662809" w14:textId="3CFBDAED" w:rsidR="0E2EEE8F" w:rsidRDefault="0E2EEE8F" w:rsidP="0E2EEE8F">
            <w:pPr>
              <w:jc w:val="both"/>
            </w:pPr>
            <w:r w:rsidRPr="0E2EEE8F">
              <w:rPr>
                <w:rFonts w:eastAsia="Arial" w:cs="Arial"/>
                <w:sz w:val="20"/>
                <w:szCs w:val="20"/>
              </w:rPr>
              <w:lastRenderedPageBreak/>
              <w:t>None</w:t>
            </w:r>
          </w:p>
        </w:tc>
      </w:tr>
      <w:tr w:rsidR="00556992" w14:paraId="3EE9F87C" w14:textId="77777777" w:rsidTr="00264527">
        <w:trPr>
          <w:trHeight w:val="660"/>
        </w:trPr>
        <w:tc>
          <w:tcPr>
            <w:tcW w:w="3494" w:type="dxa"/>
            <w:gridSpan w:val="2"/>
            <w:tcBorders>
              <w:top w:val="single" w:sz="8" w:space="0" w:color="auto"/>
              <w:left w:val="single" w:sz="8" w:space="0" w:color="auto"/>
              <w:bottom w:val="single" w:sz="8" w:space="0" w:color="auto"/>
              <w:right w:val="single" w:sz="8" w:space="0" w:color="auto"/>
            </w:tcBorders>
          </w:tcPr>
          <w:p w14:paraId="5258F5BC" w14:textId="68545BDA" w:rsidR="0E2EEE8F" w:rsidRDefault="0E2EEE8F">
            <w:r w:rsidRPr="0E2EEE8F">
              <w:rPr>
                <w:rFonts w:eastAsia="Arial" w:cs="Arial"/>
                <w:sz w:val="20"/>
                <w:szCs w:val="20"/>
              </w:rPr>
              <w:lastRenderedPageBreak/>
              <w:t xml:space="preserve">Oversee feedlot hotel activities and management commencing latest 6 months after start of contract (3-month slots) </w:t>
            </w:r>
          </w:p>
          <w:p w14:paraId="3CECE63A" w14:textId="754828BA" w:rsidR="0E2EEE8F" w:rsidRDefault="0E2EEE8F">
            <w:r w:rsidRPr="0E2EEE8F">
              <w:rPr>
                <w:rFonts w:eastAsia="Arial" w:cs="Arial"/>
                <w:sz w:val="20"/>
                <w:szCs w:val="20"/>
              </w:rPr>
              <w:t xml:space="preserve"> </w:t>
            </w:r>
          </w:p>
        </w:tc>
        <w:tc>
          <w:tcPr>
            <w:tcW w:w="2536" w:type="dxa"/>
            <w:tcBorders>
              <w:top w:val="single" w:sz="8" w:space="0" w:color="auto"/>
              <w:left w:val="nil"/>
              <w:bottom w:val="single" w:sz="8" w:space="0" w:color="auto"/>
              <w:right w:val="single" w:sz="8" w:space="0" w:color="auto"/>
            </w:tcBorders>
          </w:tcPr>
          <w:p w14:paraId="32D65242" w14:textId="591BCEFA" w:rsidR="0E2EEE8F" w:rsidRDefault="0E2EEE8F" w:rsidP="0E2EEE8F">
            <w:pPr>
              <w:pStyle w:val="ListParagraph"/>
              <w:numPr>
                <w:ilvl w:val="0"/>
                <w:numId w:val="12"/>
              </w:numPr>
              <w:rPr>
                <w:rFonts w:eastAsia="Arial" w:cs="Arial"/>
                <w:sz w:val="20"/>
                <w:szCs w:val="20"/>
              </w:rPr>
            </w:pPr>
            <w:r w:rsidRPr="0E2EEE8F">
              <w:rPr>
                <w:rFonts w:eastAsia="Arial" w:cs="Arial"/>
                <w:sz w:val="20"/>
                <w:szCs w:val="20"/>
              </w:rPr>
              <w:t>Feedlot Hotel Piloted</w:t>
            </w:r>
          </w:p>
        </w:tc>
        <w:tc>
          <w:tcPr>
            <w:tcW w:w="1350" w:type="dxa"/>
            <w:tcBorders>
              <w:top w:val="single" w:sz="8" w:space="0" w:color="auto"/>
              <w:left w:val="single" w:sz="8" w:space="0" w:color="auto"/>
              <w:bottom w:val="single" w:sz="8" w:space="0" w:color="auto"/>
              <w:right w:val="single" w:sz="8" w:space="0" w:color="auto"/>
            </w:tcBorders>
          </w:tcPr>
          <w:p w14:paraId="091DB0D0" w14:textId="756F6017" w:rsidR="0E2EEE8F" w:rsidRDefault="0E2EEE8F" w:rsidP="0E2EEE8F">
            <w:pPr>
              <w:jc w:val="both"/>
            </w:pPr>
            <w:r w:rsidRPr="0E2EEE8F">
              <w:rPr>
                <w:rFonts w:eastAsia="Arial" w:cs="Arial"/>
                <w:b/>
                <w:bCs/>
                <w:sz w:val="20"/>
                <w:szCs w:val="20"/>
              </w:rPr>
              <w:t>12 months after start of contract</w:t>
            </w:r>
          </w:p>
        </w:tc>
        <w:tc>
          <w:tcPr>
            <w:tcW w:w="1710" w:type="dxa"/>
            <w:tcBorders>
              <w:top w:val="single" w:sz="8" w:space="0" w:color="auto"/>
              <w:left w:val="single" w:sz="8" w:space="0" w:color="auto"/>
              <w:bottom w:val="single" w:sz="8" w:space="0" w:color="auto"/>
              <w:right w:val="single" w:sz="8" w:space="0" w:color="auto"/>
            </w:tcBorders>
          </w:tcPr>
          <w:p w14:paraId="0B2EC2E7" w14:textId="6845C952" w:rsidR="0E2EEE8F" w:rsidRDefault="0E2EEE8F" w:rsidP="0E2EEE8F">
            <w:pPr>
              <w:jc w:val="both"/>
            </w:pPr>
            <w:r w:rsidRPr="0E2EEE8F">
              <w:rPr>
                <w:rFonts w:eastAsia="Arial" w:cs="Arial"/>
                <w:sz w:val="20"/>
                <w:szCs w:val="20"/>
              </w:rPr>
              <w:t xml:space="preserve">21 days (5 days at beginning of each cycle, 2 days at end of cycle) </w:t>
            </w:r>
          </w:p>
          <w:p w14:paraId="689374D2" w14:textId="4BA305CB" w:rsidR="0E2EEE8F" w:rsidRDefault="0E2EEE8F" w:rsidP="0E2EEE8F">
            <w:pPr>
              <w:jc w:val="both"/>
            </w:pP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7411C984" w14:textId="69DEB708" w:rsidR="0E2EEE8F" w:rsidRDefault="0E2EEE8F" w:rsidP="0E2EEE8F">
            <w:pPr>
              <w:jc w:val="both"/>
            </w:pPr>
            <w:r w:rsidRPr="0E2EEE8F">
              <w:rPr>
                <w:rFonts w:eastAsia="Arial" w:cs="Arial"/>
                <w:sz w:val="20"/>
                <w:szCs w:val="20"/>
              </w:rPr>
              <w:t xml:space="preserve">None </w:t>
            </w:r>
          </w:p>
        </w:tc>
      </w:tr>
      <w:tr w:rsidR="00556992" w14:paraId="22BA94BB" w14:textId="77777777" w:rsidTr="00264527">
        <w:trPr>
          <w:trHeight w:val="660"/>
        </w:trPr>
        <w:tc>
          <w:tcPr>
            <w:tcW w:w="3494" w:type="dxa"/>
            <w:gridSpan w:val="2"/>
            <w:tcBorders>
              <w:top w:val="single" w:sz="8" w:space="0" w:color="auto"/>
              <w:left w:val="single" w:sz="8" w:space="0" w:color="auto"/>
              <w:bottom w:val="single" w:sz="8" w:space="0" w:color="auto"/>
              <w:right w:val="single" w:sz="8" w:space="0" w:color="auto"/>
            </w:tcBorders>
          </w:tcPr>
          <w:p w14:paraId="7A5B09D5" w14:textId="6DCCA619" w:rsidR="0E2EEE8F" w:rsidRDefault="0E2EEE8F">
            <w:r w:rsidRPr="0E2EEE8F">
              <w:rPr>
                <w:rFonts w:eastAsia="Arial" w:cs="Arial"/>
                <w:sz w:val="20"/>
                <w:szCs w:val="20"/>
              </w:rPr>
              <w:t xml:space="preserve">Support and guide in engagement with transport companies on a logistical infrastructure plan to simplify the movement of livestock to the feedlot hotel and processing facilities (abattoirs, tanneries etc.) </w:t>
            </w:r>
          </w:p>
          <w:p w14:paraId="12F8EAE3" w14:textId="10ABCB3F" w:rsidR="0E2EEE8F" w:rsidRDefault="0E2EEE8F">
            <w:r w:rsidRPr="0E2EEE8F">
              <w:rPr>
                <w:rFonts w:eastAsia="Arial" w:cs="Arial"/>
                <w:sz w:val="20"/>
                <w:szCs w:val="20"/>
              </w:rPr>
              <w:t xml:space="preserve">  </w:t>
            </w:r>
          </w:p>
        </w:tc>
        <w:tc>
          <w:tcPr>
            <w:tcW w:w="2536" w:type="dxa"/>
            <w:tcBorders>
              <w:top w:val="single" w:sz="8" w:space="0" w:color="auto"/>
              <w:left w:val="nil"/>
              <w:bottom w:val="single" w:sz="8" w:space="0" w:color="auto"/>
              <w:right w:val="single" w:sz="8" w:space="0" w:color="auto"/>
            </w:tcBorders>
          </w:tcPr>
          <w:p w14:paraId="65C2F889" w14:textId="7D4D62BF" w:rsidR="0E2EEE8F" w:rsidRDefault="0E2EEE8F">
            <w:r w:rsidRPr="0E2EEE8F">
              <w:rPr>
                <w:rFonts w:eastAsia="Arial" w:cs="Arial"/>
                <w:sz w:val="20"/>
                <w:szCs w:val="20"/>
              </w:rPr>
              <w:t xml:space="preserve">One (1) logistical infrastructure plan </w:t>
            </w:r>
          </w:p>
        </w:tc>
        <w:tc>
          <w:tcPr>
            <w:tcW w:w="1350" w:type="dxa"/>
            <w:tcBorders>
              <w:top w:val="single" w:sz="8" w:space="0" w:color="auto"/>
              <w:left w:val="single" w:sz="8" w:space="0" w:color="auto"/>
              <w:bottom w:val="single" w:sz="8" w:space="0" w:color="auto"/>
              <w:right w:val="single" w:sz="8" w:space="0" w:color="auto"/>
            </w:tcBorders>
          </w:tcPr>
          <w:p w14:paraId="4099F9C2" w14:textId="5F98B787" w:rsidR="0E2EEE8F" w:rsidRDefault="0E2EEE8F" w:rsidP="0E2EEE8F">
            <w:pPr>
              <w:jc w:val="both"/>
            </w:pPr>
            <w:r w:rsidRPr="0E2EEE8F">
              <w:rPr>
                <w:rFonts w:eastAsia="Arial" w:cs="Arial"/>
                <w:b/>
                <w:bCs/>
                <w:sz w:val="20"/>
                <w:szCs w:val="20"/>
              </w:rPr>
              <w:t>6 months after contract signature</w:t>
            </w:r>
            <w:r w:rsidRPr="0E2EEE8F">
              <w:rPr>
                <w:rFonts w:eastAsia="Arial" w:cs="Arial"/>
                <w:sz w:val="20"/>
                <w:szCs w:val="20"/>
              </w:rPr>
              <w:t xml:space="preserve"> </w:t>
            </w:r>
          </w:p>
          <w:p w14:paraId="638BD1D9" w14:textId="5C58002A" w:rsidR="0E2EEE8F" w:rsidRDefault="0E2EEE8F">
            <w:r w:rsidRPr="0E2EEE8F">
              <w:rPr>
                <w:rFonts w:eastAsia="Arial" w:cs="Arial"/>
                <w:b/>
                <w:bCs/>
                <w:sz w:val="20"/>
                <w:szCs w:val="20"/>
              </w:rPr>
              <w:t xml:space="preserve"> </w:t>
            </w: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2111F0CE" w14:textId="518C0970" w:rsidR="0E2EEE8F" w:rsidRDefault="0E2EEE8F" w:rsidP="0E2EEE8F">
            <w:pPr>
              <w:jc w:val="both"/>
            </w:pPr>
            <w:r w:rsidRPr="0E2EEE8F">
              <w:rPr>
                <w:rFonts w:eastAsia="Arial" w:cs="Arial"/>
                <w:sz w:val="20"/>
                <w:szCs w:val="20"/>
              </w:rPr>
              <w:t xml:space="preserve">2 days  </w:t>
            </w:r>
          </w:p>
          <w:p w14:paraId="61D46BF9" w14:textId="49BBCAA7" w:rsidR="0E2EEE8F" w:rsidRDefault="0E2EEE8F" w:rsidP="0E2EEE8F">
            <w:pPr>
              <w:jc w:val="both"/>
            </w:pP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3C3D17FA" w14:textId="79D105D8" w:rsidR="0E2EEE8F" w:rsidRDefault="0E2EEE8F" w:rsidP="0E2EEE8F">
            <w:pPr>
              <w:jc w:val="both"/>
            </w:pPr>
            <w:r w:rsidRPr="0E2EEE8F">
              <w:rPr>
                <w:rFonts w:eastAsia="Arial" w:cs="Arial"/>
                <w:sz w:val="20"/>
                <w:szCs w:val="20"/>
              </w:rPr>
              <w:t xml:space="preserve">None </w:t>
            </w:r>
          </w:p>
        </w:tc>
      </w:tr>
      <w:tr w:rsidR="0E2EEE8F" w14:paraId="3CF56141" w14:textId="77777777" w:rsidTr="00264527">
        <w:trPr>
          <w:trHeight w:val="660"/>
        </w:trPr>
        <w:tc>
          <w:tcPr>
            <w:tcW w:w="10800" w:type="dxa"/>
            <w:gridSpan w:val="6"/>
            <w:tcBorders>
              <w:top w:val="single" w:sz="8" w:space="0" w:color="auto"/>
              <w:left w:val="single" w:sz="8" w:space="0" w:color="auto"/>
              <w:bottom w:val="single" w:sz="8" w:space="0" w:color="auto"/>
              <w:right w:val="single" w:sz="8" w:space="0" w:color="auto"/>
            </w:tcBorders>
          </w:tcPr>
          <w:p w14:paraId="5A6F659E" w14:textId="228EFD43" w:rsidR="0E2EEE8F" w:rsidRDefault="0E2EEE8F" w:rsidP="00755065">
            <w:pPr>
              <w:jc w:val="center"/>
            </w:pPr>
            <w:r w:rsidRPr="0E2EEE8F">
              <w:rPr>
                <w:rFonts w:eastAsia="Arial" w:cs="Arial"/>
                <w:b/>
                <w:bCs/>
                <w:sz w:val="20"/>
                <w:szCs w:val="20"/>
              </w:rPr>
              <w:t>Section</w:t>
            </w:r>
            <w:r w:rsidR="00755065">
              <w:rPr>
                <w:rFonts w:eastAsia="Arial" w:cs="Arial"/>
                <w:b/>
                <w:bCs/>
                <w:sz w:val="20"/>
                <w:szCs w:val="20"/>
              </w:rPr>
              <w:t xml:space="preserve"> B</w:t>
            </w:r>
            <w:r w:rsidRPr="0E2EEE8F">
              <w:rPr>
                <w:rFonts w:eastAsia="Arial" w:cs="Arial"/>
                <w:b/>
                <w:bCs/>
                <w:sz w:val="20"/>
                <w:szCs w:val="20"/>
              </w:rPr>
              <w:t xml:space="preserve"> : Planning and Implementation of trainings and QMS model</w:t>
            </w:r>
            <w:r w:rsidRPr="0E2EEE8F">
              <w:rPr>
                <w:rFonts w:eastAsia="Arial" w:cs="Arial"/>
                <w:sz w:val="20"/>
                <w:szCs w:val="20"/>
              </w:rPr>
              <w:t xml:space="preserve"> </w:t>
            </w:r>
          </w:p>
        </w:tc>
      </w:tr>
      <w:tr w:rsidR="00556992" w14:paraId="75F21DD7" w14:textId="77777777" w:rsidTr="00264527">
        <w:tc>
          <w:tcPr>
            <w:tcW w:w="3494" w:type="dxa"/>
            <w:gridSpan w:val="2"/>
            <w:tcBorders>
              <w:top w:val="single" w:sz="8" w:space="0" w:color="auto"/>
              <w:left w:val="single" w:sz="8" w:space="0" w:color="auto"/>
              <w:bottom w:val="single" w:sz="8" w:space="0" w:color="auto"/>
              <w:right w:val="single" w:sz="8" w:space="0" w:color="auto"/>
            </w:tcBorders>
          </w:tcPr>
          <w:p w14:paraId="64B0963B" w14:textId="6BBC00EA" w:rsidR="0E2EEE8F" w:rsidRDefault="0E2EEE8F" w:rsidP="00221D6B">
            <w:r w:rsidRPr="0E2EEE8F">
              <w:rPr>
                <w:rFonts w:eastAsia="Arial" w:cs="Arial"/>
                <w:sz w:val="20"/>
                <w:szCs w:val="20"/>
              </w:rPr>
              <w:t xml:space="preserve"> Develop a training plan and manual for </w:t>
            </w:r>
          </w:p>
          <w:p w14:paraId="2336D8D9" w14:textId="6CC0F184" w:rsidR="0E2EEE8F" w:rsidRPr="00221D6B" w:rsidRDefault="0E2EEE8F" w:rsidP="008C269A">
            <w:pPr>
              <w:pStyle w:val="ListParagraph"/>
              <w:numPr>
                <w:ilvl w:val="0"/>
                <w:numId w:val="43"/>
              </w:numPr>
              <w:rPr>
                <w:rFonts w:eastAsia="Arial" w:cs="Arial"/>
                <w:sz w:val="20"/>
                <w:szCs w:val="20"/>
              </w:rPr>
            </w:pPr>
            <w:r w:rsidRPr="00221D6B">
              <w:rPr>
                <w:rFonts w:eastAsia="Arial" w:cs="Arial"/>
                <w:sz w:val="20"/>
                <w:szCs w:val="20"/>
              </w:rPr>
              <w:t xml:space="preserve">Quality Management systems model in the cattle industry  </w:t>
            </w:r>
          </w:p>
          <w:p w14:paraId="3CA2B18D" w14:textId="2D4930E9" w:rsidR="0E2EEE8F" w:rsidRDefault="0E2EEE8F" w:rsidP="00221D6B">
            <w:pPr>
              <w:ind w:firstLine="110"/>
            </w:pPr>
          </w:p>
          <w:p w14:paraId="7FA7049C" w14:textId="2266648E" w:rsidR="0E2EEE8F" w:rsidRPr="00221D6B" w:rsidRDefault="0E2EEE8F" w:rsidP="008C269A">
            <w:pPr>
              <w:pStyle w:val="ListParagraph"/>
              <w:numPr>
                <w:ilvl w:val="0"/>
                <w:numId w:val="43"/>
              </w:numPr>
              <w:rPr>
                <w:rFonts w:eastAsia="Arial" w:cs="Arial"/>
                <w:sz w:val="20"/>
                <w:szCs w:val="20"/>
              </w:rPr>
            </w:pPr>
            <w:r w:rsidRPr="00221D6B">
              <w:rPr>
                <w:rFonts w:eastAsia="Arial" w:cs="Arial"/>
                <w:sz w:val="20"/>
                <w:szCs w:val="20"/>
              </w:rPr>
              <w:t xml:space="preserve">Good animal husbandry practices (i.e. </w:t>
            </w:r>
            <w:r w:rsidRPr="00221D6B">
              <w:rPr>
                <w:rFonts w:eastAsia="Arial" w:cs="Arial"/>
                <w:color w:val="202124"/>
                <w:sz w:val="20"/>
                <w:szCs w:val="20"/>
              </w:rPr>
              <w:t>all the measures adopted at the farm, from procuring and rearing healthy animals, their welfare, to slaughter.</w:t>
            </w:r>
            <w:r w:rsidRPr="00221D6B">
              <w:rPr>
                <w:rFonts w:eastAsia="Arial" w:cs="Arial"/>
                <w:sz w:val="20"/>
                <w:szCs w:val="20"/>
              </w:rPr>
              <w:t xml:space="preserve">) </w:t>
            </w:r>
          </w:p>
          <w:p w14:paraId="3448EE5F" w14:textId="487F02B9" w:rsidR="0E2EEE8F" w:rsidRDefault="0E2EEE8F">
            <w:r w:rsidRPr="0E2EEE8F">
              <w:rPr>
                <w:rFonts w:eastAsia="Arial" w:cs="Arial"/>
                <w:sz w:val="20"/>
                <w:szCs w:val="20"/>
              </w:rPr>
              <w:t xml:space="preserve">  </w:t>
            </w:r>
          </w:p>
        </w:tc>
        <w:tc>
          <w:tcPr>
            <w:tcW w:w="2536" w:type="dxa"/>
            <w:tcBorders>
              <w:top w:val="nil"/>
              <w:left w:val="nil"/>
              <w:bottom w:val="single" w:sz="8" w:space="0" w:color="auto"/>
              <w:right w:val="single" w:sz="8" w:space="0" w:color="auto"/>
            </w:tcBorders>
          </w:tcPr>
          <w:p w14:paraId="42C1A636" w14:textId="1172B13E" w:rsidR="0E2EEE8F" w:rsidRDefault="0E2EEE8F">
            <w:r w:rsidRPr="0E2EEE8F">
              <w:rPr>
                <w:rFonts w:eastAsia="Arial" w:cs="Arial"/>
                <w:sz w:val="20"/>
                <w:szCs w:val="20"/>
              </w:rPr>
              <w:t xml:space="preserve">One (1) training plan including relevant modules on quality management systems and good animal husbandry practices </w:t>
            </w:r>
          </w:p>
          <w:p w14:paraId="0BEE4DD7" w14:textId="6CBCD94B" w:rsidR="0E2EEE8F" w:rsidRDefault="0E2EEE8F">
            <w:r w:rsidRPr="0E2EEE8F">
              <w:rPr>
                <w:rFonts w:eastAsia="Arial" w:cs="Arial"/>
                <w:color w:val="ED7D31" w:themeColor="accent2"/>
                <w:sz w:val="20"/>
                <w:szCs w:val="20"/>
              </w:rPr>
              <w:t xml:space="preserve">  </w:t>
            </w:r>
          </w:p>
          <w:p w14:paraId="003B63F0" w14:textId="7A4A8676" w:rsidR="0E2EEE8F" w:rsidRDefault="0E2EEE8F">
            <w:r w:rsidRPr="0E2EEE8F">
              <w:rPr>
                <w:rFonts w:eastAsia="Arial" w:cs="Arial"/>
                <w:sz w:val="20"/>
                <w:szCs w:val="20"/>
              </w:rPr>
              <w:t xml:space="preserve">  </w:t>
            </w:r>
          </w:p>
        </w:tc>
        <w:tc>
          <w:tcPr>
            <w:tcW w:w="1350" w:type="dxa"/>
            <w:tcBorders>
              <w:top w:val="nil"/>
              <w:left w:val="single" w:sz="8" w:space="0" w:color="auto"/>
              <w:bottom w:val="single" w:sz="8" w:space="0" w:color="auto"/>
              <w:right w:val="single" w:sz="8" w:space="0" w:color="auto"/>
            </w:tcBorders>
          </w:tcPr>
          <w:p w14:paraId="75D8D743" w14:textId="5CA728F3" w:rsidR="0E2EEE8F" w:rsidRDefault="0E2EEE8F">
            <w:r w:rsidRPr="0E2EEE8F">
              <w:rPr>
                <w:rFonts w:eastAsia="Arial" w:cs="Arial"/>
                <w:b/>
                <w:bCs/>
                <w:sz w:val="20"/>
                <w:szCs w:val="20"/>
              </w:rPr>
              <w:t>6 months after contract signature</w:t>
            </w:r>
            <w:r w:rsidRPr="0E2EEE8F">
              <w:rPr>
                <w:rFonts w:eastAsia="Arial" w:cs="Arial"/>
                <w:sz w:val="20"/>
                <w:szCs w:val="20"/>
              </w:rPr>
              <w:t xml:space="preserve"> </w:t>
            </w:r>
          </w:p>
          <w:p w14:paraId="5F2D15A3" w14:textId="45014851" w:rsidR="0E2EEE8F" w:rsidRDefault="0E2EEE8F">
            <w:r w:rsidRPr="0E2EEE8F">
              <w:rPr>
                <w:rFonts w:eastAsia="Arial" w:cs="Arial"/>
                <w:sz w:val="20"/>
                <w:szCs w:val="20"/>
              </w:rPr>
              <w:t xml:space="preserve">  </w:t>
            </w:r>
          </w:p>
        </w:tc>
        <w:tc>
          <w:tcPr>
            <w:tcW w:w="1710" w:type="dxa"/>
            <w:tcBorders>
              <w:top w:val="nil"/>
              <w:left w:val="single" w:sz="8" w:space="0" w:color="auto"/>
              <w:bottom w:val="single" w:sz="8" w:space="0" w:color="auto"/>
              <w:right w:val="single" w:sz="8" w:space="0" w:color="auto"/>
            </w:tcBorders>
          </w:tcPr>
          <w:p w14:paraId="1E292DC2" w14:textId="05F4E160" w:rsidR="0E2EEE8F" w:rsidRDefault="0E2EEE8F">
            <w:r w:rsidRPr="0E2EEE8F">
              <w:rPr>
                <w:rFonts w:eastAsia="Arial" w:cs="Arial"/>
                <w:sz w:val="20"/>
                <w:szCs w:val="20"/>
              </w:rPr>
              <w:t xml:space="preserve">10 working days  </w:t>
            </w:r>
          </w:p>
        </w:tc>
        <w:tc>
          <w:tcPr>
            <w:tcW w:w="1710" w:type="dxa"/>
            <w:tcBorders>
              <w:top w:val="nil"/>
              <w:left w:val="single" w:sz="8" w:space="0" w:color="auto"/>
              <w:bottom w:val="single" w:sz="8" w:space="0" w:color="auto"/>
              <w:right w:val="single" w:sz="8" w:space="0" w:color="auto"/>
            </w:tcBorders>
          </w:tcPr>
          <w:p w14:paraId="622F2DC6" w14:textId="4641970D" w:rsidR="0E2EEE8F" w:rsidRDefault="0E2EEE8F">
            <w:r w:rsidRPr="0E2EEE8F">
              <w:rPr>
                <w:rFonts w:eastAsia="Arial" w:cs="Arial"/>
                <w:sz w:val="20"/>
                <w:szCs w:val="20"/>
              </w:rPr>
              <w:t xml:space="preserve">None </w:t>
            </w:r>
          </w:p>
        </w:tc>
      </w:tr>
      <w:tr w:rsidR="00556992" w14:paraId="5D8BDD29" w14:textId="77777777" w:rsidTr="00264527">
        <w:tc>
          <w:tcPr>
            <w:tcW w:w="3494" w:type="dxa"/>
            <w:gridSpan w:val="2"/>
            <w:tcBorders>
              <w:top w:val="single" w:sz="8" w:space="0" w:color="auto"/>
              <w:left w:val="single" w:sz="8" w:space="0" w:color="auto"/>
              <w:bottom w:val="single" w:sz="8" w:space="0" w:color="auto"/>
              <w:right w:val="single" w:sz="8" w:space="0" w:color="auto"/>
            </w:tcBorders>
          </w:tcPr>
          <w:p w14:paraId="65F0B0B5" w14:textId="25A8CC8A" w:rsidR="0E2EEE8F" w:rsidRDefault="0E2EEE8F">
            <w:r w:rsidRPr="0E2EEE8F">
              <w:rPr>
                <w:rFonts w:eastAsia="Arial" w:cs="Arial"/>
                <w:sz w:val="20"/>
                <w:szCs w:val="20"/>
              </w:rPr>
              <w:t xml:space="preserve">Organize and train farmers participating in the feedlot on Quality Management Systems highlighting practices and guidelines on producing a quality product. </w:t>
            </w:r>
          </w:p>
          <w:p w14:paraId="2194522D" w14:textId="56F40737" w:rsidR="0E2EEE8F" w:rsidRDefault="0E2EEE8F">
            <w:r w:rsidRPr="0E2EEE8F">
              <w:rPr>
                <w:rFonts w:eastAsia="Arial" w:cs="Arial"/>
                <w:sz w:val="20"/>
                <w:szCs w:val="20"/>
              </w:rPr>
              <w:t xml:space="preserve">  </w:t>
            </w:r>
          </w:p>
        </w:tc>
        <w:tc>
          <w:tcPr>
            <w:tcW w:w="2536" w:type="dxa"/>
            <w:tcBorders>
              <w:top w:val="single" w:sz="8" w:space="0" w:color="auto"/>
              <w:left w:val="nil"/>
              <w:bottom w:val="single" w:sz="8" w:space="0" w:color="auto"/>
              <w:right w:val="single" w:sz="8" w:space="0" w:color="auto"/>
            </w:tcBorders>
          </w:tcPr>
          <w:p w14:paraId="266468DD" w14:textId="3F4BD950" w:rsidR="0E2EEE8F" w:rsidRDefault="0E2EEE8F" w:rsidP="0E2EEE8F">
            <w:pPr>
              <w:pStyle w:val="ListParagraph"/>
              <w:numPr>
                <w:ilvl w:val="0"/>
                <w:numId w:val="11"/>
              </w:numPr>
              <w:rPr>
                <w:rFonts w:eastAsia="Arial" w:cs="Arial"/>
                <w:sz w:val="20"/>
                <w:szCs w:val="20"/>
              </w:rPr>
            </w:pPr>
            <w:r w:rsidRPr="0E2EEE8F">
              <w:rPr>
                <w:rFonts w:eastAsia="Arial" w:cs="Arial"/>
                <w:sz w:val="20"/>
                <w:szCs w:val="20"/>
              </w:rPr>
              <w:t xml:space="preserve">One (1) training on Quality Management Systems for Farmers participating in the feedlot hotel  </w:t>
            </w:r>
          </w:p>
          <w:p w14:paraId="5437BBDB" w14:textId="74EAA1E2" w:rsidR="0E2EEE8F" w:rsidRDefault="0E2EEE8F" w:rsidP="0E2EEE8F">
            <w:pPr>
              <w:pStyle w:val="ListParagraph"/>
              <w:numPr>
                <w:ilvl w:val="0"/>
                <w:numId w:val="10"/>
              </w:numPr>
              <w:rPr>
                <w:rFonts w:eastAsia="Arial" w:cs="Arial"/>
                <w:sz w:val="20"/>
                <w:szCs w:val="20"/>
              </w:rPr>
            </w:pPr>
            <w:r w:rsidRPr="0E2EEE8F">
              <w:rPr>
                <w:rFonts w:eastAsia="Arial" w:cs="Arial"/>
                <w:sz w:val="20"/>
                <w:szCs w:val="20"/>
              </w:rPr>
              <w:t xml:space="preserve">Report  </w:t>
            </w:r>
          </w:p>
          <w:p w14:paraId="5BF506C2" w14:textId="064BB2B7" w:rsidR="0E2EEE8F" w:rsidRDefault="0E2EEE8F">
            <w:r w:rsidRPr="0E2EEE8F">
              <w:rPr>
                <w:rFonts w:eastAsia="Arial" w:cs="Arial"/>
                <w:i/>
                <w:iCs/>
                <w:color w:val="ED7D31" w:themeColor="accent2"/>
                <w:sz w:val="20"/>
                <w:szCs w:val="20"/>
              </w:rPr>
              <w:t xml:space="preserve"> </w:t>
            </w:r>
            <w:r w:rsidRPr="0E2EEE8F">
              <w:rPr>
                <w:rFonts w:eastAsia="Arial" w:cs="Arial"/>
                <w:color w:val="ED7D31" w:themeColor="accent2"/>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14:paraId="55E203EC" w14:textId="51615AD5" w:rsidR="0E2EEE8F" w:rsidRDefault="0E2EEE8F">
            <w:r w:rsidRPr="0E2EEE8F">
              <w:rPr>
                <w:rFonts w:eastAsia="Arial" w:cs="Arial"/>
                <w:b/>
                <w:bCs/>
                <w:sz w:val="20"/>
                <w:szCs w:val="20"/>
              </w:rPr>
              <w:t>6 months after contract signature</w:t>
            </w:r>
            <w:r w:rsidRPr="0E2EEE8F">
              <w:rPr>
                <w:rFonts w:eastAsia="Arial" w:cs="Arial"/>
                <w:sz w:val="20"/>
                <w:szCs w:val="20"/>
              </w:rPr>
              <w:t xml:space="preserve"> </w:t>
            </w:r>
          </w:p>
          <w:p w14:paraId="5C3EE05E" w14:textId="72DAD4B1" w:rsidR="0E2EEE8F" w:rsidRDefault="0E2EEE8F" w:rsidP="0E2EEE8F">
            <w:pPr>
              <w:jc w:val="both"/>
            </w:pP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2808407F" w14:textId="3F5C648F" w:rsidR="0E2EEE8F" w:rsidRDefault="0E2EEE8F">
            <w:r w:rsidRPr="0E2EEE8F">
              <w:rPr>
                <w:rFonts w:eastAsia="Arial" w:cs="Arial"/>
                <w:sz w:val="20"/>
                <w:szCs w:val="20"/>
              </w:rPr>
              <w:t xml:space="preserve"> 4 days (2 days for preparation + 1 day for workshop + 1 day for the report) </w:t>
            </w:r>
          </w:p>
        </w:tc>
        <w:tc>
          <w:tcPr>
            <w:tcW w:w="1710" w:type="dxa"/>
            <w:tcBorders>
              <w:top w:val="single" w:sz="8" w:space="0" w:color="auto"/>
              <w:left w:val="single" w:sz="8" w:space="0" w:color="auto"/>
              <w:bottom w:val="single" w:sz="8" w:space="0" w:color="auto"/>
              <w:right w:val="single" w:sz="8" w:space="0" w:color="auto"/>
            </w:tcBorders>
          </w:tcPr>
          <w:p w14:paraId="45673099" w14:textId="5B5668F8" w:rsidR="0E2EEE8F" w:rsidRDefault="0E2EEE8F">
            <w:r w:rsidRPr="0E2EEE8F">
              <w:rPr>
                <w:rFonts w:eastAsia="Arial" w:cs="Arial"/>
                <w:sz w:val="20"/>
                <w:szCs w:val="20"/>
              </w:rPr>
              <w:t xml:space="preserve">None </w:t>
            </w:r>
          </w:p>
        </w:tc>
      </w:tr>
      <w:tr w:rsidR="00556992" w14:paraId="3FA1F830" w14:textId="77777777" w:rsidTr="00264527">
        <w:tc>
          <w:tcPr>
            <w:tcW w:w="3494" w:type="dxa"/>
            <w:gridSpan w:val="2"/>
            <w:tcBorders>
              <w:top w:val="single" w:sz="8" w:space="0" w:color="auto"/>
              <w:left w:val="single" w:sz="8" w:space="0" w:color="auto"/>
              <w:bottom w:val="single" w:sz="8" w:space="0" w:color="auto"/>
              <w:right w:val="single" w:sz="8" w:space="0" w:color="auto"/>
            </w:tcBorders>
          </w:tcPr>
          <w:p w14:paraId="251152B5" w14:textId="745551B6" w:rsidR="0E2EEE8F" w:rsidRDefault="0E2EEE8F">
            <w:r w:rsidRPr="0E2EEE8F">
              <w:rPr>
                <w:rFonts w:eastAsia="Arial" w:cs="Arial"/>
                <w:sz w:val="20"/>
                <w:szCs w:val="20"/>
              </w:rPr>
              <w:lastRenderedPageBreak/>
              <w:t xml:space="preserve">Organize and facilitate a train- the- trainers session for Namibia National Farmers Union (NNFU) members   on Quality Management Systems in the livestock industry to introduce to farmers in Namibia not participating in the feedlot hotel   </w:t>
            </w:r>
          </w:p>
        </w:tc>
        <w:tc>
          <w:tcPr>
            <w:tcW w:w="2536" w:type="dxa"/>
            <w:tcBorders>
              <w:top w:val="single" w:sz="8" w:space="0" w:color="auto"/>
              <w:left w:val="nil"/>
              <w:bottom w:val="single" w:sz="8" w:space="0" w:color="auto"/>
              <w:right w:val="single" w:sz="8" w:space="0" w:color="auto"/>
            </w:tcBorders>
          </w:tcPr>
          <w:p w14:paraId="5E25723F" w14:textId="0647A3DD" w:rsidR="0E2EEE8F" w:rsidRDefault="0E2EEE8F" w:rsidP="0E2EEE8F">
            <w:pPr>
              <w:pStyle w:val="ListParagraph"/>
              <w:numPr>
                <w:ilvl w:val="0"/>
                <w:numId w:val="9"/>
              </w:numPr>
              <w:rPr>
                <w:rFonts w:eastAsia="Arial" w:cs="Arial"/>
                <w:sz w:val="20"/>
                <w:szCs w:val="20"/>
              </w:rPr>
            </w:pPr>
            <w:r w:rsidRPr="0E2EEE8F">
              <w:rPr>
                <w:rFonts w:eastAsia="Arial" w:cs="Arial"/>
                <w:sz w:val="20"/>
                <w:szCs w:val="20"/>
              </w:rPr>
              <w:t xml:space="preserve">One (1) training to trainers on Quality Management Systems  </w:t>
            </w:r>
          </w:p>
          <w:p w14:paraId="6F2D26B9" w14:textId="3E2D9635" w:rsidR="0E2EEE8F" w:rsidRDefault="0E2EEE8F" w:rsidP="0E2EEE8F">
            <w:pPr>
              <w:pStyle w:val="ListParagraph"/>
              <w:numPr>
                <w:ilvl w:val="0"/>
                <w:numId w:val="8"/>
              </w:numPr>
              <w:rPr>
                <w:rFonts w:eastAsia="Arial" w:cs="Arial"/>
                <w:sz w:val="20"/>
                <w:szCs w:val="20"/>
              </w:rPr>
            </w:pPr>
            <w:r w:rsidRPr="0E2EEE8F">
              <w:rPr>
                <w:rFonts w:eastAsia="Arial" w:cs="Arial"/>
                <w:sz w:val="20"/>
                <w:szCs w:val="20"/>
              </w:rPr>
              <w:t xml:space="preserve">Report  </w:t>
            </w:r>
          </w:p>
          <w:p w14:paraId="35CF9AB0" w14:textId="6DA29963" w:rsidR="0E2EEE8F" w:rsidRDefault="0E2EEE8F">
            <w:r w:rsidRPr="0E2EEE8F">
              <w:rPr>
                <w:rFonts w:eastAsia="Arial" w:cs="Arial"/>
                <w:color w:val="ED7D31" w:themeColor="accent2"/>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14:paraId="76DC6AC3" w14:textId="3BED4618" w:rsidR="0E2EEE8F" w:rsidRDefault="0E2EEE8F">
            <w:r w:rsidRPr="0E2EEE8F">
              <w:rPr>
                <w:rFonts w:eastAsia="Arial" w:cs="Arial"/>
                <w:b/>
                <w:bCs/>
                <w:sz w:val="20"/>
                <w:szCs w:val="20"/>
              </w:rPr>
              <w:t>6 months after contract signature</w:t>
            </w:r>
            <w:r w:rsidRPr="0E2EEE8F">
              <w:rPr>
                <w:rFonts w:eastAsia="Arial" w:cs="Arial"/>
                <w:sz w:val="20"/>
                <w:szCs w:val="20"/>
              </w:rPr>
              <w:t xml:space="preserve"> </w:t>
            </w:r>
          </w:p>
          <w:p w14:paraId="365A7AA4" w14:textId="709BEB3E" w:rsidR="0E2EEE8F" w:rsidRDefault="0E2EEE8F">
            <w:r w:rsidRPr="0E2EEE8F">
              <w:rPr>
                <w:rFonts w:eastAsia="Arial" w:cs="Arial"/>
                <w:b/>
                <w:bCs/>
                <w:sz w:val="20"/>
                <w:szCs w:val="20"/>
              </w:rPr>
              <w:t xml:space="preserve"> </w:t>
            </w: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27CD3B0A" w14:textId="3CF9E287" w:rsidR="0E2EEE8F" w:rsidRDefault="0E2EEE8F">
            <w:r w:rsidRPr="0E2EEE8F">
              <w:rPr>
                <w:rFonts w:eastAsia="Arial" w:cs="Arial"/>
                <w:sz w:val="20"/>
                <w:szCs w:val="20"/>
              </w:rPr>
              <w:t xml:space="preserve">4 days (2 days for preparation + 1 day for workshop + 1 day for the report) </w:t>
            </w:r>
          </w:p>
        </w:tc>
        <w:tc>
          <w:tcPr>
            <w:tcW w:w="1710" w:type="dxa"/>
            <w:tcBorders>
              <w:top w:val="single" w:sz="8" w:space="0" w:color="auto"/>
              <w:left w:val="single" w:sz="8" w:space="0" w:color="auto"/>
              <w:bottom w:val="single" w:sz="8" w:space="0" w:color="auto"/>
              <w:right w:val="single" w:sz="8" w:space="0" w:color="auto"/>
            </w:tcBorders>
          </w:tcPr>
          <w:p w14:paraId="40B961AA" w14:textId="5F40B0E6" w:rsidR="0E2EEE8F" w:rsidRDefault="0E2EEE8F">
            <w:r w:rsidRPr="0E2EEE8F">
              <w:rPr>
                <w:rFonts w:eastAsia="Arial" w:cs="Arial"/>
                <w:sz w:val="20"/>
                <w:szCs w:val="20"/>
              </w:rPr>
              <w:t xml:space="preserve">None </w:t>
            </w:r>
          </w:p>
        </w:tc>
      </w:tr>
      <w:tr w:rsidR="00556992" w14:paraId="0A42C5D1" w14:textId="77777777" w:rsidTr="00264527">
        <w:tc>
          <w:tcPr>
            <w:tcW w:w="3494" w:type="dxa"/>
            <w:gridSpan w:val="2"/>
            <w:tcBorders>
              <w:top w:val="single" w:sz="8" w:space="0" w:color="auto"/>
              <w:left w:val="single" w:sz="8" w:space="0" w:color="auto"/>
              <w:bottom w:val="single" w:sz="8" w:space="0" w:color="auto"/>
              <w:right w:val="single" w:sz="8" w:space="0" w:color="auto"/>
            </w:tcBorders>
          </w:tcPr>
          <w:p w14:paraId="3B3A0D31" w14:textId="70E52E1D" w:rsidR="0E2EEE8F" w:rsidRDefault="0E2EEE8F">
            <w:r w:rsidRPr="0E2EEE8F">
              <w:rPr>
                <w:rFonts w:eastAsia="Arial" w:cs="Arial"/>
                <w:sz w:val="20"/>
                <w:szCs w:val="20"/>
              </w:rPr>
              <w:t xml:space="preserve">Pilot Quality Management Systems model with farmers participating in the feedlot hotel with focus on: </w:t>
            </w:r>
          </w:p>
          <w:p w14:paraId="58F65630" w14:textId="26C6CB09" w:rsidR="0E2EEE8F" w:rsidRDefault="0E2EEE8F" w:rsidP="0E2EEE8F">
            <w:pPr>
              <w:pStyle w:val="ListParagraph"/>
              <w:numPr>
                <w:ilvl w:val="0"/>
                <w:numId w:val="7"/>
              </w:numPr>
              <w:rPr>
                <w:rFonts w:eastAsia="Arial" w:cs="Arial"/>
                <w:sz w:val="20"/>
                <w:szCs w:val="20"/>
              </w:rPr>
            </w:pPr>
            <w:r w:rsidRPr="0E2EEE8F">
              <w:rPr>
                <w:rFonts w:eastAsia="Arial" w:cs="Arial"/>
                <w:sz w:val="20"/>
                <w:szCs w:val="20"/>
              </w:rPr>
              <w:t xml:space="preserve">daily operational management </w:t>
            </w:r>
          </w:p>
          <w:p w14:paraId="03C794F5" w14:textId="667E9AF0" w:rsidR="0E2EEE8F" w:rsidRDefault="0E2EEE8F" w:rsidP="0E2EEE8F">
            <w:pPr>
              <w:pStyle w:val="ListParagraph"/>
              <w:numPr>
                <w:ilvl w:val="0"/>
                <w:numId w:val="7"/>
              </w:numPr>
              <w:rPr>
                <w:rFonts w:eastAsia="Arial" w:cs="Arial"/>
                <w:sz w:val="20"/>
                <w:szCs w:val="20"/>
              </w:rPr>
            </w:pPr>
            <w:r w:rsidRPr="0E2EEE8F">
              <w:rPr>
                <w:rFonts w:eastAsia="Arial" w:cs="Arial"/>
                <w:sz w:val="20"/>
                <w:szCs w:val="20"/>
              </w:rPr>
              <w:t xml:space="preserve">planning  </w:t>
            </w:r>
          </w:p>
          <w:p w14:paraId="6F094CF9" w14:textId="77283C00" w:rsidR="0E2EEE8F" w:rsidRDefault="0E2EEE8F" w:rsidP="0E2EEE8F">
            <w:pPr>
              <w:pStyle w:val="ListParagraph"/>
              <w:numPr>
                <w:ilvl w:val="0"/>
                <w:numId w:val="7"/>
              </w:numPr>
              <w:rPr>
                <w:rFonts w:eastAsia="Arial" w:cs="Arial"/>
                <w:sz w:val="20"/>
                <w:szCs w:val="20"/>
              </w:rPr>
            </w:pPr>
            <w:r w:rsidRPr="0E2EEE8F">
              <w:rPr>
                <w:rFonts w:eastAsia="Arial" w:cs="Arial"/>
                <w:sz w:val="20"/>
                <w:szCs w:val="20"/>
              </w:rPr>
              <w:t xml:space="preserve">business evaluation decisions. </w:t>
            </w:r>
          </w:p>
          <w:p w14:paraId="52F1EE82" w14:textId="759980F0" w:rsidR="0E2EEE8F" w:rsidRDefault="0E2EEE8F">
            <w:r w:rsidRPr="0E2EEE8F">
              <w:rPr>
                <w:rFonts w:eastAsia="Arial" w:cs="Arial"/>
                <w:sz w:val="20"/>
                <w:szCs w:val="20"/>
              </w:rPr>
              <w:t xml:space="preserve">  </w:t>
            </w:r>
          </w:p>
        </w:tc>
        <w:tc>
          <w:tcPr>
            <w:tcW w:w="2536" w:type="dxa"/>
            <w:tcBorders>
              <w:top w:val="single" w:sz="8" w:space="0" w:color="auto"/>
              <w:left w:val="nil"/>
              <w:bottom w:val="single" w:sz="8" w:space="0" w:color="auto"/>
              <w:right w:val="single" w:sz="8" w:space="0" w:color="auto"/>
            </w:tcBorders>
          </w:tcPr>
          <w:p w14:paraId="4F6F1649" w14:textId="4D3029D2" w:rsidR="0E2EEE8F" w:rsidRDefault="0E2EEE8F">
            <w:r w:rsidRPr="0E2EEE8F">
              <w:rPr>
                <w:rFonts w:eastAsia="Arial" w:cs="Arial"/>
                <w:sz w:val="20"/>
                <w:szCs w:val="20"/>
              </w:rPr>
              <w:t xml:space="preserve"> </w:t>
            </w:r>
          </w:p>
          <w:p w14:paraId="46E63007" w14:textId="6AF5DB55" w:rsidR="0E2EEE8F" w:rsidRDefault="0E2EEE8F">
            <w:r w:rsidRPr="0E2EEE8F">
              <w:rPr>
                <w:rFonts w:eastAsia="Arial" w:cs="Arial"/>
                <w:sz w:val="20"/>
                <w:szCs w:val="20"/>
              </w:rPr>
              <w:t xml:space="preserve">QMS model report on strengths and challenges in the pilot stage </w:t>
            </w:r>
          </w:p>
        </w:tc>
        <w:tc>
          <w:tcPr>
            <w:tcW w:w="1350" w:type="dxa"/>
            <w:tcBorders>
              <w:top w:val="single" w:sz="8" w:space="0" w:color="auto"/>
              <w:left w:val="single" w:sz="8" w:space="0" w:color="auto"/>
              <w:bottom w:val="single" w:sz="8" w:space="0" w:color="auto"/>
              <w:right w:val="single" w:sz="8" w:space="0" w:color="auto"/>
            </w:tcBorders>
          </w:tcPr>
          <w:p w14:paraId="58E124A7" w14:textId="2DE648AF" w:rsidR="0E2EEE8F" w:rsidRDefault="0E2EEE8F">
            <w:r w:rsidRPr="0E2EEE8F">
              <w:rPr>
                <w:rFonts w:eastAsia="Arial" w:cs="Arial"/>
                <w:b/>
                <w:bCs/>
                <w:sz w:val="20"/>
                <w:szCs w:val="20"/>
              </w:rPr>
              <w:t>11 months after contract signature</w:t>
            </w:r>
            <w:r w:rsidRPr="0E2EEE8F">
              <w:rPr>
                <w:rFonts w:eastAsia="Arial" w:cs="Arial"/>
                <w:sz w:val="20"/>
                <w:szCs w:val="20"/>
              </w:rPr>
              <w:t xml:space="preserve"> </w:t>
            </w:r>
          </w:p>
          <w:p w14:paraId="180EE005" w14:textId="4B0F09B6" w:rsidR="0E2EEE8F" w:rsidRDefault="0E2EEE8F" w:rsidP="0E2EEE8F">
            <w:pPr>
              <w:jc w:val="both"/>
            </w:pPr>
            <w:r w:rsidRPr="0E2EEE8F">
              <w:rPr>
                <w:rFonts w:eastAsia="Arial" w:cs="Arial"/>
                <w:b/>
                <w:bCs/>
                <w:sz w:val="20"/>
                <w:szCs w:val="20"/>
              </w:rPr>
              <w:t xml:space="preserve"> </w:t>
            </w: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650B6166" w14:textId="301BB1F6" w:rsidR="0E2EEE8F" w:rsidRDefault="0E2EEE8F">
            <w:r w:rsidRPr="0E2EEE8F">
              <w:rPr>
                <w:rFonts w:eastAsia="Arial" w:cs="Arial"/>
                <w:sz w:val="20"/>
                <w:szCs w:val="20"/>
              </w:rPr>
              <w:t xml:space="preserve">20 days  </w:t>
            </w:r>
          </w:p>
        </w:tc>
        <w:tc>
          <w:tcPr>
            <w:tcW w:w="1710" w:type="dxa"/>
            <w:tcBorders>
              <w:top w:val="single" w:sz="8" w:space="0" w:color="auto"/>
              <w:left w:val="single" w:sz="8" w:space="0" w:color="auto"/>
              <w:bottom w:val="single" w:sz="8" w:space="0" w:color="auto"/>
              <w:right w:val="single" w:sz="8" w:space="0" w:color="auto"/>
            </w:tcBorders>
          </w:tcPr>
          <w:p w14:paraId="7D4601CD" w14:textId="26BE5041" w:rsidR="0E2EEE8F" w:rsidRDefault="0E2EEE8F">
            <w:r w:rsidRPr="0E2EEE8F">
              <w:rPr>
                <w:rFonts w:eastAsia="Arial" w:cs="Arial"/>
                <w:sz w:val="20"/>
                <w:szCs w:val="20"/>
              </w:rPr>
              <w:t xml:space="preserve">None </w:t>
            </w:r>
          </w:p>
        </w:tc>
      </w:tr>
      <w:tr w:rsidR="00556992" w14:paraId="79E6A198" w14:textId="77777777" w:rsidTr="00264527">
        <w:tc>
          <w:tcPr>
            <w:tcW w:w="3494" w:type="dxa"/>
            <w:gridSpan w:val="2"/>
            <w:tcBorders>
              <w:top w:val="single" w:sz="8" w:space="0" w:color="auto"/>
              <w:left w:val="single" w:sz="8" w:space="0" w:color="auto"/>
              <w:bottom w:val="single" w:sz="8" w:space="0" w:color="auto"/>
              <w:right w:val="single" w:sz="8" w:space="0" w:color="auto"/>
            </w:tcBorders>
          </w:tcPr>
          <w:p w14:paraId="75D33CE3" w14:textId="05DBFB43" w:rsidR="0E2EEE8F" w:rsidRDefault="0E2EEE8F">
            <w:r w:rsidRPr="0E2EEE8F">
              <w:rPr>
                <w:rFonts w:eastAsia="Arial" w:cs="Arial"/>
                <w:sz w:val="20"/>
                <w:szCs w:val="20"/>
              </w:rPr>
              <w:t xml:space="preserve">Organize and facilitate training workshops on best sustainable animal husbandry practices </w:t>
            </w:r>
          </w:p>
        </w:tc>
        <w:tc>
          <w:tcPr>
            <w:tcW w:w="2536" w:type="dxa"/>
            <w:tcBorders>
              <w:top w:val="single" w:sz="8" w:space="0" w:color="auto"/>
              <w:left w:val="nil"/>
              <w:bottom w:val="single" w:sz="8" w:space="0" w:color="auto"/>
              <w:right w:val="single" w:sz="8" w:space="0" w:color="auto"/>
            </w:tcBorders>
          </w:tcPr>
          <w:p w14:paraId="3995B86D" w14:textId="5FDFD202" w:rsidR="0E2EEE8F" w:rsidRDefault="0E2EEE8F" w:rsidP="0E2EEE8F">
            <w:pPr>
              <w:pStyle w:val="ListParagraph"/>
              <w:numPr>
                <w:ilvl w:val="0"/>
                <w:numId w:val="6"/>
              </w:numPr>
              <w:rPr>
                <w:rFonts w:eastAsia="Arial" w:cs="Arial"/>
                <w:sz w:val="20"/>
                <w:szCs w:val="20"/>
              </w:rPr>
            </w:pPr>
            <w:r w:rsidRPr="0E2EEE8F">
              <w:rPr>
                <w:rFonts w:eastAsia="Arial" w:cs="Arial"/>
                <w:sz w:val="20"/>
                <w:szCs w:val="20"/>
              </w:rPr>
              <w:t xml:space="preserve">One (1) workshop with a minimum of fifty (50) participants from representative stakeholders on good animal husbandry practices in the North of Namibia  </w:t>
            </w:r>
          </w:p>
          <w:p w14:paraId="40C9216A" w14:textId="59DE3916" w:rsidR="0E2EEE8F" w:rsidRDefault="0E2EEE8F">
            <w:r w:rsidRPr="0E2EEE8F">
              <w:rPr>
                <w:rFonts w:eastAsia="Arial" w:cs="Arial"/>
                <w:sz w:val="20"/>
                <w:szCs w:val="20"/>
              </w:rPr>
              <w:t xml:space="preserve"> </w:t>
            </w:r>
          </w:p>
          <w:p w14:paraId="1FE4D491" w14:textId="59D29A97" w:rsidR="0E2EEE8F" w:rsidRDefault="0E2EEE8F" w:rsidP="0E2EEE8F">
            <w:pPr>
              <w:pStyle w:val="ListParagraph"/>
              <w:numPr>
                <w:ilvl w:val="0"/>
                <w:numId w:val="5"/>
              </w:numPr>
              <w:rPr>
                <w:rFonts w:eastAsia="Arial" w:cs="Arial"/>
                <w:sz w:val="20"/>
                <w:szCs w:val="20"/>
              </w:rPr>
            </w:pPr>
            <w:r w:rsidRPr="0E2EEE8F">
              <w:rPr>
                <w:rFonts w:eastAsia="Arial" w:cs="Arial"/>
                <w:sz w:val="20"/>
                <w:szCs w:val="20"/>
              </w:rPr>
              <w:t xml:space="preserve">Report  </w:t>
            </w:r>
          </w:p>
          <w:p w14:paraId="0799F3FD" w14:textId="6C01B28A" w:rsidR="0E2EEE8F" w:rsidRDefault="0E2EEE8F">
            <w:r w:rsidRPr="0E2EEE8F">
              <w:rPr>
                <w:rFonts w:eastAsia="Arial" w:cs="Arial"/>
                <w:color w:val="ED7D31" w:themeColor="accent2"/>
                <w:sz w:val="20"/>
                <w:szCs w:val="20"/>
              </w:rPr>
              <w:t xml:space="preserve">  </w:t>
            </w:r>
          </w:p>
          <w:p w14:paraId="3E6439F8" w14:textId="77236B4D" w:rsidR="0E2EEE8F" w:rsidRDefault="0E2EEE8F">
            <w:r w:rsidRPr="0E2EEE8F">
              <w:rPr>
                <w:rFonts w:eastAsia="Arial" w:cs="Arial"/>
                <w:color w:val="ED7D31" w:themeColor="accent2"/>
                <w:sz w:val="20"/>
                <w:szCs w:val="20"/>
              </w:rPr>
              <w:t xml:space="preserve">  </w:t>
            </w:r>
          </w:p>
          <w:p w14:paraId="36137C61" w14:textId="41945309" w:rsidR="0E2EEE8F" w:rsidRDefault="0E2EEE8F" w:rsidP="0E2EEE8F">
            <w:pPr>
              <w:pStyle w:val="ListParagraph"/>
              <w:numPr>
                <w:ilvl w:val="0"/>
                <w:numId w:val="4"/>
              </w:numPr>
              <w:rPr>
                <w:rFonts w:eastAsia="Arial" w:cs="Arial"/>
                <w:sz w:val="20"/>
                <w:szCs w:val="20"/>
              </w:rPr>
            </w:pPr>
            <w:r w:rsidRPr="0E2EEE8F">
              <w:rPr>
                <w:rFonts w:eastAsia="Arial" w:cs="Arial"/>
                <w:sz w:val="20"/>
                <w:szCs w:val="20"/>
              </w:rPr>
              <w:t xml:space="preserve">One (1) workshop with a minimum of fifty (50) participants from representative stakeholders on good animal husbandry practices in the South of Namibia </w:t>
            </w:r>
          </w:p>
          <w:p w14:paraId="3987A0FC" w14:textId="2DB339BA" w:rsidR="0E2EEE8F" w:rsidRDefault="0E2EEE8F" w:rsidP="0E2EEE8F">
            <w:pPr>
              <w:pStyle w:val="ListParagraph"/>
              <w:numPr>
                <w:ilvl w:val="0"/>
                <w:numId w:val="3"/>
              </w:numPr>
              <w:rPr>
                <w:rFonts w:eastAsia="Arial" w:cs="Arial"/>
                <w:sz w:val="20"/>
                <w:szCs w:val="20"/>
              </w:rPr>
            </w:pPr>
            <w:r w:rsidRPr="0E2EEE8F">
              <w:rPr>
                <w:rFonts w:eastAsia="Arial" w:cs="Arial"/>
                <w:sz w:val="20"/>
                <w:szCs w:val="20"/>
              </w:rPr>
              <w:t xml:space="preserve">Report  </w:t>
            </w:r>
          </w:p>
        </w:tc>
        <w:tc>
          <w:tcPr>
            <w:tcW w:w="1350" w:type="dxa"/>
            <w:tcBorders>
              <w:top w:val="single" w:sz="8" w:space="0" w:color="auto"/>
              <w:left w:val="single" w:sz="8" w:space="0" w:color="auto"/>
              <w:bottom w:val="single" w:sz="8" w:space="0" w:color="auto"/>
              <w:right w:val="single" w:sz="8" w:space="0" w:color="auto"/>
            </w:tcBorders>
          </w:tcPr>
          <w:p w14:paraId="3D20850F" w14:textId="7A704D27" w:rsidR="0E2EEE8F" w:rsidRDefault="0E2EEE8F">
            <w:r w:rsidRPr="0E2EEE8F">
              <w:rPr>
                <w:rFonts w:eastAsia="Arial" w:cs="Arial"/>
                <w:b/>
                <w:bCs/>
                <w:sz w:val="20"/>
                <w:szCs w:val="20"/>
              </w:rPr>
              <w:t>6 months after contract signature</w:t>
            </w:r>
            <w:r w:rsidRPr="0E2EEE8F">
              <w:rPr>
                <w:rFonts w:eastAsia="Arial" w:cs="Arial"/>
                <w:sz w:val="20"/>
                <w:szCs w:val="20"/>
              </w:rPr>
              <w:t xml:space="preserve"> </w:t>
            </w:r>
          </w:p>
          <w:p w14:paraId="3E185ADA" w14:textId="449CD378" w:rsidR="0E2EEE8F" w:rsidRDefault="0E2EEE8F">
            <w:r w:rsidRPr="0E2EEE8F">
              <w:rPr>
                <w:rFonts w:eastAsia="Arial" w:cs="Arial"/>
                <w:b/>
                <w:bCs/>
                <w:sz w:val="20"/>
                <w:szCs w:val="20"/>
              </w:rPr>
              <w:t xml:space="preserve"> </w:t>
            </w: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446EB31E" w14:textId="7C7ABD9F" w:rsidR="0E2EEE8F" w:rsidRDefault="0E2EEE8F">
            <w:r w:rsidRPr="0E2EEE8F">
              <w:rPr>
                <w:rFonts w:eastAsia="Arial" w:cs="Arial"/>
                <w:sz w:val="20"/>
                <w:szCs w:val="20"/>
              </w:rPr>
              <w:t xml:space="preserve">4 days (2 days for preparation + 1 day for workshop + 1 day for the report) </w:t>
            </w:r>
          </w:p>
          <w:p w14:paraId="786C95FD" w14:textId="31584DCE" w:rsidR="0E2EEE8F" w:rsidRDefault="0E2EEE8F">
            <w:r w:rsidRPr="0E2EEE8F">
              <w:rPr>
                <w:rFonts w:eastAsia="Arial" w:cs="Arial"/>
                <w:sz w:val="20"/>
                <w:szCs w:val="20"/>
              </w:rPr>
              <w:t xml:space="preserve"> </w:t>
            </w:r>
          </w:p>
          <w:p w14:paraId="0A22A860" w14:textId="6BC6D19A" w:rsidR="0E2EEE8F" w:rsidRDefault="0E2EEE8F">
            <w:r w:rsidRPr="0E2EEE8F">
              <w:rPr>
                <w:rFonts w:eastAsia="Arial" w:cs="Arial"/>
                <w:sz w:val="20"/>
                <w:szCs w:val="20"/>
              </w:rPr>
              <w:t xml:space="preserve"> </w:t>
            </w:r>
          </w:p>
          <w:p w14:paraId="7EAEF3AF" w14:textId="735BA5EF" w:rsidR="0E2EEE8F" w:rsidRDefault="0E2EEE8F">
            <w:r w:rsidRPr="0E2EEE8F">
              <w:rPr>
                <w:rFonts w:eastAsia="Arial" w:cs="Arial"/>
                <w:sz w:val="20"/>
                <w:szCs w:val="20"/>
              </w:rPr>
              <w:t xml:space="preserve"> </w:t>
            </w:r>
          </w:p>
          <w:p w14:paraId="0F55A371" w14:textId="7F85A59E" w:rsidR="0E2EEE8F" w:rsidRDefault="0E2EEE8F">
            <w:r w:rsidRPr="0E2EEE8F">
              <w:rPr>
                <w:rFonts w:eastAsia="Arial" w:cs="Arial"/>
                <w:sz w:val="20"/>
                <w:szCs w:val="20"/>
              </w:rPr>
              <w:t xml:space="preserve"> </w:t>
            </w:r>
          </w:p>
          <w:p w14:paraId="398F2604" w14:textId="23B1627C" w:rsidR="0E2EEE8F" w:rsidRDefault="0E2EEE8F">
            <w:r w:rsidRPr="0E2EEE8F">
              <w:rPr>
                <w:rFonts w:eastAsia="Arial" w:cs="Arial"/>
                <w:sz w:val="20"/>
                <w:szCs w:val="20"/>
              </w:rPr>
              <w:t xml:space="preserve"> </w:t>
            </w:r>
          </w:p>
          <w:p w14:paraId="2C3D4E2C" w14:textId="756B0088" w:rsidR="0E2EEE8F" w:rsidRDefault="0E2EEE8F">
            <w:r w:rsidRPr="0E2EEE8F">
              <w:rPr>
                <w:rFonts w:eastAsia="Arial" w:cs="Arial"/>
                <w:sz w:val="20"/>
                <w:szCs w:val="20"/>
              </w:rPr>
              <w:t xml:space="preserve"> </w:t>
            </w:r>
          </w:p>
          <w:p w14:paraId="527B794B" w14:textId="6D481D7D" w:rsidR="0E2EEE8F" w:rsidRDefault="0E2EEE8F">
            <w:r w:rsidRPr="0E2EEE8F">
              <w:rPr>
                <w:rFonts w:eastAsia="Arial" w:cs="Arial"/>
                <w:sz w:val="20"/>
                <w:szCs w:val="20"/>
              </w:rPr>
              <w:t xml:space="preserve">4 days (2 days for preparation + 1 day for workshop + 1 day for the report) </w:t>
            </w:r>
          </w:p>
          <w:p w14:paraId="10C99565" w14:textId="592A4ADD" w:rsidR="0E2EEE8F" w:rsidRDefault="0E2EEE8F">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601F6029" w14:textId="01FC30CD" w:rsidR="0E2EEE8F" w:rsidRDefault="0E2EEE8F">
            <w:r w:rsidRPr="0E2EEE8F">
              <w:rPr>
                <w:rFonts w:eastAsia="Arial" w:cs="Arial"/>
                <w:sz w:val="20"/>
                <w:szCs w:val="20"/>
              </w:rPr>
              <w:t xml:space="preserve">3travel days – domestic flight/drive  </w:t>
            </w:r>
          </w:p>
          <w:p w14:paraId="2C440825" w14:textId="443DF7F9" w:rsidR="0E2EEE8F" w:rsidRDefault="0E2EEE8F">
            <w:r w:rsidRPr="0E2EEE8F">
              <w:rPr>
                <w:rFonts w:eastAsia="Arial" w:cs="Arial"/>
                <w:sz w:val="20"/>
                <w:szCs w:val="20"/>
              </w:rPr>
              <w:t xml:space="preserve"> </w:t>
            </w:r>
          </w:p>
          <w:p w14:paraId="100E03F1" w14:textId="3DB8B59C" w:rsidR="0E2EEE8F" w:rsidRDefault="0E2EEE8F">
            <w:r w:rsidRPr="0E2EEE8F">
              <w:rPr>
                <w:rFonts w:eastAsia="Arial" w:cs="Arial"/>
                <w:sz w:val="20"/>
                <w:szCs w:val="20"/>
              </w:rPr>
              <w:t xml:space="preserve"> </w:t>
            </w:r>
          </w:p>
          <w:p w14:paraId="17621A8B" w14:textId="32CB45E5" w:rsidR="0E2EEE8F" w:rsidRDefault="0E2EEE8F">
            <w:r w:rsidRPr="0E2EEE8F">
              <w:rPr>
                <w:rFonts w:eastAsia="Arial" w:cs="Arial"/>
                <w:sz w:val="20"/>
                <w:szCs w:val="20"/>
              </w:rPr>
              <w:t xml:space="preserve"> </w:t>
            </w:r>
          </w:p>
          <w:p w14:paraId="66B41B10" w14:textId="4A4BE783" w:rsidR="0E2EEE8F" w:rsidRDefault="0E2EEE8F">
            <w:r w:rsidRPr="0E2EEE8F">
              <w:rPr>
                <w:rFonts w:eastAsia="Arial" w:cs="Arial"/>
                <w:sz w:val="20"/>
                <w:szCs w:val="20"/>
              </w:rPr>
              <w:t xml:space="preserve"> </w:t>
            </w:r>
          </w:p>
          <w:p w14:paraId="316D4924" w14:textId="1D68E7AE" w:rsidR="0E2EEE8F" w:rsidRDefault="0E2EEE8F">
            <w:r w:rsidRPr="0E2EEE8F">
              <w:rPr>
                <w:rFonts w:eastAsia="Arial" w:cs="Arial"/>
                <w:sz w:val="20"/>
                <w:szCs w:val="20"/>
              </w:rPr>
              <w:t xml:space="preserve"> </w:t>
            </w:r>
          </w:p>
          <w:p w14:paraId="5A8508E4" w14:textId="484C18B3" w:rsidR="0E2EEE8F" w:rsidRDefault="0E2EEE8F">
            <w:r w:rsidRPr="0E2EEE8F">
              <w:rPr>
                <w:rFonts w:eastAsia="Arial" w:cs="Arial"/>
                <w:sz w:val="20"/>
                <w:szCs w:val="20"/>
              </w:rPr>
              <w:t xml:space="preserve"> </w:t>
            </w:r>
          </w:p>
          <w:p w14:paraId="671F6044" w14:textId="6D4750E6" w:rsidR="0E2EEE8F" w:rsidRDefault="0E2EEE8F">
            <w:r w:rsidRPr="0E2EEE8F">
              <w:rPr>
                <w:rFonts w:eastAsia="Arial" w:cs="Arial"/>
                <w:sz w:val="20"/>
                <w:szCs w:val="20"/>
              </w:rPr>
              <w:t xml:space="preserve"> </w:t>
            </w:r>
          </w:p>
          <w:p w14:paraId="54D5BF08" w14:textId="05BAF9B3" w:rsidR="0E2EEE8F" w:rsidRDefault="0E2EEE8F">
            <w:r w:rsidRPr="0E2EEE8F">
              <w:rPr>
                <w:rFonts w:eastAsia="Arial" w:cs="Arial"/>
                <w:sz w:val="20"/>
                <w:szCs w:val="20"/>
              </w:rPr>
              <w:t xml:space="preserve"> </w:t>
            </w:r>
          </w:p>
          <w:p w14:paraId="2E44A191" w14:textId="50AB41D0" w:rsidR="0E2EEE8F" w:rsidRDefault="0E2EEE8F">
            <w:r w:rsidRPr="0E2EEE8F">
              <w:rPr>
                <w:rFonts w:eastAsia="Arial" w:cs="Arial"/>
                <w:sz w:val="20"/>
                <w:szCs w:val="20"/>
              </w:rPr>
              <w:t xml:space="preserve"> </w:t>
            </w:r>
          </w:p>
          <w:p w14:paraId="485066BB" w14:textId="02E87138" w:rsidR="0E2EEE8F" w:rsidRDefault="0E2EEE8F">
            <w:r w:rsidRPr="0E2EEE8F">
              <w:rPr>
                <w:rFonts w:eastAsia="Arial" w:cs="Arial"/>
                <w:sz w:val="20"/>
                <w:szCs w:val="20"/>
              </w:rPr>
              <w:t xml:space="preserve">None </w:t>
            </w:r>
          </w:p>
        </w:tc>
      </w:tr>
      <w:tr w:rsidR="00556992" w14:paraId="15A33FCC" w14:textId="77777777" w:rsidTr="00264527">
        <w:tc>
          <w:tcPr>
            <w:tcW w:w="3494" w:type="dxa"/>
            <w:gridSpan w:val="2"/>
            <w:tcBorders>
              <w:top w:val="single" w:sz="8" w:space="0" w:color="auto"/>
              <w:left w:val="single" w:sz="8" w:space="0" w:color="auto"/>
              <w:bottom w:val="single" w:sz="8" w:space="0" w:color="auto"/>
              <w:right w:val="single" w:sz="8" w:space="0" w:color="auto"/>
            </w:tcBorders>
          </w:tcPr>
          <w:p w14:paraId="4AA87618" w14:textId="13E7E1A2" w:rsidR="0E2EEE8F" w:rsidRDefault="0E2EEE8F">
            <w:r w:rsidRPr="0E2EEE8F">
              <w:rPr>
                <w:rFonts w:eastAsia="Arial" w:cs="Arial"/>
                <w:sz w:val="20"/>
                <w:szCs w:val="20"/>
              </w:rPr>
              <w:t xml:space="preserve">Organize and facilitate training workshops on feedlot management with focus on business, innovative financing arrangements, environmental management, </w:t>
            </w:r>
            <w:r w:rsidRPr="0E2EEE8F">
              <w:rPr>
                <w:rFonts w:eastAsia="Arial" w:cs="Arial"/>
                <w:sz w:val="20"/>
                <w:szCs w:val="20"/>
              </w:rPr>
              <w:lastRenderedPageBreak/>
              <w:t xml:space="preserve">production quality improvement, green technology, resource efficient production </w:t>
            </w:r>
          </w:p>
        </w:tc>
        <w:tc>
          <w:tcPr>
            <w:tcW w:w="2536" w:type="dxa"/>
            <w:tcBorders>
              <w:top w:val="single" w:sz="8" w:space="0" w:color="auto"/>
              <w:left w:val="nil"/>
              <w:bottom w:val="single" w:sz="8" w:space="0" w:color="auto"/>
              <w:right w:val="single" w:sz="8" w:space="0" w:color="auto"/>
            </w:tcBorders>
          </w:tcPr>
          <w:p w14:paraId="6E32B563" w14:textId="7BFC858C" w:rsidR="0E2EEE8F" w:rsidRDefault="0E2EEE8F" w:rsidP="0E2EEE8F">
            <w:pPr>
              <w:pStyle w:val="ListParagraph"/>
              <w:numPr>
                <w:ilvl w:val="0"/>
                <w:numId w:val="2"/>
              </w:numPr>
              <w:rPr>
                <w:rFonts w:eastAsia="Arial" w:cs="Arial"/>
                <w:sz w:val="20"/>
                <w:szCs w:val="20"/>
              </w:rPr>
            </w:pPr>
            <w:r w:rsidRPr="0E2EEE8F">
              <w:rPr>
                <w:rFonts w:eastAsia="Arial" w:cs="Arial"/>
                <w:sz w:val="20"/>
                <w:szCs w:val="20"/>
              </w:rPr>
              <w:lastRenderedPageBreak/>
              <w:t xml:space="preserve">One (1) training with a minimum of fifty (50) participants from representative </w:t>
            </w:r>
            <w:r w:rsidRPr="0E2EEE8F">
              <w:rPr>
                <w:rFonts w:eastAsia="Arial" w:cs="Arial"/>
                <w:sz w:val="20"/>
                <w:szCs w:val="20"/>
              </w:rPr>
              <w:lastRenderedPageBreak/>
              <w:t xml:space="preserve">stakeholders on feedlot management </w:t>
            </w:r>
          </w:p>
          <w:p w14:paraId="668CDA09" w14:textId="4DA95C26" w:rsidR="0E2EEE8F" w:rsidRDefault="0E2EEE8F" w:rsidP="0E2EEE8F">
            <w:pPr>
              <w:pStyle w:val="ListParagraph"/>
              <w:numPr>
                <w:ilvl w:val="0"/>
                <w:numId w:val="1"/>
              </w:numPr>
              <w:rPr>
                <w:rFonts w:eastAsia="Arial" w:cs="Arial"/>
                <w:sz w:val="20"/>
                <w:szCs w:val="20"/>
              </w:rPr>
            </w:pPr>
            <w:r w:rsidRPr="0E2EEE8F">
              <w:rPr>
                <w:rFonts w:eastAsia="Arial" w:cs="Arial"/>
                <w:sz w:val="20"/>
                <w:szCs w:val="20"/>
              </w:rPr>
              <w:t xml:space="preserve">Report  </w:t>
            </w:r>
          </w:p>
        </w:tc>
        <w:tc>
          <w:tcPr>
            <w:tcW w:w="1350" w:type="dxa"/>
            <w:tcBorders>
              <w:top w:val="single" w:sz="8" w:space="0" w:color="auto"/>
              <w:left w:val="single" w:sz="8" w:space="0" w:color="auto"/>
              <w:bottom w:val="single" w:sz="8" w:space="0" w:color="auto"/>
              <w:right w:val="single" w:sz="8" w:space="0" w:color="auto"/>
            </w:tcBorders>
          </w:tcPr>
          <w:p w14:paraId="73D8103B" w14:textId="7E59B1FB" w:rsidR="0E2EEE8F" w:rsidRDefault="0E2EEE8F">
            <w:r w:rsidRPr="0E2EEE8F">
              <w:rPr>
                <w:rFonts w:eastAsia="Arial" w:cs="Arial"/>
                <w:b/>
                <w:bCs/>
                <w:sz w:val="20"/>
                <w:szCs w:val="20"/>
              </w:rPr>
              <w:lastRenderedPageBreak/>
              <w:t xml:space="preserve">7 months after start of contract </w:t>
            </w: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6F3D0A02" w14:textId="0D01A695" w:rsidR="0E2EEE8F" w:rsidRDefault="0E2EEE8F">
            <w:r w:rsidRPr="0E2EEE8F">
              <w:rPr>
                <w:rFonts w:eastAsia="Arial" w:cs="Arial"/>
                <w:sz w:val="20"/>
                <w:szCs w:val="20"/>
              </w:rPr>
              <w:t xml:space="preserve">4 days (2 days for preparation + 1 day for workshop + 1 </w:t>
            </w:r>
            <w:r w:rsidRPr="0E2EEE8F">
              <w:rPr>
                <w:rFonts w:eastAsia="Arial" w:cs="Arial"/>
                <w:sz w:val="20"/>
                <w:szCs w:val="20"/>
              </w:rPr>
              <w:lastRenderedPageBreak/>
              <w:t xml:space="preserve">day for the report) </w:t>
            </w:r>
          </w:p>
        </w:tc>
        <w:tc>
          <w:tcPr>
            <w:tcW w:w="1710" w:type="dxa"/>
            <w:tcBorders>
              <w:top w:val="single" w:sz="8" w:space="0" w:color="auto"/>
              <w:left w:val="single" w:sz="8" w:space="0" w:color="auto"/>
              <w:bottom w:val="single" w:sz="8" w:space="0" w:color="auto"/>
              <w:right w:val="single" w:sz="8" w:space="0" w:color="auto"/>
            </w:tcBorders>
          </w:tcPr>
          <w:p w14:paraId="011C82DD" w14:textId="460FE7FF" w:rsidR="0E2EEE8F" w:rsidRDefault="00E940CD">
            <w:r>
              <w:rPr>
                <w:rFonts w:eastAsia="Arial" w:cs="Arial"/>
                <w:sz w:val="20"/>
                <w:szCs w:val="20"/>
              </w:rPr>
              <w:lastRenderedPageBreak/>
              <w:t xml:space="preserve">2 travel days </w:t>
            </w:r>
            <w:r w:rsidR="0E2EEE8F" w:rsidRPr="0E2EEE8F">
              <w:rPr>
                <w:rFonts w:eastAsia="Arial" w:cs="Arial"/>
                <w:sz w:val="20"/>
                <w:szCs w:val="20"/>
              </w:rPr>
              <w:t xml:space="preserve"> </w:t>
            </w:r>
          </w:p>
        </w:tc>
      </w:tr>
      <w:tr w:rsidR="00556992" w14:paraId="300B57B9" w14:textId="77777777" w:rsidTr="00264527">
        <w:tc>
          <w:tcPr>
            <w:tcW w:w="3479" w:type="dxa"/>
            <w:tcBorders>
              <w:top w:val="single" w:sz="8" w:space="0" w:color="auto"/>
              <w:left w:val="single" w:sz="8" w:space="0" w:color="auto"/>
              <w:bottom w:val="single" w:sz="8" w:space="0" w:color="auto"/>
              <w:right w:val="single" w:sz="8" w:space="0" w:color="auto"/>
            </w:tcBorders>
          </w:tcPr>
          <w:p w14:paraId="39C086A4" w14:textId="68CC744A" w:rsidR="0E2EEE8F" w:rsidRDefault="0E2EEE8F" w:rsidP="0E2EEE8F">
            <w:pPr>
              <w:jc w:val="both"/>
            </w:pPr>
            <w:r w:rsidRPr="0E2EEE8F">
              <w:rPr>
                <w:rFonts w:eastAsia="Arial" w:cs="Arial"/>
                <w:b/>
                <w:bCs/>
                <w:sz w:val="20"/>
                <w:szCs w:val="20"/>
              </w:rPr>
              <w:lastRenderedPageBreak/>
              <w:t>Total Number of Assignment days</w:t>
            </w:r>
            <w:r w:rsidR="007A4BD3">
              <w:rPr>
                <w:rFonts w:eastAsia="Arial" w:cs="Arial"/>
                <w:b/>
                <w:bCs/>
                <w:sz w:val="20"/>
                <w:szCs w:val="20"/>
              </w:rPr>
              <w:t xml:space="preserve"> </w:t>
            </w:r>
          </w:p>
        </w:tc>
        <w:tc>
          <w:tcPr>
            <w:tcW w:w="2551" w:type="dxa"/>
            <w:gridSpan w:val="2"/>
            <w:tcBorders>
              <w:top w:val="single" w:sz="8" w:space="0" w:color="auto"/>
              <w:left w:val="single" w:sz="8" w:space="0" w:color="auto"/>
              <w:bottom w:val="single" w:sz="8" w:space="0" w:color="auto"/>
              <w:right w:val="single" w:sz="8" w:space="0" w:color="auto"/>
            </w:tcBorders>
          </w:tcPr>
          <w:p w14:paraId="449FD122" w14:textId="527D97FC" w:rsidR="0E2EEE8F" w:rsidRDefault="0E2EEE8F">
            <w:r w:rsidRPr="0E2EEE8F">
              <w:rPr>
                <w:rFonts w:eastAsia="Arial" w:cs="Arial"/>
                <w:color w:val="ED7D31" w:themeColor="accent2"/>
                <w:sz w:val="20"/>
                <w:szCs w:val="20"/>
              </w:rPr>
              <w:t xml:space="preserve">  </w:t>
            </w:r>
          </w:p>
        </w:tc>
        <w:tc>
          <w:tcPr>
            <w:tcW w:w="1350" w:type="dxa"/>
            <w:tcBorders>
              <w:top w:val="single" w:sz="8" w:space="0" w:color="auto"/>
              <w:left w:val="nil"/>
              <w:bottom w:val="single" w:sz="8" w:space="0" w:color="auto"/>
              <w:right w:val="single" w:sz="8" w:space="0" w:color="auto"/>
            </w:tcBorders>
          </w:tcPr>
          <w:p w14:paraId="46252C33" w14:textId="2EA3C2A0" w:rsidR="0E2EEE8F" w:rsidRDefault="0E2EEE8F" w:rsidP="0E2EEE8F">
            <w:pPr>
              <w:jc w:val="both"/>
            </w:pPr>
            <w:r w:rsidRPr="0E2EEE8F">
              <w:rPr>
                <w:rFonts w:eastAsia="Arial" w:cs="Arial"/>
                <w:b/>
                <w:bCs/>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0FE85E31" w14:textId="66B86249" w:rsidR="0E2EEE8F" w:rsidRDefault="00940756" w:rsidP="00940756">
            <w:pPr>
              <w:pStyle w:val="Heading1"/>
            </w:pPr>
            <w:r>
              <w:t xml:space="preserve">166 </w:t>
            </w:r>
          </w:p>
        </w:tc>
        <w:tc>
          <w:tcPr>
            <w:tcW w:w="1710" w:type="dxa"/>
            <w:tcBorders>
              <w:top w:val="single" w:sz="8" w:space="0" w:color="auto"/>
              <w:left w:val="single" w:sz="8" w:space="0" w:color="auto"/>
              <w:bottom w:val="single" w:sz="8" w:space="0" w:color="auto"/>
              <w:right w:val="single" w:sz="8" w:space="0" w:color="auto"/>
            </w:tcBorders>
          </w:tcPr>
          <w:p w14:paraId="408F175C" w14:textId="4A128A1F" w:rsidR="0E2EEE8F" w:rsidRDefault="0E2EEE8F" w:rsidP="0E2EEE8F">
            <w:pPr>
              <w:jc w:val="both"/>
            </w:pPr>
            <w:r w:rsidRPr="0E2EEE8F">
              <w:rPr>
                <w:rFonts w:eastAsia="Arial" w:cs="Arial"/>
                <w:sz w:val="20"/>
                <w:szCs w:val="20"/>
              </w:rPr>
              <w:t xml:space="preserve"> </w:t>
            </w:r>
          </w:p>
        </w:tc>
      </w:tr>
      <w:tr w:rsidR="00556992" w14:paraId="5C3306F3" w14:textId="77777777" w:rsidTr="00264527">
        <w:trPr>
          <w:trHeight w:val="705"/>
        </w:trPr>
        <w:tc>
          <w:tcPr>
            <w:tcW w:w="3479" w:type="dxa"/>
            <w:tcBorders>
              <w:top w:val="single" w:sz="8" w:space="0" w:color="auto"/>
              <w:left w:val="single" w:sz="8" w:space="0" w:color="auto"/>
              <w:bottom w:val="single" w:sz="8" w:space="0" w:color="auto"/>
              <w:right w:val="single" w:sz="8" w:space="0" w:color="auto"/>
            </w:tcBorders>
          </w:tcPr>
          <w:p w14:paraId="1D26600F" w14:textId="6034EC32" w:rsidR="0E2EEE8F" w:rsidRDefault="0E2EEE8F" w:rsidP="0E2EEE8F">
            <w:pPr>
              <w:jc w:val="both"/>
            </w:pPr>
            <w:r w:rsidRPr="0E2EEE8F">
              <w:rPr>
                <w:rFonts w:eastAsia="Arial" w:cs="Arial"/>
                <w:b/>
                <w:bCs/>
                <w:sz w:val="20"/>
                <w:szCs w:val="20"/>
              </w:rPr>
              <w:t>Total Number of Travel days (per expert)</w:t>
            </w:r>
          </w:p>
        </w:tc>
        <w:tc>
          <w:tcPr>
            <w:tcW w:w="2551" w:type="dxa"/>
            <w:gridSpan w:val="2"/>
            <w:tcBorders>
              <w:top w:val="single" w:sz="8" w:space="0" w:color="auto"/>
              <w:left w:val="single" w:sz="8" w:space="0" w:color="auto"/>
              <w:bottom w:val="single" w:sz="8" w:space="0" w:color="auto"/>
              <w:right w:val="single" w:sz="8" w:space="0" w:color="auto"/>
            </w:tcBorders>
          </w:tcPr>
          <w:p w14:paraId="1BC348E0" w14:textId="0B44D85F" w:rsidR="0E2EEE8F" w:rsidRDefault="0E2EEE8F">
            <w:r w:rsidRPr="0E2EEE8F">
              <w:rPr>
                <w:rFonts w:eastAsia="Arial" w:cs="Arial"/>
                <w:color w:val="ED7D31" w:themeColor="accent2"/>
                <w:sz w:val="20"/>
                <w:szCs w:val="20"/>
              </w:rPr>
              <w:t xml:space="preserve">  </w:t>
            </w:r>
          </w:p>
        </w:tc>
        <w:tc>
          <w:tcPr>
            <w:tcW w:w="1350" w:type="dxa"/>
            <w:tcBorders>
              <w:top w:val="single" w:sz="8" w:space="0" w:color="auto"/>
              <w:left w:val="nil"/>
              <w:bottom w:val="single" w:sz="8" w:space="0" w:color="auto"/>
              <w:right w:val="single" w:sz="8" w:space="0" w:color="auto"/>
            </w:tcBorders>
          </w:tcPr>
          <w:p w14:paraId="05FD3C6F" w14:textId="208FB7F2" w:rsidR="0E2EEE8F" w:rsidRDefault="0E2EEE8F" w:rsidP="0E2EEE8F">
            <w:pPr>
              <w:jc w:val="both"/>
            </w:pPr>
            <w:r w:rsidRPr="0E2EEE8F">
              <w:rPr>
                <w:rFonts w:eastAsia="Arial" w:cs="Arial"/>
                <w:b/>
                <w:bCs/>
                <w:sz w:val="20"/>
                <w:szCs w:val="20"/>
              </w:rPr>
              <w:t xml:space="preserve"> </w:t>
            </w:r>
            <w:r w:rsidRPr="0E2EEE8F">
              <w:rPr>
                <w:rFonts w:eastAsia="Arial" w:cs="Arial"/>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6D21AC85" w14:textId="6DEE5392" w:rsidR="0E2EEE8F" w:rsidRDefault="0E2EEE8F" w:rsidP="0E2EEE8F">
            <w:pPr>
              <w:jc w:val="both"/>
            </w:pPr>
            <w:r w:rsidRPr="0E2EEE8F">
              <w:rPr>
                <w:rFonts w:eastAsia="Arial" w:cs="Arial"/>
                <w:b/>
                <w:bCs/>
                <w:sz w:val="20"/>
                <w:szCs w:val="20"/>
              </w:rPr>
              <w:t xml:space="preserve"> </w:t>
            </w:r>
          </w:p>
        </w:tc>
        <w:tc>
          <w:tcPr>
            <w:tcW w:w="1710" w:type="dxa"/>
            <w:tcBorders>
              <w:top w:val="single" w:sz="8" w:space="0" w:color="auto"/>
              <w:left w:val="single" w:sz="8" w:space="0" w:color="auto"/>
              <w:bottom w:val="single" w:sz="8" w:space="0" w:color="auto"/>
              <w:right w:val="single" w:sz="8" w:space="0" w:color="auto"/>
            </w:tcBorders>
          </w:tcPr>
          <w:p w14:paraId="44382262" w14:textId="28305EB8" w:rsidR="0E2EEE8F" w:rsidRDefault="0E2EEE8F" w:rsidP="0E2EEE8F">
            <w:pPr>
              <w:jc w:val="both"/>
            </w:pPr>
            <w:r w:rsidRPr="0E2EEE8F">
              <w:rPr>
                <w:rFonts w:eastAsia="Arial" w:cs="Arial"/>
                <w:b/>
                <w:bCs/>
                <w:sz w:val="20"/>
                <w:szCs w:val="20"/>
              </w:rPr>
              <w:t xml:space="preserve"> </w:t>
            </w:r>
            <w:r w:rsidR="00E940CD">
              <w:rPr>
                <w:rFonts w:eastAsia="Arial" w:cs="Arial"/>
                <w:b/>
                <w:bCs/>
                <w:sz w:val="20"/>
                <w:szCs w:val="20"/>
              </w:rPr>
              <w:t>8</w:t>
            </w:r>
          </w:p>
        </w:tc>
      </w:tr>
    </w:tbl>
    <w:p w14:paraId="0DF8F2A1" w14:textId="77777777" w:rsidR="000270FC" w:rsidRDefault="000270FC" w:rsidP="00527C19">
      <w:pPr>
        <w:pStyle w:val="Standard1"/>
        <w:jc w:val="both"/>
      </w:pPr>
    </w:p>
    <w:p w14:paraId="1577180D" w14:textId="02FCCDA2" w:rsidR="00DC6AB0" w:rsidRDefault="005806D5" w:rsidP="00527C19">
      <w:pPr>
        <w:pStyle w:val="Standard1"/>
        <w:jc w:val="both"/>
      </w:pPr>
      <w:r>
        <w:t xml:space="preserve">The project is expected to start </w:t>
      </w:r>
      <w:r w:rsidR="00840789">
        <w:t xml:space="preserve">in </w:t>
      </w:r>
      <w:r w:rsidR="00C51393">
        <w:t xml:space="preserve">7 </w:t>
      </w:r>
      <w:r w:rsidR="00501A60">
        <w:t xml:space="preserve">November </w:t>
      </w:r>
      <w:r>
        <w:t xml:space="preserve">2022 and end on the </w:t>
      </w:r>
      <w:r w:rsidR="00615194">
        <w:t>31</w:t>
      </w:r>
      <w:r w:rsidRPr="00F22AF6">
        <w:rPr>
          <w:vertAlign w:val="superscript"/>
        </w:rPr>
        <w:t>st</w:t>
      </w:r>
      <w:r>
        <w:t xml:space="preserve"> </w:t>
      </w:r>
      <w:r w:rsidR="00615194">
        <w:t xml:space="preserve">October </w:t>
      </w:r>
      <w:r>
        <w:t>2023.</w:t>
      </w:r>
      <w:bookmarkEnd w:id="29"/>
    </w:p>
    <w:p w14:paraId="5333DEEF" w14:textId="77777777" w:rsidR="00E468D3" w:rsidRPr="00857D96" w:rsidRDefault="00E468D3" w:rsidP="00E468D3">
      <w:pPr>
        <w:jc w:val="both"/>
        <w:rPr>
          <w:b/>
          <w:bCs/>
        </w:rPr>
      </w:pPr>
      <w:bookmarkStart w:id="30" w:name="_Ref508122887"/>
      <w:bookmarkStart w:id="31" w:name="_Ref508122898"/>
      <w:bookmarkStart w:id="32" w:name="_Ref508122909"/>
      <w:bookmarkStart w:id="33" w:name="_Toc508619997"/>
      <w:bookmarkStart w:id="34" w:name="_Ref515637130"/>
      <w:r w:rsidRPr="00857D96">
        <w:rPr>
          <w:b/>
          <w:bCs/>
        </w:rPr>
        <w:t xml:space="preserve">Results Based Monitoring </w:t>
      </w:r>
    </w:p>
    <w:p w14:paraId="451190B5" w14:textId="77777777" w:rsidR="006B659A" w:rsidRPr="002B7795" w:rsidRDefault="00E468D3" w:rsidP="006B659A">
      <w:pPr>
        <w:rPr>
          <w:rFonts w:cs="Arial"/>
        </w:rPr>
      </w:pPr>
      <w:r w:rsidRPr="000A3CAB">
        <w:rPr>
          <w:rFonts w:cs="Arial"/>
        </w:rPr>
        <w:t xml:space="preserve">The contractor takes an active role in the results-based monitoring of the project. </w:t>
      </w:r>
      <w:r w:rsidR="006B659A" w:rsidRPr="002B7795">
        <w:rPr>
          <w:rFonts w:cs="Arial"/>
        </w:rPr>
        <w:t xml:space="preserve">The contractor's responsibility in this role is twofold: </w:t>
      </w:r>
    </w:p>
    <w:p w14:paraId="4DE95462" w14:textId="77777777" w:rsidR="006B659A" w:rsidRPr="00EC188D" w:rsidRDefault="006B659A" w:rsidP="006B659A">
      <w:pPr>
        <w:pStyle w:val="ListParagraph"/>
        <w:numPr>
          <w:ilvl w:val="0"/>
          <w:numId w:val="52"/>
        </w:numPr>
        <w:rPr>
          <w:rFonts w:cs="Arial"/>
        </w:rPr>
      </w:pPr>
      <w:r w:rsidRPr="008565FA">
        <w:rPr>
          <w:rFonts w:cs="Arial"/>
        </w:rPr>
        <w:t>The contractor shall collect all relevant data from participants to analyse the positive intended change through the project activities at least twice. First, before implementation of activities and, second, after implementation of activities. Additionally, the contractor must document the details of their activities and the observed changes.</w:t>
      </w:r>
      <w:r w:rsidRPr="00855680">
        <w:rPr>
          <w:rFonts w:cs="Arial"/>
        </w:rPr>
        <w:t xml:space="preserve"> Therefore, the contractor must collect contact data (e.g., company name, phone, email, directories for communication purposes) and data </w:t>
      </w:r>
      <w:r>
        <w:rPr>
          <w:rFonts w:cs="Arial"/>
        </w:rPr>
        <w:t>concerning</w:t>
      </w:r>
      <w:r w:rsidRPr="00855680">
        <w:rPr>
          <w:rFonts w:cs="Arial"/>
        </w:rPr>
        <w:t xml:space="preserve"> the participation in an event. For the all the data collection activities and responsibilities, the contr</w:t>
      </w:r>
      <w:r w:rsidRPr="00777C8B">
        <w:rPr>
          <w:rFonts w:cs="Arial"/>
        </w:rPr>
        <w:t>actor must use the existing digital monitoring and evaluation solution procured by the Joint Action SIPS, with which there is an Outsourcing of data processing agreement in accordance with Article 28 General Data Protection Regulation (GDPR).</w:t>
      </w:r>
    </w:p>
    <w:p w14:paraId="0B570B45" w14:textId="77777777" w:rsidR="006B659A" w:rsidRPr="00EC188D" w:rsidRDefault="006B659A" w:rsidP="006B659A">
      <w:pPr>
        <w:pStyle w:val="ListParagraph"/>
        <w:numPr>
          <w:ilvl w:val="0"/>
          <w:numId w:val="52"/>
        </w:numPr>
        <w:rPr>
          <w:rFonts w:cs="Arial"/>
        </w:rPr>
      </w:pPr>
      <w:r w:rsidRPr="00EC188D">
        <w:rPr>
          <w:rFonts w:cs="Arial"/>
        </w:rPr>
        <w:t>The contractor must achieve the below</w:t>
      </w:r>
      <w:r>
        <w:rPr>
          <w:rFonts w:cs="Arial"/>
        </w:rPr>
        <w:t>-</w:t>
      </w:r>
      <w:r w:rsidRPr="00EC188D">
        <w:rPr>
          <w:rFonts w:cs="Arial"/>
        </w:rPr>
        <w:t>given indicators’ targets through the implementation of the tasks and activities requested and described above (Chapter 2 Tasks to be performed by the contractor).</w:t>
      </w:r>
    </w:p>
    <w:p w14:paraId="25581D7A" w14:textId="77777777" w:rsidR="006B659A" w:rsidRPr="002B7795" w:rsidRDefault="006B659A" w:rsidP="006B659A">
      <w:pPr>
        <w:rPr>
          <w:rFonts w:cs="Arial"/>
        </w:rPr>
      </w:pPr>
      <w:r w:rsidRPr="002B7795">
        <w:rPr>
          <w:rFonts w:cs="Arial"/>
        </w:rPr>
        <w:t>The contractor must align with the definitions, methodology, tools, and data security regulations of the Joint Action SIPS project. The concrete duties, M&amp;E activities</w:t>
      </w:r>
      <w:r>
        <w:rPr>
          <w:rFonts w:cs="Arial"/>
        </w:rPr>
        <w:t>, as well as the data collection tools to be used,</w:t>
      </w:r>
      <w:r w:rsidRPr="002B7795">
        <w:rPr>
          <w:rFonts w:cs="Arial"/>
        </w:rPr>
        <w:t xml:space="preserve"> must be defined, developed, and agreed </w:t>
      </w:r>
      <w:r>
        <w:rPr>
          <w:rFonts w:cs="Arial"/>
        </w:rPr>
        <w:t xml:space="preserve">upon </w:t>
      </w:r>
      <w:r w:rsidRPr="002B7795">
        <w:rPr>
          <w:rFonts w:cs="Arial"/>
        </w:rPr>
        <w:t xml:space="preserve">between the contractor and the SIPS M&amp;E specialist before the start of the contract. </w:t>
      </w:r>
    </w:p>
    <w:p w14:paraId="406F88C4" w14:textId="77777777" w:rsidR="006B659A" w:rsidRPr="008C05AE" w:rsidRDefault="006B659A" w:rsidP="006B659A">
      <w:pPr>
        <w:rPr>
          <w:rFonts w:cs="Arial"/>
        </w:rPr>
      </w:pPr>
      <w:r w:rsidRPr="002B7795">
        <w:rPr>
          <w:rFonts w:cs="Arial"/>
        </w:rPr>
        <w:t xml:space="preserve">The contractor is responsible </w:t>
      </w:r>
      <w:r>
        <w:rPr>
          <w:rFonts w:cs="Arial"/>
        </w:rPr>
        <w:t>for</w:t>
      </w:r>
      <w:r w:rsidRPr="002B7795">
        <w:rPr>
          <w:rFonts w:cs="Arial"/>
        </w:rPr>
        <w:t xml:space="preserve"> achieving, monitoring, and reporting the following indicators</w:t>
      </w:r>
    </w:p>
    <w:p w14:paraId="5AF22CDC" w14:textId="1EB90259" w:rsidR="001E2434" w:rsidRPr="00A02D7A" w:rsidRDefault="00E468D3" w:rsidP="008C269A">
      <w:pPr>
        <w:pStyle w:val="ListParagraph"/>
        <w:numPr>
          <w:ilvl w:val="0"/>
          <w:numId w:val="37"/>
        </w:numPr>
        <w:jc w:val="both"/>
        <w:rPr>
          <w:rFonts w:cs="Arial"/>
        </w:rPr>
      </w:pPr>
      <w:r w:rsidRPr="00AF1C45">
        <w:rPr>
          <w:rFonts w:cs="Arial"/>
          <w:b/>
          <w:bCs/>
        </w:rPr>
        <w:t xml:space="preserve">Enhanced business, entrepreneurial and subject matter knowledge skill development. </w:t>
      </w:r>
      <w:r w:rsidR="00F6345A" w:rsidRPr="00AF1C45">
        <w:rPr>
          <w:rFonts w:cs="Arial"/>
        </w:rPr>
        <w:t xml:space="preserve"> </w:t>
      </w:r>
      <w:r w:rsidRPr="00F6345A">
        <w:rPr>
          <w:rFonts w:cs="Arial"/>
        </w:rPr>
        <w:t>100 personnel from beneficiary companies/organizations from the leather value chain trained in</w:t>
      </w:r>
      <w:r w:rsidRPr="00AF1C45">
        <w:rPr>
          <w:rFonts w:cs="Arial"/>
        </w:rPr>
        <w:t xml:space="preserve"> technical and business management, procurement, production and marketing processes.  </w:t>
      </w:r>
    </w:p>
    <w:p w14:paraId="0BC712F1" w14:textId="77777777" w:rsidR="00E468D3" w:rsidRDefault="00E468D3" w:rsidP="00E468D3">
      <w:pPr>
        <w:pStyle w:val="ListParagraph"/>
        <w:spacing w:after="0"/>
        <w:ind w:left="567"/>
        <w:jc w:val="both"/>
        <w:rPr>
          <w:rFonts w:cs="Arial"/>
        </w:rPr>
      </w:pPr>
    </w:p>
    <w:p w14:paraId="6F2E5721" w14:textId="77777777" w:rsidR="00E468D3" w:rsidRPr="00240FEB" w:rsidRDefault="00E468D3" w:rsidP="00E468D3">
      <w:pPr>
        <w:pStyle w:val="ListParagraph"/>
        <w:spacing w:after="0"/>
        <w:ind w:left="567"/>
        <w:jc w:val="both"/>
        <w:rPr>
          <w:rFonts w:cs="Arial"/>
        </w:rPr>
      </w:pPr>
      <w:r w:rsidRPr="00240FEB">
        <w:rPr>
          <w:rFonts w:cs="Arial"/>
        </w:rPr>
        <w:t>Baseline: 0</w:t>
      </w:r>
    </w:p>
    <w:p w14:paraId="5FD173F0" w14:textId="77777777" w:rsidR="00E468D3" w:rsidRDefault="00E468D3" w:rsidP="00E468D3">
      <w:pPr>
        <w:pStyle w:val="ListParagraph"/>
        <w:spacing w:after="0"/>
        <w:ind w:left="567"/>
        <w:jc w:val="both"/>
        <w:rPr>
          <w:rFonts w:cs="Arial"/>
        </w:rPr>
      </w:pPr>
      <w:r w:rsidRPr="0006560E">
        <w:rPr>
          <w:rFonts w:cs="Arial"/>
        </w:rPr>
        <w:t>Target:</w:t>
      </w:r>
      <w:r w:rsidRPr="0006560E">
        <w:rPr>
          <w:rFonts w:cs="Arial"/>
        </w:rPr>
        <w:tab/>
        <w:t xml:space="preserve">100  </w:t>
      </w:r>
    </w:p>
    <w:p w14:paraId="083B046A" w14:textId="77777777" w:rsidR="001E2434" w:rsidRDefault="001E2434" w:rsidP="00E468D3">
      <w:pPr>
        <w:pStyle w:val="ListParagraph"/>
        <w:spacing w:after="0"/>
        <w:ind w:left="567"/>
        <w:jc w:val="both"/>
        <w:rPr>
          <w:rFonts w:cs="Arial"/>
        </w:rPr>
      </w:pPr>
    </w:p>
    <w:p w14:paraId="07F833BE" w14:textId="69431E52" w:rsidR="001E2434" w:rsidRDefault="001E2434" w:rsidP="00E468D3">
      <w:pPr>
        <w:pStyle w:val="ListParagraph"/>
        <w:spacing w:after="0"/>
        <w:ind w:left="567"/>
        <w:jc w:val="both"/>
        <w:rPr>
          <w:rFonts w:cs="Arial"/>
        </w:rPr>
      </w:pPr>
      <w:r>
        <w:rPr>
          <w:rFonts w:cs="Arial"/>
        </w:rPr>
        <w:t xml:space="preserve">The following </w:t>
      </w:r>
      <w:r w:rsidR="00D92EC3">
        <w:rPr>
          <w:rFonts w:cs="Arial"/>
        </w:rPr>
        <w:t xml:space="preserve">activities </w:t>
      </w:r>
      <w:r>
        <w:rPr>
          <w:rFonts w:cs="Arial"/>
        </w:rPr>
        <w:t xml:space="preserve">are to contribute to </w:t>
      </w:r>
      <w:r w:rsidR="002D7C44">
        <w:rPr>
          <w:rFonts w:cs="Arial"/>
        </w:rPr>
        <w:t xml:space="preserve">this indicator: </w:t>
      </w:r>
    </w:p>
    <w:p w14:paraId="04C4618B" w14:textId="77777777" w:rsidR="002D7C44" w:rsidRDefault="002D7C44" w:rsidP="00E468D3">
      <w:pPr>
        <w:pStyle w:val="ListParagraph"/>
        <w:spacing w:after="0"/>
        <w:ind w:left="567"/>
        <w:jc w:val="both"/>
        <w:rPr>
          <w:rFonts w:cs="Arial"/>
        </w:rPr>
      </w:pPr>
    </w:p>
    <w:p w14:paraId="358329B7" w14:textId="77777777" w:rsidR="00345101" w:rsidRPr="00CC29D6" w:rsidRDefault="1DC20B14" w:rsidP="008C269A">
      <w:pPr>
        <w:pStyle w:val="ZulschenderText"/>
        <w:numPr>
          <w:ilvl w:val="0"/>
          <w:numId w:val="40"/>
        </w:numPr>
        <w:tabs>
          <w:tab w:val="left" w:pos="933"/>
        </w:tabs>
        <w:rPr>
          <w:rFonts w:eastAsia="Calibri"/>
          <w:i w:val="0"/>
          <w:color w:val="auto"/>
        </w:rPr>
      </w:pPr>
      <w:r w:rsidRPr="0E2EEE8F">
        <w:rPr>
          <w:rFonts w:eastAsia="Calibri" w:cs="Arial"/>
          <w:i w:val="0"/>
          <w:color w:val="auto"/>
        </w:rPr>
        <w:lastRenderedPageBreak/>
        <w:t xml:space="preserve">One (1) workshop </w:t>
      </w:r>
      <w:r w:rsidRPr="0E2EEE8F">
        <w:rPr>
          <w:i w:val="0"/>
          <w:color w:val="auto"/>
        </w:rPr>
        <w:t xml:space="preserve">with a minimum of fifty (50) participants from representative stakeholders on good animal husbandry </w:t>
      </w:r>
      <w:r w:rsidRPr="0E2EEE8F">
        <w:rPr>
          <w:rFonts w:eastAsia="Calibri" w:cs="Arial"/>
          <w:i w:val="0"/>
          <w:color w:val="auto"/>
        </w:rPr>
        <w:t xml:space="preserve">practices </w:t>
      </w:r>
      <w:r w:rsidRPr="0E2EEE8F">
        <w:rPr>
          <w:rFonts w:eastAsia="Calibri"/>
          <w:i w:val="0"/>
          <w:color w:val="auto"/>
        </w:rPr>
        <w:t xml:space="preserve">in the North of Namibia </w:t>
      </w:r>
    </w:p>
    <w:p w14:paraId="0679F5B0" w14:textId="03E4276D" w:rsidR="002D7C44" w:rsidRPr="00CA34E7" w:rsidRDefault="1DC20B14" w:rsidP="008C269A">
      <w:pPr>
        <w:pStyle w:val="ListParagraph"/>
        <w:numPr>
          <w:ilvl w:val="0"/>
          <w:numId w:val="39"/>
        </w:numPr>
        <w:spacing w:after="0"/>
        <w:jc w:val="both"/>
        <w:rPr>
          <w:rFonts w:cs="Arial"/>
        </w:rPr>
      </w:pPr>
      <w:r w:rsidRPr="0E2EEE8F">
        <w:rPr>
          <w:rFonts w:eastAsia="Calibri" w:cs="Arial"/>
        </w:rPr>
        <w:t xml:space="preserve">One (1) workshop </w:t>
      </w:r>
      <w:r w:rsidRPr="0E2EEE8F">
        <w:t xml:space="preserve">with a minimum of fifty (50) participants from representative stakeholders on good animal husbandry practices </w:t>
      </w:r>
      <w:r w:rsidRPr="0E2EEE8F">
        <w:rPr>
          <w:rFonts w:eastAsia="Calibri" w:cs="Arial"/>
        </w:rPr>
        <w:t>in</w:t>
      </w:r>
      <w:r w:rsidRPr="0E2EEE8F">
        <w:rPr>
          <w:rFonts w:eastAsia="Calibri"/>
        </w:rPr>
        <w:t xml:space="preserve"> the South of Namibia</w:t>
      </w:r>
    </w:p>
    <w:p w14:paraId="389E56B8" w14:textId="77777777" w:rsidR="00F244B8" w:rsidRPr="00CA34E7" w:rsidRDefault="00F244B8" w:rsidP="0E2EEE8F">
      <w:pPr>
        <w:pStyle w:val="ListParagraph"/>
        <w:spacing w:after="0"/>
        <w:ind w:left="1287"/>
        <w:jc w:val="both"/>
        <w:rPr>
          <w:rFonts w:cs="Arial"/>
        </w:rPr>
      </w:pPr>
    </w:p>
    <w:p w14:paraId="468EA8F1" w14:textId="5963D7B5" w:rsidR="002D7C44" w:rsidRPr="00B95833" w:rsidRDefault="3ABD6E00" w:rsidP="008C269A">
      <w:pPr>
        <w:pStyle w:val="ZulschenderText"/>
        <w:numPr>
          <w:ilvl w:val="0"/>
          <w:numId w:val="39"/>
        </w:numPr>
        <w:tabs>
          <w:tab w:val="left" w:pos="933"/>
        </w:tabs>
        <w:rPr>
          <w:rFonts w:eastAsia="Calibri"/>
          <w:color w:val="auto"/>
        </w:rPr>
      </w:pPr>
      <w:r w:rsidRPr="0E2EEE8F">
        <w:rPr>
          <w:rFonts w:eastAsia="Calibri" w:cs="Arial"/>
          <w:i w:val="0"/>
          <w:color w:val="auto"/>
        </w:rPr>
        <w:t xml:space="preserve">One (1) training </w:t>
      </w:r>
      <w:r w:rsidRPr="0E2EEE8F">
        <w:rPr>
          <w:i w:val="0"/>
          <w:color w:val="auto"/>
        </w:rPr>
        <w:t>with a minimum of fifty (50) participants from representative stakeholders</w:t>
      </w:r>
      <w:r w:rsidRPr="0E2EEE8F">
        <w:rPr>
          <w:rFonts w:eastAsia="Calibri"/>
          <w:i w:val="0"/>
          <w:color w:val="auto"/>
        </w:rPr>
        <w:t xml:space="preserve"> on feedlot management</w:t>
      </w:r>
    </w:p>
    <w:p w14:paraId="0159AE36" w14:textId="77777777" w:rsidR="00E468D3" w:rsidRPr="000A3CAB" w:rsidRDefault="00E468D3" w:rsidP="00E468D3">
      <w:pPr>
        <w:spacing w:after="0"/>
        <w:jc w:val="both"/>
        <w:rPr>
          <w:rFonts w:cs="Arial"/>
        </w:rPr>
      </w:pPr>
    </w:p>
    <w:p w14:paraId="687CEFEF" w14:textId="77777777" w:rsidR="00E468D3" w:rsidRPr="00DB1766" w:rsidRDefault="00E468D3" w:rsidP="008C269A">
      <w:pPr>
        <w:pStyle w:val="ListParagraph"/>
        <w:numPr>
          <w:ilvl w:val="0"/>
          <w:numId w:val="37"/>
        </w:numPr>
        <w:jc w:val="both"/>
        <w:rPr>
          <w:rFonts w:cs="Arial"/>
          <w:b/>
          <w:bCs/>
        </w:rPr>
      </w:pPr>
      <w:r w:rsidRPr="00DB1766">
        <w:rPr>
          <w:rFonts w:cs="Arial"/>
          <w:b/>
          <w:bCs/>
        </w:rPr>
        <w:t xml:space="preserve">Improved capacity for business operating systems and procedures </w:t>
      </w:r>
    </w:p>
    <w:p w14:paraId="1C0D8503" w14:textId="77777777" w:rsidR="00E468D3" w:rsidRPr="00240FEB" w:rsidRDefault="00E468D3" w:rsidP="00E468D3">
      <w:pPr>
        <w:pStyle w:val="ListParagraph"/>
        <w:ind w:left="567"/>
        <w:jc w:val="both"/>
        <w:rPr>
          <w:rFonts w:cs="Arial"/>
        </w:rPr>
      </w:pPr>
    </w:p>
    <w:p w14:paraId="4DB47338" w14:textId="77777777" w:rsidR="00E468D3" w:rsidRPr="00AF1C45" w:rsidRDefault="00E468D3" w:rsidP="00AF1C45">
      <w:pPr>
        <w:jc w:val="both"/>
        <w:rPr>
          <w:rFonts w:cs="Arial"/>
        </w:rPr>
      </w:pPr>
      <w:r w:rsidRPr="00AF1C45">
        <w:rPr>
          <w:rFonts w:cs="Arial"/>
        </w:rPr>
        <w:t>100 personnel from beneficiary companies/organizations from the leather value chain trained on project management/operations efficiency (business, environmental management, production quality improvement, green technology, resource efficient production, products development and certification procedures and other related disciplines).</w:t>
      </w:r>
    </w:p>
    <w:p w14:paraId="1EB50EDA" w14:textId="77777777" w:rsidR="00E468D3" w:rsidRDefault="00E468D3" w:rsidP="00E468D3">
      <w:pPr>
        <w:pStyle w:val="ListParagraph"/>
        <w:spacing w:after="0"/>
        <w:ind w:left="567"/>
        <w:jc w:val="both"/>
        <w:rPr>
          <w:rFonts w:cs="Arial"/>
        </w:rPr>
      </w:pPr>
    </w:p>
    <w:p w14:paraId="23077D11" w14:textId="77777777" w:rsidR="00E468D3" w:rsidRPr="00B95833" w:rsidRDefault="00E468D3" w:rsidP="00E468D3">
      <w:pPr>
        <w:pStyle w:val="ListParagraph"/>
        <w:spacing w:after="0"/>
        <w:ind w:left="567"/>
        <w:jc w:val="both"/>
        <w:rPr>
          <w:rFonts w:cs="Arial"/>
        </w:rPr>
      </w:pPr>
      <w:r w:rsidRPr="00B95833">
        <w:rPr>
          <w:rFonts w:cs="Arial"/>
        </w:rPr>
        <w:t xml:space="preserve">Baseline: 0 </w:t>
      </w:r>
    </w:p>
    <w:p w14:paraId="7155ADAB" w14:textId="77777777" w:rsidR="00E468D3" w:rsidRPr="00B95833" w:rsidRDefault="00E468D3" w:rsidP="00E468D3">
      <w:pPr>
        <w:pStyle w:val="ListParagraph"/>
        <w:spacing w:after="0"/>
        <w:ind w:left="567"/>
        <w:jc w:val="both"/>
        <w:rPr>
          <w:rFonts w:cs="Arial"/>
        </w:rPr>
      </w:pPr>
      <w:r w:rsidRPr="00B95833">
        <w:rPr>
          <w:rFonts w:cs="Arial"/>
        </w:rPr>
        <w:t>Target:</w:t>
      </w:r>
      <w:r w:rsidRPr="00B95833">
        <w:rPr>
          <w:rFonts w:cs="Arial"/>
        </w:rPr>
        <w:tab/>
        <w:t xml:space="preserve"> 100  </w:t>
      </w:r>
    </w:p>
    <w:p w14:paraId="24E08290" w14:textId="77777777" w:rsidR="005244E7" w:rsidRPr="00B95833" w:rsidRDefault="005244E7" w:rsidP="005244E7">
      <w:pPr>
        <w:pStyle w:val="ListParagraph"/>
        <w:spacing w:after="0"/>
        <w:ind w:left="567"/>
        <w:jc w:val="both"/>
        <w:rPr>
          <w:rFonts w:cs="Arial"/>
        </w:rPr>
      </w:pPr>
      <w:r w:rsidRPr="00B95833">
        <w:rPr>
          <w:rFonts w:cs="Arial"/>
        </w:rPr>
        <w:t xml:space="preserve">The following workshops are to contribute to this indicator: </w:t>
      </w:r>
    </w:p>
    <w:p w14:paraId="53FD848F" w14:textId="77777777" w:rsidR="005244E7" w:rsidRPr="00B95833" w:rsidRDefault="005244E7" w:rsidP="005244E7">
      <w:pPr>
        <w:pStyle w:val="ListParagraph"/>
        <w:spacing w:after="0"/>
        <w:ind w:left="567"/>
        <w:jc w:val="both"/>
        <w:rPr>
          <w:rFonts w:cs="Arial"/>
        </w:rPr>
      </w:pPr>
    </w:p>
    <w:p w14:paraId="7E8F7253" w14:textId="77777777" w:rsidR="00EB4E66" w:rsidRPr="00B95833" w:rsidRDefault="00EB4E66" w:rsidP="00CA34E7">
      <w:pPr>
        <w:pStyle w:val="ListParagraph"/>
        <w:spacing w:after="0"/>
        <w:ind w:left="1287"/>
        <w:jc w:val="both"/>
        <w:rPr>
          <w:rFonts w:cs="Arial"/>
        </w:rPr>
      </w:pPr>
    </w:p>
    <w:p w14:paraId="730C2C0C" w14:textId="6B16C729" w:rsidR="005244E7" w:rsidRPr="00B95833" w:rsidRDefault="005244E7" w:rsidP="008C269A">
      <w:pPr>
        <w:pStyle w:val="ZulschenderText"/>
        <w:numPr>
          <w:ilvl w:val="0"/>
          <w:numId w:val="39"/>
        </w:numPr>
        <w:tabs>
          <w:tab w:val="left" w:pos="933"/>
        </w:tabs>
        <w:rPr>
          <w:rFonts w:eastAsia="Calibri" w:cs="Arial"/>
          <w:i w:val="0"/>
          <w:color w:val="auto"/>
        </w:rPr>
      </w:pPr>
      <w:r w:rsidRPr="00B95833">
        <w:rPr>
          <w:rFonts w:eastAsia="Calibri" w:cs="Arial"/>
          <w:i w:val="0"/>
          <w:color w:val="auto"/>
        </w:rPr>
        <w:t xml:space="preserve">One (1) training with minimum ten (10) participants on Quality Management Systems to Farmers participating in the feedlot hotel </w:t>
      </w:r>
    </w:p>
    <w:p w14:paraId="122C21EB" w14:textId="66E1294F" w:rsidR="005244E7" w:rsidRPr="006969CF" w:rsidRDefault="005244E7" w:rsidP="006969CF">
      <w:pPr>
        <w:pStyle w:val="ZulschenderText"/>
        <w:numPr>
          <w:ilvl w:val="0"/>
          <w:numId w:val="39"/>
        </w:numPr>
        <w:tabs>
          <w:tab w:val="left" w:pos="933"/>
        </w:tabs>
        <w:rPr>
          <w:rFonts w:eastAsia="Calibri" w:cs="Arial"/>
          <w:i w:val="0"/>
          <w:color w:val="auto"/>
        </w:rPr>
      </w:pPr>
      <w:r w:rsidRPr="00B95833">
        <w:rPr>
          <w:rFonts w:eastAsia="Calibri" w:cs="Arial"/>
          <w:i w:val="0"/>
          <w:color w:val="auto"/>
        </w:rPr>
        <w:t>One (</w:t>
      </w:r>
      <w:r w:rsidR="0040373E" w:rsidRPr="00B95833">
        <w:rPr>
          <w:rFonts w:eastAsia="Calibri" w:cs="Arial"/>
          <w:i w:val="0"/>
          <w:color w:val="auto"/>
        </w:rPr>
        <w:t xml:space="preserve">1) train the </w:t>
      </w:r>
      <w:r w:rsidR="006969CF" w:rsidRPr="00B95833">
        <w:rPr>
          <w:rFonts w:eastAsia="Calibri" w:cs="Arial"/>
          <w:i w:val="0"/>
          <w:color w:val="auto"/>
        </w:rPr>
        <w:t>trainer’s</w:t>
      </w:r>
      <w:r w:rsidR="0040373E" w:rsidRPr="00B95833">
        <w:rPr>
          <w:rFonts w:eastAsia="Calibri" w:cs="Arial"/>
          <w:i w:val="0"/>
          <w:color w:val="auto"/>
        </w:rPr>
        <w:t xml:space="preserve"> session</w:t>
      </w:r>
      <w:r w:rsidRPr="00B95833">
        <w:rPr>
          <w:rFonts w:eastAsia="Calibri" w:cs="Arial"/>
          <w:i w:val="0"/>
          <w:color w:val="auto"/>
        </w:rPr>
        <w:t xml:space="preserve"> </w:t>
      </w:r>
      <w:r w:rsidR="0040373E" w:rsidRPr="00B95833">
        <w:rPr>
          <w:rFonts w:eastAsia="Calibri" w:cs="Arial"/>
          <w:i w:val="0"/>
          <w:color w:val="auto"/>
        </w:rPr>
        <w:t xml:space="preserve">to a minimum of five (5) NNFU members </w:t>
      </w:r>
      <w:r w:rsidRPr="00B95833">
        <w:rPr>
          <w:rFonts w:eastAsia="Calibri" w:cs="Arial"/>
          <w:i w:val="0"/>
          <w:color w:val="auto"/>
        </w:rPr>
        <w:t xml:space="preserve"> on Quality Management Systems </w:t>
      </w:r>
    </w:p>
    <w:p w14:paraId="7A10E4F7" w14:textId="77777777" w:rsidR="00E468D3" w:rsidRPr="000A3CAB" w:rsidRDefault="00E468D3" w:rsidP="00E468D3">
      <w:pPr>
        <w:spacing w:after="0"/>
        <w:jc w:val="both"/>
        <w:rPr>
          <w:rFonts w:cs="Arial"/>
        </w:rPr>
      </w:pPr>
    </w:p>
    <w:p w14:paraId="4FA71BDD" w14:textId="4710D433" w:rsidR="00A52B72" w:rsidRPr="00D96163" w:rsidRDefault="00E468D3" w:rsidP="00A52B72">
      <w:r w:rsidRPr="000A3CAB">
        <w:rPr>
          <w:rFonts w:cs="Arial"/>
        </w:rPr>
        <w:t>The Joint Action SIPS log frame is attached as annex for reference.</w:t>
      </w:r>
    </w:p>
    <w:p w14:paraId="5E80C839" w14:textId="39E220CD" w:rsidR="00A52B72" w:rsidRPr="00D96163" w:rsidRDefault="7BE8E664" w:rsidP="008C269A">
      <w:pPr>
        <w:pStyle w:val="Heading1"/>
        <w:numPr>
          <w:ilvl w:val="0"/>
          <w:numId w:val="34"/>
        </w:numPr>
      </w:pPr>
      <w:bookmarkStart w:id="35" w:name="_Toc97645282"/>
      <w:bookmarkStart w:id="36" w:name="_Toc97645367"/>
      <w:bookmarkStart w:id="37" w:name="_Toc97646105"/>
      <w:bookmarkStart w:id="38" w:name="_Toc109984513"/>
      <w:bookmarkStart w:id="39" w:name="_Ref516123857"/>
      <w:bookmarkEnd w:id="35"/>
      <w:bookmarkEnd w:id="36"/>
      <w:bookmarkEnd w:id="37"/>
      <w:r>
        <w:t>Concept</w:t>
      </w:r>
      <w:bookmarkEnd w:id="38"/>
      <w:r>
        <w:t xml:space="preserve"> </w:t>
      </w:r>
      <w:bookmarkEnd w:id="39"/>
    </w:p>
    <w:p w14:paraId="044B405B" w14:textId="77777777" w:rsidR="005C3A00" w:rsidRPr="00D96163" w:rsidRDefault="005C3A00" w:rsidP="005C3A00">
      <w:pPr>
        <w:pStyle w:val="ZwischenberschriftmitAbstand"/>
      </w:pPr>
      <w:r w:rsidRPr="00D96163">
        <w:t>In the tender, the tenderer is required to show how the specified targets and results are to be achieved</w:t>
      </w:r>
      <w:r>
        <w:t>.</w:t>
      </w:r>
      <w:r w:rsidRPr="00D96163">
        <w:t xml:space="preserve"> For this purpose, the tenderer should consider the following five factors: strategy, cooperation, steering structure, processes and learning and innovation (sections 3.1 to 3.5). </w:t>
      </w:r>
    </w:p>
    <w:p w14:paraId="55F0A020" w14:textId="77777777" w:rsidR="005C3A00" w:rsidRPr="0024285A" w:rsidRDefault="005C3A00" w:rsidP="005C3A00">
      <w:pPr>
        <w:pStyle w:val="berschrift21"/>
        <w:outlineLvl w:val="9"/>
      </w:pPr>
      <w:r>
        <w:t xml:space="preserve">3.1 </w:t>
      </w:r>
      <w:r w:rsidRPr="0024285A">
        <w:t>Strategy (section 1.1 of the assessment grid)</w:t>
      </w:r>
    </w:p>
    <w:p w14:paraId="0B3BC6E4" w14:textId="77777777" w:rsidR="005C3A00" w:rsidRPr="00D96163" w:rsidRDefault="005C3A00" w:rsidP="005C3A00">
      <w:pPr>
        <w:pStyle w:val="Standard1"/>
      </w:pPr>
      <w:r w:rsidRPr="00D96163">
        <w:t>The strategy is the core element of the technical-methodological concept.</w:t>
      </w:r>
    </w:p>
    <w:p w14:paraId="0F49D573" w14:textId="6BA97660" w:rsidR="005C3A00" w:rsidRDefault="005C3A00" w:rsidP="005C3A00">
      <w:pPr>
        <w:pStyle w:val="Standard1"/>
      </w:pPr>
      <w:r>
        <w:t>The tenderer is required to interpret the targets that it is responsible for and provide a critical appraisal of the task (section 1.1.</w:t>
      </w:r>
      <w:r w:rsidR="001A7D8A">
        <w:t xml:space="preserve">2 </w:t>
      </w:r>
      <w:r>
        <w:t>of the assessment grid). Subsequently, the tenderer must describe and justify the strategy it intends to use to achieve the milestones, targets and results that it is responsible for. The tenderer should avoid repeating information from the description of the implementation approach (see section 3.6).</w:t>
      </w:r>
    </w:p>
    <w:p w14:paraId="1E8E4E3B" w14:textId="77777777" w:rsidR="005C3A00" w:rsidRPr="00CE024F" w:rsidRDefault="005C3A00" w:rsidP="005C3A00">
      <w:pPr>
        <w:pStyle w:val="Heading2"/>
        <w:rPr>
          <w:b w:val="0"/>
          <w:bCs w:val="0"/>
        </w:rPr>
      </w:pPr>
      <w:bookmarkStart w:id="40" w:name="_Toc97636365"/>
      <w:bookmarkStart w:id="41" w:name="_Toc109984514"/>
      <w:r w:rsidRPr="00CE024F">
        <w:rPr>
          <w:b w:val="0"/>
          <w:bCs w:val="0"/>
        </w:rPr>
        <w:lastRenderedPageBreak/>
        <w:t>(a) Technical-methodological concept</w:t>
      </w:r>
      <w:bookmarkEnd w:id="40"/>
      <w:bookmarkEnd w:id="41"/>
      <w:r w:rsidRPr="00CE024F">
        <w:rPr>
          <w:b w:val="0"/>
          <w:bCs w:val="0"/>
        </w:rPr>
        <w:t xml:space="preserve"> </w:t>
      </w:r>
    </w:p>
    <w:p w14:paraId="545C02C7" w14:textId="77777777" w:rsidR="005C3A00" w:rsidRDefault="005C3A00" w:rsidP="005C3A00">
      <w:r>
        <w:t>Strategy: The bidder is required to consider the tasks to be performed with reference to the objectives of the services put out to tender (see Chapter 1). Following this, the bidder presents and justifies the strategy with which it intends to provide the services for which it is responsible (see Chapter 2)</w:t>
      </w:r>
    </w:p>
    <w:p w14:paraId="68E361DC" w14:textId="77777777" w:rsidR="005C3A00" w:rsidRDefault="005C3A00" w:rsidP="005C3A00">
      <w:pPr>
        <w:pStyle w:val="Standard1"/>
      </w:pPr>
      <w:r>
        <w:t xml:space="preserve">The bidder is required to present the actors relevant for the services for which it is responsible and describe the cooperation with them.  </w:t>
      </w:r>
    </w:p>
    <w:p w14:paraId="762E1F64" w14:textId="77777777" w:rsidR="005C3A00" w:rsidRDefault="005C3A00" w:rsidP="005C3A00">
      <w:pPr>
        <w:pStyle w:val="Standard1"/>
      </w:pPr>
      <w:r>
        <w:t xml:space="preserve">The bidder is required to present and explain its approach to steering the measures with the project partners and its contribution to the results-based monitoring system. The contractor plays an active role in the results-based monitoring of the project. The bidder is therefore required to describe how it will monitor the results in its area of responsibility in a way that corresponds with the expectations of GIZ LVC Team and specifications. Expected challenges must also be described. </w:t>
      </w:r>
    </w:p>
    <w:p w14:paraId="627743CD" w14:textId="77777777" w:rsidR="005C3A00" w:rsidRDefault="005C3A00" w:rsidP="005C3A00">
      <w:pPr>
        <w:pStyle w:val="Standard1"/>
      </w:pPr>
      <w:r>
        <w:t xml:space="preserve">The bidder is required to describe the key processes for the services for which it is responsible and create a schedule that describes how the services according to Chapter 2 are to be provided. In particular, the bidder is required to describe the necessary work steps and, if applicable, take account of the milestones and contributions of other actors in accordance with Chapter 2. </w:t>
      </w:r>
    </w:p>
    <w:p w14:paraId="1470EEB6" w14:textId="2F4D5BB6" w:rsidR="005C3A00" w:rsidRPr="00AF1C45" w:rsidRDefault="005C3A00" w:rsidP="00AF1C45">
      <w:pPr>
        <w:pStyle w:val="ZwischenberschriftmitAbstand"/>
        <w:rPr>
          <w:rFonts w:eastAsia="Calibri" w:cs="Arial"/>
        </w:rPr>
      </w:pPr>
      <w:bookmarkStart w:id="42" w:name="_Toc97636366"/>
      <w:r w:rsidRPr="00AF1C45">
        <w:rPr>
          <w:b/>
          <w:bCs/>
        </w:rPr>
        <w:t>Other specific requirements</w:t>
      </w:r>
      <w:bookmarkEnd w:id="42"/>
      <w:r w:rsidRPr="00A015FF">
        <w:t xml:space="preserve"> </w:t>
      </w:r>
      <w:r w:rsidR="00244683" w:rsidRPr="00045D6A">
        <w:rPr>
          <w:rFonts w:eastAsia="Calibri" w:cs="Arial"/>
          <w:b/>
          <w:bCs/>
        </w:rPr>
        <w:t>(section 1.</w:t>
      </w:r>
      <w:r w:rsidR="00244683">
        <w:rPr>
          <w:rFonts w:eastAsia="Calibri" w:cs="Arial"/>
          <w:b/>
          <w:bCs/>
        </w:rPr>
        <w:t>7</w:t>
      </w:r>
      <w:r w:rsidR="00244683" w:rsidRPr="00045D6A">
        <w:rPr>
          <w:rFonts w:eastAsia="Calibri" w:cs="Arial"/>
          <w:b/>
          <w:bCs/>
        </w:rPr>
        <w:t xml:space="preserve"> of the assessment grid)</w:t>
      </w:r>
    </w:p>
    <w:p w14:paraId="4B826A6C" w14:textId="77777777" w:rsidR="005C3A00" w:rsidRPr="00910E9D" w:rsidRDefault="005C3A00" w:rsidP="005C3A00">
      <w:pPr>
        <w:pStyle w:val="Standard1"/>
        <w:spacing w:after="120" w:line="300" w:lineRule="exact"/>
      </w:pPr>
      <w:r>
        <w:t>The contractor is required to take the following key measures to avoid or reduce possible unintended negative results and to support gender equality in its area of responsibility:</w:t>
      </w:r>
    </w:p>
    <w:p w14:paraId="653994D0" w14:textId="77777777" w:rsidR="005C3A00" w:rsidRPr="00941789" w:rsidRDefault="005C3A00" w:rsidP="008C269A">
      <w:pPr>
        <w:pStyle w:val="ListParagraph"/>
        <w:numPr>
          <w:ilvl w:val="0"/>
          <w:numId w:val="29"/>
        </w:numPr>
        <w:rPr>
          <w:rFonts w:eastAsia="Calibri" w:cs="Arial"/>
        </w:rPr>
      </w:pPr>
      <w:r w:rsidRPr="00941789">
        <w:rPr>
          <w:rFonts w:eastAsia="Calibri" w:cs="Arial"/>
        </w:rPr>
        <w:t>Gender equality:  The bidder should ensure that gender equality is adequately addressed in training and strategy development. To avoid aggravating the issue of gender being perceived as a “women’s issue”, the project should plan to inform and involve both men and women entrepreneurs and/or employees equally and emphasize the importance of a holistic approach when implementing gender-related measures.    </w:t>
      </w:r>
    </w:p>
    <w:p w14:paraId="6D0ED8C2" w14:textId="77777777" w:rsidR="005C3A00" w:rsidRPr="00941789" w:rsidRDefault="005C3A00" w:rsidP="008C269A">
      <w:pPr>
        <w:pStyle w:val="Standard1"/>
        <w:numPr>
          <w:ilvl w:val="0"/>
          <w:numId w:val="29"/>
        </w:numPr>
        <w:spacing w:after="120"/>
      </w:pPr>
      <w:r w:rsidRPr="00941789">
        <w:t>Environment/climate change (mitigation)/adaptation to climate change: The bidder should incorporate environmental awareness and promote the use of sustainable and environmental production methods in its interactions with the actors.</w:t>
      </w:r>
    </w:p>
    <w:p w14:paraId="6D9E8B93" w14:textId="77777777" w:rsidR="005C3A00" w:rsidRPr="00124C13" w:rsidRDefault="005C3A00" w:rsidP="005C3A00">
      <w:pPr>
        <w:pStyle w:val="Standard1"/>
      </w:pPr>
      <w:r>
        <w:t>(b) Reporting</w:t>
      </w:r>
    </w:p>
    <w:p w14:paraId="765D8567" w14:textId="424D6E6D" w:rsidR="005C3A00" w:rsidRDefault="005C3A00" w:rsidP="00295D16">
      <w:pPr>
        <w:pStyle w:val="Standard1"/>
      </w:pPr>
      <w:r w:rsidRPr="008C05AE">
        <w:t>To support the results-based monitoring requirements of the project, the contractor should submit</w:t>
      </w:r>
      <w:r>
        <w:t xml:space="preserve"> m</w:t>
      </w:r>
      <w:r w:rsidRPr="008C05AE">
        <w:t xml:space="preserve">onthly reports based on the results achieved in the </w:t>
      </w:r>
      <w:r>
        <w:t>pilot project.</w:t>
      </w:r>
      <w:r w:rsidRPr="008C05AE">
        <w:t xml:space="preserve"> A final report should be delivered once the pilot phase is completed with clear recommendations on how to implement the roll-out strategy. The format of the reporting will be agreed at the beginning of the contract and might be adapted during the implementation. The reports should present the progress of the intervention, clearly indicate how the interventions are contributing to the project objectives, the intended roll-out of </w:t>
      </w:r>
      <w:r>
        <w:t>project</w:t>
      </w:r>
      <w:r w:rsidRPr="008C05AE">
        <w:t xml:space="preserve"> activities and whether any unexpected challenges had been detected during the implementation process.</w:t>
      </w:r>
    </w:p>
    <w:p w14:paraId="7CD3BC1F" w14:textId="77777777" w:rsidR="005C3A00" w:rsidRPr="00045D6A" w:rsidRDefault="005C3A00" w:rsidP="005C3A00">
      <w:pPr>
        <w:pStyle w:val="ZwischenberschriftmitAbstand"/>
        <w:rPr>
          <w:rFonts w:eastAsia="Calibri" w:cs="Arial"/>
        </w:rPr>
      </w:pPr>
      <w:r w:rsidRPr="00DC5DE3">
        <w:rPr>
          <w:b/>
          <w:bCs/>
        </w:rPr>
        <w:t>3.</w:t>
      </w:r>
      <w:r w:rsidRPr="000107CB">
        <w:rPr>
          <w:b/>
        </w:rPr>
        <w:t xml:space="preserve">2 </w:t>
      </w:r>
      <w:r w:rsidRPr="00045D6A">
        <w:rPr>
          <w:rFonts w:eastAsia="Calibri" w:cs="Arial"/>
          <w:b/>
          <w:bCs/>
        </w:rPr>
        <w:t>Cooperation (section 1.2 of the assessment grid)</w:t>
      </w:r>
    </w:p>
    <w:p w14:paraId="61E4ED44" w14:textId="008F3E78" w:rsidR="005C3A00" w:rsidRDefault="005C3A00" w:rsidP="005C3A00">
      <w:pPr>
        <w:pStyle w:val="Standard1"/>
      </w:pPr>
      <w:r w:rsidRPr="00D96163">
        <w:t xml:space="preserve">The tenderer must describe the relevant actors (partners and others) for the service in the tender and their interactions (section 1.2.1 of the assessment grid). The tenderer is required </w:t>
      </w:r>
      <w:r w:rsidRPr="00D96163">
        <w:lastRenderedPageBreak/>
        <w:t>to develop a concept that shows how the cooperation with these actors is to be established and put into practice (section 1.2.2 of the assessment grid). The project’s cooperation arrangements referred to in section 1 must be taken into consideration.</w:t>
      </w:r>
    </w:p>
    <w:p w14:paraId="125C2989" w14:textId="74B21920" w:rsidR="00830108" w:rsidRDefault="00830108" w:rsidP="005C3A00">
      <w:pPr>
        <w:pStyle w:val="Standard1"/>
      </w:pPr>
    </w:p>
    <w:p w14:paraId="6F7ADA58" w14:textId="77777777" w:rsidR="00830108" w:rsidRPr="00D96163" w:rsidRDefault="00830108" w:rsidP="005C3A00">
      <w:pPr>
        <w:pStyle w:val="Standard1"/>
      </w:pPr>
    </w:p>
    <w:p w14:paraId="266F3B39" w14:textId="77777777" w:rsidR="005C3A00" w:rsidRPr="000107CB" w:rsidRDefault="005C3A00" w:rsidP="005C3A00">
      <w:pPr>
        <w:pStyle w:val="Standard1"/>
      </w:pPr>
      <w:r w:rsidRPr="006777C5">
        <w:rPr>
          <w:b/>
          <w:bCs/>
        </w:rPr>
        <w:t>3.3 Steering structure (section 1.3 of the assessment grid)</w:t>
      </w:r>
    </w:p>
    <w:p w14:paraId="143FB44E" w14:textId="41ED773E" w:rsidR="005C3A00" w:rsidRDefault="005C3A00" w:rsidP="00527C19">
      <w:r w:rsidRPr="29E1FD43">
        <w:rPr>
          <w:rFonts w:eastAsia="Calibri" w:cs="Arial"/>
        </w:rPr>
        <w:t xml:space="preserve">A Project Technical Steering Committee (PTSC) will be formed, </w:t>
      </w:r>
      <w:r w:rsidR="006752C5">
        <w:rPr>
          <w:rFonts w:eastAsia="Calibri" w:cs="Arial"/>
        </w:rPr>
        <w:t xml:space="preserve">which is </w:t>
      </w:r>
      <w:r w:rsidRPr="29E1FD43">
        <w:rPr>
          <w:rFonts w:eastAsia="Calibri" w:cs="Arial"/>
        </w:rPr>
        <w:t xml:space="preserve">meeting on </w:t>
      </w:r>
      <w:r w:rsidR="006752C5">
        <w:rPr>
          <w:rFonts w:eastAsia="Calibri" w:cs="Arial"/>
        </w:rPr>
        <w:t>bi-</w:t>
      </w:r>
      <w:r w:rsidRPr="29E1FD43">
        <w:rPr>
          <w:rFonts w:eastAsia="Calibri" w:cs="Arial"/>
        </w:rPr>
        <w:t>weekly intervals. Should the project require weekly meeting</w:t>
      </w:r>
      <w:r w:rsidR="006752C5">
        <w:rPr>
          <w:rFonts w:eastAsia="Calibri" w:cs="Arial"/>
        </w:rPr>
        <w:t>s</w:t>
      </w:r>
      <w:r w:rsidRPr="29E1FD43">
        <w:rPr>
          <w:rFonts w:eastAsia="Calibri" w:cs="Arial"/>
        </w:rPr>
        <w:t xml:space="preserve"> due to unforeseen circumstances, the dates will be realigned. The function of the committee is to track the project activities in accordance with the milestones. The committee will consist of the </w:t>
      </w:r>
      <w:r w:rsidR="00007501">
        <w:rPr>
          <w:rFonts w:eastAsia="Calibri" w:cs="Arial"/>
        </w:rPr>
        <w:t>Team Lead</w:t>
      </w:r>
      <w:r w:rsidRPr="29E1FD43" w:rsidDel="00054A4C">
        <w:rPr>
          <w:rFonts w:eastAsia="Calibri" w:cs="Arial"/>
        </w:rPr>
        <w:t xml:space="preserve"> </w:t>
      </w:r>
      <w:r w:rsidRPr="29E1FD43">
        <w:rPr>
          <w:rFonts w:eastAsia="Calibri" w:cs="Arial"/>
        </w:rPr>
        <w:t>and the GIZ LVC team, driven by the leather team leader</w:t>
      </w:r>
      <w:r w:rsidR="006752C5">
        <w:rPr>
          <w:rFonts w:eastAsia="Calibri" w:cs="Arial"/>
        </w:rPr>
        <w:t>. The meetings will</w:t>
      </w:r>
      <w:r w:rsidRPr="29E1FD43">
        <w:rPr>
          <w:rFonts w:eastAsia="Calibri" w:cs="Arial"/>
        </w:rPr>
        <w:t xml:space="preserve"> document the progress and </w:t>
      </w:r>
      <w:r w:rsidR="006752C5">
        <w:rPr>
          <w:rFonts w:eastAsia="Calibri" w:cs="Arial"/>
        </w:rPr>
        <w:t xml:space="preserve">allow for </w:t>
      </w:r>
      <w:r w:rsidRPr="29E1FD43">
        <w:rPr>
          <w:rFonts w:eastAsia="Calibri" w:cs="Arial"/>
        </w:rPr>
        <w:t>interven</w:t>
      </w:r>
      <w:r w:rsidR="006752C5">
        <w:rPr>
          <w:rFonts w:eastAsia="Calibri" w:cs="Arial"/>
        </w:rPr>
        <w:t>tions</w:t>
      </w:r>
      <w:r w:rsidRPr="29E1FD43">
        <w:rPr>
          <w:rFonts w:eastAsia="Calibri" w:cs="Arial"/>
        </w:rPr>
        <w:t xml:space="preserve"> should any challenges arise. Through a joint effort</w:t>
      </w:r>
      <w:r w:rsidR="006752C5">
        <w:rPr>
          <w:rFonts w:eastAsia="Calibri" w:cs="Arial"/>
        </w:rPr>
        <w:t>/ agreements</w:t>
      </w:r>
      <w:r w:rsidRPr="29E1FD43">
        <w:rPr>
          <w:rFonts w:eastAsia="Calibri" w:cs="Arial"/>
        </w:rPr>
        <w:t>, suggestions and alternative measures may be instituted, ensuring the successful implementation of the project.</w:t>
      </w:r>
    </w:p>
    <w:p w14:paraId="6AF4C975" w14:textId="77777777" w:rsidR="005C3A00" w:rsidRPr="000107CB" w:rsidRDefault="005C3A00" w:rsidP="00527C19">
      <w:pPr>
        <w:pStyle w:val="ZwischenberschriftmitAbstand"/>
      </w:pPr>
      <w:r w:rsidRPr="00B47F4E">
        <w:rPr>
          <w:b/>
          <w:bCs/>
        </w:rPr>
        <w:t>3.4 Processes (section 1.4 of the assessment grid)</w:t>
      </w:r>
    </w:p>
    <w:p w14:paraId="4BE18564" w14:textId="77777777" w:rsidR="005C3A00" w:rsidRPr="00D96163" w:rsidRDefault="005C3A00" w:rsidP="00527C19">
      <w:pPr>
        <w:pStyle w:val="Standard1"/>
      </w:pPr>
      <w:r>
        <w:t>The tenderer is required to present the processes in the sector that are relevant to the services in the tender, if necessary, based on existing documents (see annexes) (section 1.4.1 of the assessment grid). Here, the tenderer must include a critical appraisal of the contribution made by the services in the tender to the processes in the sector and identify particularly promising starting points for generating possible leverage (section 1.4.2. of the assessment grid).</w:t>
      </w:r>
    </w:p>
    <w:p w14:paraId="25C718C8" w14:textId="77777777" w:rsidR="005C3A00" w:rsidRPr="00F248CB" w:rsidRDefault="005C3A00" w:rsidP="00527C19">
      <w:pPr>
        <w:pStyle w:val="ZwischenberschriftmitAbstand"/>
        <w:rPr>
          <w:b/>
          <w:bCs/>
        </w:rPr>
      </w:pPr>
      <w:r w:rsidRPr="00F248CB">
        <w:rPr>
          <w:b/>
          <w:bCs/>
        </w:rPr>
        <w:t>3.5 Learning and innovation (section 1.5 of the assessment grid)</w:t>
      </w:r>
    </w:p>
    <w:p w14:paraId="620E871F" w14:textId="77777777" w:rsidR="005C3A00" w:rsidRPr="00D96163" w:rsidRDefault="005C3A00" w:rsidP="00527C19">
      <w:pPr>
        <w:pStyle w:val="ZwischenberschriftmitAbstand"/>
      </w:pPr>
      <w:r w:rsidRPr="00D96163">
        <w:t xml:space="preserve">The tenderer must describe its contribution to knowledge management in the project and at GIZ (section 1.5.1 of the assessment grid). The following tasks are to be taken into consideration: </w:t>
      </w:r>
    </w:p>
    <w:p w14:paraId="6262A1A0" w14:textId="77777777" w:rsidR="005C3A00" w:rsidRPr="00D96163" w:rsidRDefault="005C3A00" w:rsidP="008C269A">
      <w:pPr>
        <w:pStyle w:val="Listenabsatz1"/>
        <w:numPr>
          <w:ilvl w:val="0"/>
          <w:numId w:val="25"/>
        </w:numPr>
        <w:ind w:left="357" w:hanging="357"/>
      </w:pPr>
      <w:r w:rsidRPr="00D96163">
        <w:t>Contributions to conferences.</w:t>
      </w:r>
    </w:p>
    <w:p w14:paraId="7CDF7081" w14:textId="77777777" w:rsidR="005C3A00" w:rsidRPr="00D96163" w:rsidRDefault="005C3A00" w:rsidP="008C269A">
      <w:pPr>
        <w:pStyle w:val="Listenabsatz1"/>
        <w:numPr>
          <w:ilvl w:val="0"/>
          <w:numId w:val="25"/>
        </w:numPr>
        <w:ind w:left="357" w:hanging="357"/>
      </w:pPr>
      <w:r w:rsidRPr="00D96163">
        <w:t>Specify the corresponding work involved (frequency of meetings, location of meetings, additional working group activities if applicable)</w:t>
      </w:r>
    </w:p>
    <w:p w14:paraId="22EC0EF5" w14:textId="77777777" w:rsidR="005C3A00" w:rsidRPr="00D96163" w:rsidRDefault="005C3A00" w:rsidP="008C269A">
      <w:pPr>
        <w:pStyle w:val="Listenabsatz1"/>
        <w:numPr>
          <w:ilvl w:val="0"/>
          <w:numId w:val="25"/>
        </w:numPr>
        <w:ind w:left="357" w:hanging="357"/>
      </w:pPr>
      <w:r>
        <w:t>The contractor expresses willingness, if required, to support project assistants or staff members on temporary placements who, in the context of GIZ’s separately financed training programs for junior employees, work in and undertake special tasks for the project.</w:t>
      </w:r>
    </w:p>
    <w:p w14:paraId="55069DDA" w14:textId="77777777" w:rsidR="005C3A00" w:rsidRPr="00D96163" w:rsidRDefault="005C3A00" w:rsidP="008C269A">
      <w:pPr>
        <w:pStyle w:val="Listenabsatz1"/>
        <w:numPr>
          <w:ilvl w:val="0"/>
          <w:numId w:val="25"/>
        </w:numPr>
        <w:ind w:left="357" w:hanging="357"/>
      </w:pPr>
      <w:r w:rsidRPr="00D96163">
        <w:t>The contractor provides support in implementing a project evaluation with special emphasis on ensuring the effectiveness of the knowledge management process.</w:t>
      </w:r>
    </w:p>
    <w:p w14:paraId="79E28DA8" w14:textId="77777777" w:rsidR="005C3A00" w:rsidRPr="00D96163" w:rsidRDefault="005C3A00" w:rsidP="006D7BFC">
      <w:pPr>
        <w:pStyle w:val="Standard1"/>
      </w:pPr>
      <w:r w:rsidRPr="00D96163">
        <w:t>In addition, the tenderer is required to present and explain measures that promote horizontal or vertical scaling-up (section 1.5.2 of the assessment grid).</w:t>
      </w:r>
    </w:p>
    <w:p w14:paraId="03616198" w14:textId="77777777" w:rsidR="005C3A00" w:rsidRPr="00AC16B6" w:rsidRDefault="005C3A00" w:rsidP="00AC16B6">
      <w:pPr>
        <w:rPr>
          <w:b/>
          <w:bCs/>
        </w:rPr>
      </w:pPr>
      <w:r w:rsidRPr="00AC16B6">
        <w:rPr>
          <w:b/>
          <w:bCs/>
        </w:rPr>
        <w:t>3.6 The contractor’s project management activities (section 1.6 of the assessment grid)</w:t>
      </w:r>
    </w:p>
    <w:p w14:paraId="49E9A590" w14:textId="77777777" w:rsidR="005C3A00" w:rsidRPr="00D96163" w:rsidRDefault="005C3A00" w:rsidP="006D7BFC">
      <w:pPr>
        <w:pStyle w:val="Standard1"/>
      </w:pPr>
      <w:r w:rsidRPr="00D96163">
        <w:lastRenderedPageBreak/>
        <w:t>In its tender, the tenderer is required to describe its approach and procedure for coordination with and within the project (section 1.6.1 of the assessment grid).</w:t>
      </w:r>
    </w:p>
    <w:p w14:paraId="238158A3" w14:textId="77777777" w:rsidR="005C3A00" w:rsidRPr="00D96163" w:rsidRDefault="005C3A00" w:rsidP="006D7BFC">
      <w:pPr>
        <w:pStyle w:val="Standard1"/>
      </w:pPr>
      <w:r w:rsidRPr="00D96163">
        <w:t>The tenderer is required to draw up and explain an operational plan, which also includes a plan for the assignment of all the experts included in its tender, for implementing the strategy described in section 3.1. The operational plan must include the assignment times (periods and expert days) and assignment locations of the individual experts and describe the necessary work stages. It must also take into consideration and, if necessary, add to the milestones in section 2 (section 1.6.2 of the assessment grid).</w:t>
      </w:r>
    </w:p>
    <w:p w14:paraId="34321818" w14:textId="77777777" w:rsidR="005C3A00" w:rsidRPr="00D96163" w:rsidRDefault="005C3A00" w:rsidP="006D7BFC">
      <w:pPr>
        <w:pStyle w:val="Standard1"/>
      </w:pPr>
      <w:r w:rsidRPr="00D96163">
        <w:t>The tenderer is required to describe its backstopping concept. A brief CV with relevant details must be provided for the position of back-stopper. (Section 1.6.3 of the assessment grid).</w:t>
      </w:r>
    </w:p>
    <w:p w14:paraId="00D31103" w14:textId="5F2F3683" w:rsidR="005C3A00" w:rsidRPr="00D96163" w:rsidRDefault="005C3A00" w:rsidP="006D7BFC">
      <w:pPr>
        <w:pStyle w:val="ZwischenberschriftmitAbstand"/>
      </w:pPr>
      <w:r w:rsidRPr="00D96163">
        <w:t>The following services are part of the standard backstopping package and must be factored into the fees for the staff listed in the tender as ancillary staff costs in accordance with GIZ’s General Terms and Conditions</w:t>
      </w:r>
      <w:r w:rsidR="00235FD2">
        <w:t xml:space="preserve"> (AVB 2020)</w:t>
      </w:r>
      <w:r w:rsidR="00235FD2" w:rsidRPr="00D96163">
        <w:t>:</w:t>
      </w:r>
    </w:p>
    <w:p w14:paraId="3C404DB9" w14:textId="77777777" w:rsidR="005C3A00" w:rsidRPr="00D96163" w:rsidRDefault="005C3A00" w:rsidP="008C269A">
      <w:pPr>
        <w:pStyle w:val="Listenabsatz1"/>
        <w:numPr>
          <w:ilvl w:val="0"/>
          <w:numId w:val="26"/>
        </w:numPr>
        <w:ind w:left="357" w:hanging="357"/>
        <w:jc w:val="both"/>
      </w:pPr>
      <w:r w:rsidRPr="00D96163">
        <w:t>The contractor’s responsibility for its seconded staff</w:t>
      </w:r>
    </w:p>
    <w:p w14:paraId="09F27D71" w14:textId="77777777" w:rsidR="005C3A00" w:rsidRPr="00D96163" w:rsidRDefault="005C3A00" w:rsidP="008C269A">
      <w:pPr>
        <w:pStyle w:val="Listenabsatz1"/>
        <w:numPr>
          <w:ilvl w:val="0"/>
          <w:numId w:val="26"/>
        </w:numPr>
        <w:ind w:left="357" w:hanging="357"/>
        <w:jc w:val="both"/>
      </w:pPr>
      <w:r w:rsidRPr="00D96163">
        <w:t>Ensuring the flow of information between GIZ and the contractor’s seconded staff</w:t>
      </w:r>
    </w:p>
    <w:p w14:paraId="36C2FEB7" w14:textId="77777777" w:rsidR="005C3A00" w:rsidRPr="00D96163" w:rsidRDefault="005C3A00" w:rsidP="008C269A">
      <w:pPr>
        <w:pStyle w:val="Listenabsatz1"/>
        <w:numPr>
          <w:ilvl w:val="0"/>
          <w:numId w:val="26"/>
        </w:numPr>
        <w:ind w:left="357" w:hanging="357"/>
        <w:jc w:val="both"/>
      </w:pPr>
      <w:r w:rsidRPr="00D96163">
        <w:t>Process-based technical-conceptual management of the consultancy inputs</w:t>
      </w:r>
    </w:p>
    <w:p w14:paraId="71B281D4" w14:textId="77777777" w:rsidR="005C3A00" w:rsidRPr="00D96163" w:rsidRDefault="005C3A00" w:rsidP="008C269A">
      <w:pPr>
        <w:pStyle w:val="Listenabsatz1"/>
        <w:numPr>
          <w:ilvl w:val="0"/>
          <w:numId w:val="26"/>
        </w:numPr>
        <w:ind w:left="357" w:hanging="357"/>
        <w:jc w:val="both"/>
      </w:pPr>
      <w:r w:rsidRPr="00D96163">
        <w:t>Managing adaptations to changing conditions</w:t>
      </w:r>
    </w:p>
    <w:p w14:paraId="682B8990" w14:textId="77777777" w:rsidR="005C3A00" w:rsidRPr="00D96163" w:rsidRDefault="005C3A00" w:rsidP="008C269A">
      <w:pPr>
        <w:pStyle w:val="Listenabsatz1"/>
        <w:numPr>
          <w:ilvl w:val="0"/>
          <w:numId w:val="26"/>
        </w:numPr>
        <w:ind w:left="357" w:hanging="357"/>
        <w:jc w:val="both"/>
      </w:pPr>
      <w:r w:rsidRPr="00D96163">
        <w:t>Monitoring performance</w:t>
      </w:r>
    </w:p>
    <w:p w14:paraId="69495AB6" w14:textId="77777777" w:rsidR="005C3A00" w:rsidRPr="00D96163" w:rsidRDefault="005C3A00" w:rsidP="008C269A">
      <w:pPr>
        <w:pStyle w:val="Listenabsatz1"/>
        <w:numPr>
          <w:ilvl w:val="0"/>
          <w:numId w:val="26"/>
        </w:numPr>
        <w:ind w:left="357" w:hanging="357"/>
        <w:jc w:val="both"/>
      </w:pPr>
      <w:r w:rsidRPr="00D96163">
        <w:t>Ensuring the provision of project administration services</w:t>
      </w:r>
    </w:p>
    <w:p w14:paraId="3E29EC8E" w14:textId="77777777" w:rsidR="005C3A00" w:rsidRPr="00D96163" w:rsidRDefault="005C3A00" w:rsidP="008C269A">
      <w:pPr>
        <w:pStyle w:val="Listenabsatz1"/>
        <w:numPr>
          <w:ilvl w:val="0"/>
          <w:numId w:val="26"/>
        </w:numPr>
        <w:ind w:left="357" w:hanging="357"/>
      </w:pPr>
      <w:r w:rsidRPr="00D96163">
        <w:t>Ensuring compliance with reporting requirements</w:t>
      </w:r>
    </w:p>
    <w:p w14:paraId="6964E7C3" w14:textId="77777777" w:rsidR="005C3A00" w:rsidRPr="00D96163" w:rsidRDefault="005C3A00" w:rsidP="008C269A">
      <w:pPr>
        <w:pStyle w:val="Listenabsatz1"/>
        <w:numPr>
          <w:ilvl w:val="0"/>
          <w:numId w:val="26"/>
        </w:numPr>
        <w:ind w:left="357" w:hanging="357"/>
      </w:pPr>
      <w:r w:rsidRPr="00D96163">
        <w:t>Specialist support for the on-site team from the contractor’s staff</w:t>
      </w:r>
    </w:p>
    <w:p w14:paraId="5F1C1E6C" w14:textId="77777777" w:rsidR="005C3A00" w:rsidRPr="00D96163" w:rsidRDefault="005C3A00" w:rsidP="008C269A">
      <w:pPr>
        <w:pStyle w:val="Listenabsatz1"/>
        <w:numPr>
          <w:ilvl w:val="0"/>
          <w:numId w:val="26"/>
        </w:numPr>
        <w:ind w:left="357" w:hanging="357"/>
      </w:pPr>
      <w:r w:rsidRPr="00D96163">
        <w:t>Sharing and making local use of the lessons learned by the contractor</w:t>
      </w:r>
    </w:p>
    <w:p w14:paraId="54C7F55E" w14:textId="77777777" w:rsidR="005C3A00" w:rsidRPr="00F11A85" w:rsidRDefault="005C3A00" w:rsidP="005C3A00"/>
    <w:p w14:paraId="161CF2B7" w14:textId="77777777" w:rsidR="005C3A00" w:rsidRPr="00D96163" w:rsidRDefault="005C3A00" w:rsidP="005C3A00">
      <w:pPr>
        <w:pStyle w:val="ZwischenberschriftmitAbstand"/>
      </w:pPr>
      <w:r w:rsidRPr="00D96163">
        <w:t>The following additional backstopping services are to be offered:     </w:t>
      </w:r>
    </w:p>
    <w:p w14:paraId="6F98089B" w14:textId="77777777" w:rsidR="005C3A00" w:rsidRPr="00D96163" w:rsidRDefault="005C3A00" w:rsidP="005C3A00">
      <w:pPr>
        <w:pStyle w:val="Standard1"/>
      </w:pPr>
      <w:r w:rsidRPr="00D96163">
        <w:t>Project management specifications:</w:t>
      </w:r>
    </w:p>
    <w:p w14:paraId="368F1001" w14:textId="77777777" w:rsidR="005C3A00" w:rsidRPr="00D96163" w:rsidRDefault="005C3A00" w:rsidP="008C269A">
      <w:pPr>
        <w:pStyle w:val="Listenabsatz1"/>
        <w:numPr>
          <w:ilvl w:val="0"/>
          <w:numId w:val="27"/>
        </w:numPr>
        <w:ind w:left="357" w:hanging="357"/>
      </w:pPr>
      <w:r w:rsidRPr="00D96163">
        <w:t>The contractor is responsible for selecting, preparing, training and steering the experts assigned to perform the consultancy tasks.</w:t>
      </w:r>
    </w:p>
    <w:p w14:paraId="2965CD35" w14:textId="77777777" w:rsidR="005C3A00" w:rsidRPr="00D96163" w:rsidRDefault="005C3A00" w:rsidP="008C269A">
      <w:pPr>
        <w:pStyle w:val="Listenabsatz1"/>
        <w:numPr>
          <w:ilvl w:val="0"/>
          <w:numId w:val="27"/>
        </w:numPr>
        <w:ind w:left="357" w:hanging="357"/>
      </w:pPr>
      <w:r w:rsidRPr="00D96163">
        <w:t xml:space="preserve">The contractor provides equipment and supplies/non-durable items and assumes the associated operating and administrative costs. </w:t>
      </w:r>
    </w:p>
    <w:p w14:paraId="417E31BC" w14:textId="77777777" w:rsidR="005C3A00" w:rsidRPr="00D96163" w:rsidRDefault="005C3A00" w:rsidP="008C269A">
      <w:pPr>
        <w:pStyle w:val="Listenabsatz1"/>
        <w:numPr>
          <w:ilvl w:val="0"/>
          <w:numId w:val="27"/>
        </w:numPr>
        <w:ind w:left="357" w:hanging="357"/>
      </w:pPr>
      <w:r w:rsidRPr="00D96163">
        <w:t>The contractor will manage expenditures and costs, accounting processes and invoicing in accordance with GIZ’s requirements.</w:t>
      </w:r>
    </w:p>
    <w:p w14:paraId="2146DE14" w14:textId="20EA86A9" w:rsidR="005C3A00" w:rsidRPr="00D96163" w:rsidRDefault="5EB1B537" w:rsidP="008C269A">
      <w:pPr>
        <w:pStyle w:val="Listenabsatz1"/>
        <w:numPr>
          <w:ilvl w:val="0"/>
          <w:numId w:val="27"/>
        </w:numPr>
        <w:ind w:left="357" w:hanging="357"/>
      </w:pPr>
      <w:r>
        <w:lastRenderedPageBreak/>
        <w:t>The contractor will report regularly to the client in accordance with the General Terms and Conditions of the Deutsche Gesellschaft für Internationale Zusammenarbeit (GIZ) GmbH.</w:t>
      </w:r>
    </w:p>
    <w:p w14:paraId="36C26482" w14:textId="77777777" w:rsidR="005C3A00" w:rsidRPr="00D96163" w:rsidRDefault="005C3A00" w:rsidP="005C3A00">
      <w:r w:rsidRPr="00D96163">
        <w:t>Details about backstopping</w:t>
      </w:r>
    </w:p>
    <w:p w14:paraId="5A968E64" w14:textId="77777777" w:rsidR="005C3A00" w:rsidRPr="00D96163" w:rsidRDefault="005C3A00" w:rsidP="005C3A00">
      <w:pPr>
        <w:pStyle w:val="ZwischenberschriftmitAbstand"/>
      </w:pPr>
      <w:r w:rsidRPr="00D96163">
        <w:t xml:space="preserve">The bidder is required to describe its backstopping concept. The following services are part of the standard backstopping package, which (like ancillary personnel costs) must be factored into the fee schedules of the staff listed in the bid in accordance with section 5.4 of the AVB: </w:t>
      </w:r>
    </w:p>
    <w:p w14:paraId="5CE170E3" w14:textId="77777777" w:rsidR="005C3A00" w:rsidRPr="00D96163" w:rsidRDefault="005C3A00" w:rsidP="008C269A">
      <w:pPr>
        <w:pStyle w:val="ListParagraph"/>
        <w:numPr>
          <w:ilvl w:val="0"/>
          <w:numId w:val="21"/>
        </w:numPr>
      </w:pPr>
      <w:r w:rsidRPr="00D96163">
        <w:t>Service-delivery control</w:t>
      </w:r>
    </w:p>
    <w:p w14:paraId="4FB49725" w14:textId="77777777" w:rsidR="005C3A00" w:rsidRPr="00D96163" w:rsidRDefault="005C3A00" w:rsidP="008C269A">
      <w:pPr>
        <w:pStyle w:val="ListParagraph"/>
        <w:numPr>
          <w:ilvl w:val="0"/>
          <w:numId w:val="21"/>
        </w:numPr>
      </w:pPr>
      <w:r w:rsidRPr="00D96163">
        <w:t xml:space="preserve">Managing adaptations to changing conditions </w:t>
      </w:r>
    </w:p>
    <w:p w14:paraId="5E1748BF" w14:textId="77777777" w:rsidR="005C3A00" w:rsidRPr="00D96163" w:rsidRDefault="005C3A00" w:rsidP="008C269A">
      <w:pPr>
        <w:pStyle w:val="ListParagraph"/>
        <w:numPr>
          <w:ilvl w:val="0"/>
          <w:numId w:val="21"/>
        </w:numPr>
      </w:pPr>
      <w:r w:rsidRPr="00D96163">
        <w:t>Ensuring the flow of information between GIZ and field staff</w:t>
      </w:r>
    </w:p>
    <w:p w14:paraId="3E4EAD37" w14:textId="77777777" w:rsidR="005C3A00" w:rsidRPr="00D96163" w:rsidRDefault="005C3A00" w:rsidP="008C269A">
      <w:pPr>
        <w:pStyle w:val="ListParagraph"/>
        <w:numPr>
          <w:ilvl w:val="0"/>
          <w:numId w:val="21"/>
        </w:numPr>
      </w:pPr>
      <w:r w:rsidRPr="00D96163">
        <w:t>Contractor’s responsibility for seconded personnel</w:t>
      </w:r>
    </w:p>
    <w:p w14:paraId="6B57EB0C" w14:textId="77777777" w:rsidR="005C3A00" w:rsidRPr="00D96163" w:rsidRDefault="005C3A00" w:rsidP="008C269A">
      <w:pPr>
        <w:pStyle w:val="ListParagraph"/>
        <w:numPr>
          <w:ilvl w:val="0"/>
          <w:numId w:val="21"/>
        </w:numPr>
      </w:pPr>
      <w:r w:rsidRPr="00D96163">
        <w:t>Process-oriented technical-conceptual steering of the consultancy inputs</w:t>
      </w:r>
    </w:p>
    <w:p w14:paraId="26E123EC" w14:textId="77777777" w:rsidR="005C3A00" w:rsidRPr="00D96163" w:rsidRDefault="005C3A00" w:rsidP="008C269A">
      <w:pPr>
        <w:pStyle w:val="ListParagraph"/>
        <w:numPr>
          <w:ilvl w:val="0"/>
          <w:numId w:val="21"/>
        </w:numPr>
      </w:pPr>
      <w:r w:rsidRPr="00D96163">
        <w:t>Securing the administrative conclusion of the project</w:t>
      </w:r>
    </w:p>
    <w:p w14:paraId="262BD241" w14:textId="77777777" w:rsidR="005C3A00" w:rsidRPr="00D96163" w:rsidRDefault="005C3A00" w:rsidP="008C269A">
      <w:pPr>
        <w:pStyle w:val="ListParagraph"/>
        <w:numPr>
          <w:ilvl w:val="0"/>
          <w:numId w:val="21"/>
        </w:numPr>
      </w:pPr>
      <w:r w:rsidRPr="00D96163">
        <w:t>Ensuring compliance with reporting requirements</w:t>
      </w:r>
    </w:p>
    <w:p w14:paraId="7A2DBFF5" w14:textId="77777777" w:rsidR="005C3A00" w:rsidRPr="00D96163" w:rsidRDefault="005C3A00" w:rsidP="008C269A">
      <w:pPr>
        <w:pStyle w:val="ListParagraph"/>
        <w:numPr>
          <w:ilvl w:val="0"/>
          <w:numId w:val="21"/>
        </w:numPr>
      </w:pPr>
      <w:r w:rsidRPr="00D96163">
        <w:t>Providing specialist support for the on-site team by staff at company headquarters</w:t>
      </w:r>
    </w:p>
    <w:p w14:paraId="372E3F9D" w14:textId="146A04CB" w:rsidR="005C3A00" w:rsidRDefault="005C3A00" w:rsidP="008C269A">
      <w:pPr>
        <w:pStyle w:val="ListParagraph"/>
        <w:numPr>
          <w:ilvl w:val="0"/>
          <w:numId w:val="21"/>
        </w:numPr>
      </w:pPr>
      <w:r w:rsidRPr="00D96163">
        <w:t>Sharing the lessons learned by the contractor and leveraging the value of lessons learned on site</w:t>
      </w:r>
    </w:p>
    <w:p w14:paraId="4246AD4C" w14:textId="77777777" w:rsidR="009936D9" w:rsidRDefault="009936D9" w:rsidP="009936D9">
      <w:pPr>
        <w:pStyle w:val="ListParagraph"/>
        <w:ind w:left="425"/>
      </w:pPr>
    </w:p>
    <w:p w14:paraId="38922C7E" w14:textId="77777777" w:rsidR="00A52B72" w:rsidRPr="00D96163" w:rsidRDefault="00A52B72" w:rsidP="008C269A">
      <w:pPr>
        <w:pStyle w:val="Heading1"/>
        <w:numPr>
          <w:ilvl w:val="0"/>
          <w:numId w:val="34"/>
        </w:numPr>
        <w:jc w:val="both"/>
      </w:pPr>
      <w:bookmarkStart w:id="43" w:name="_Toc97645284"/>
      <w:bookmarkStart w:id="44" w:name="_Toc97645369"/>
      <w:bookmarkStart w:id="45" w:name="_Toc97646110"/>
      <w:bookmarkStart w:id="46" w:name="_Toc97645285"/>
      <w:bookmarkStart w:id="47" w:name="_Toc97645370"/>
      <w:bookmarkStart w:id="48" w:name="_Toc97646111"/>
      <w:bookmarkStart w:id="49" w:name="_Ref508122918"/>
      <w:bookmarkStart w:id="50" w:name="_Ref508122930"/>
      <w:bookmarkStart w:id="51" w:name="_Toc508620005"/>
      <w:bookmarkStart w:id="52" w:name="_Toc109984515"/>
      <w:bookmarkEnd w:id="43"/>
      <w:bookmarkEnd w:id="44"/>
      <w:bookmarkEnd w:id="45"/>
      <w:bookmarkEnd w:id="46"/>
      <w:bookmarkEnd w:id="47"/>
      <w:bookmarkEnd w:id="48"/>
      <w:r>
        <w:t>Personnel concept</w:t>
      </w:r>
      <w:bookmarkEnd w:id="49"/>
      <w:bookmarkEnd w:id="50"/>
      <w:bookmarkEnd w:id="51"/>
      <w:bookmarkEnd w:id="52"/>
    </w:p>
    <w:p w14:paraId="1969104D" w14:textId="15F8E5C4" w:rsidR="00477B39" w:rsidRPr="00D96163" w:rsidRDefault="00477B39" w:rsidP="00477B39">
      <w:r w:rsidRPr="00D96163">
        <w:t xml:space="preserve">The bidder is required to provide personnel who are suited to filling the positions described, </w:t>
      </w:r>
      <w:r>
        <w:t>based on</w:t>
      </w:r>
      <w:r w:rsidRPr="00D96163">
        <w:t xml:space="preserve"> their CVs (see Chapter </w:t>
      </w:r>
      <w:r w:rsidRPr="00D96163">
        <w:fldChar w:fldCharType="begin"/>
      </w:r>
      <w:r w:rsidRPr="00D96163">
        <w:instrText xml:space="preserve"> REF _Ref508122384 \r \h  \* MERGEFORMAT </w:instrText>
      </w:r>
      <w:r w:rsidRPr="00D96163">
        <w:fldChar w:fldCharType="separate"/>
      </w:r>
      <w:r w:rsidR="00F04B87">
        <w:t>4</w:t>
      </w:r>
      <w:r w:rsidRPr="00D96163">
        <w:fldChar w:fldCharType="end"/>
      </w:r>
      <w:r w:rsidRPr="00D96163">
        <w:t>), the range of tasks involved and the required qualifications.</w:t>
      </w:r>
    </w:p>
    <w:p w14:paraId="6EA3281F" w14:textId="77777777" w:rsidR="0038025C" w:rsidRDefault="00477B39" w:rsidP="00054A4C">
      <w:r w:rsidRPr="00D96163">
        <w:t>The below specified qualifications represent the requirements to reach the maximum number of points.</w:t>
      </w:r>
      <w:bookmarkStart w:id="53" w:name="_Toc97636369"/>
    </w:p>
    <w:p w14:paraId="21070469" w14:textId="213ABEB6" w:rsidR="00054A4C" w:rsidRPr="0038025C" w:rsidRDefault="00054A4C" w:rsidP="00054A4C">
      <w:r>
        <w:rPr>
          <w:b/>
          <w:bCs/>
        </w:rPr>
        <w:t xml:space="preserve"> </w:t>
      </w:r>
      <w:r w:rsidR="007A4BD3">
        <w:rPr>
          <w:b/>
          <w:bCs/>
        </w:rPr>
        <w:t xml:space="preserve">One (1) </w:t>
      </w:r>
      <w:r w:rsidR="0038025C">
        <w:rPr>
          <w:b/>
          <w:bCs/>
        </w:rPr>
        <w:t xml:space="preserve">Regional and/or </w:t>
      </w:r>
      <w:r>
        <w:rPr>
          <w:b/>
          <w:bCs/>
        </w:rPr>
        <w:t xml:space="preserve"> National </w:t>
      </w:r>
      <w:r w:rsidR="00007501">
        <w:rPr>
          <w:b/>
          <w:bCs/>
        </w:rPr>
        <w:t>Team Lead</w:t>
      </w:r>
      <w:r w:rsidR="00E87231" w:rsidRPr="29E1FD43">
        <w:rPr>
          <w:b/>
          <w:bCs/>
        </w:rPr>
        <w:t xml:space="preserve">  </w:t>
      </w:r>
      <w:bookmarkEnd w:id="53"/>
      <w:r w:rsidR="00E87231" w:rsidRPr="29E1FD43">
        <w:rPr>
          <w:b/>
          <w:bCs/>
        </w:rPr>
        <w:t>(Team leader section 2.1 of the assessment grid)</w:t>
      </w:r>
    </w:p>
    <w:p w14:paraId="0BBCB47D" w14:textId="77777777" w:rsidR="00054A4C" w:rsidRDefault="00054A4C" w:rsidP="00054A4C">
      <w:pPr>
        <w:pStyle w:val="ZwischenberschriftohneAbstand"/>
      </w:pPr>
    </w:p>
    <w:p w14:paraId="46C4ECC9" w14:textId="267356AE" w:rsidR="00054A4C" w:rsidRPr="00CA34E7" w:rsidRDefault="00054A4C" w:rsidP="00CA34E7">
      <w:pPr>
        <w:jc w:val="both"/>
      </w:pPr>
      <w:r>
        <w:t xml:space="preserve">The  </w:t>
      </w:r>
      <w:r w:rsidR="00007501">
        <w:t>team leader is</w:t>
      </w:r>
      <w:r>
        <w:t xml:space="preserve"> expected to perform the following tasks;</w:t>
      </w:r>
    </w:p>
    <w:p w14:paraId="36D913EF" w14:textId="77777777" w:rsidR="004E6A75" w:rsidRDefault="004E6A75" w:rsidP="000F5EA2">
      <w:pPr>
        <w:pStyle w:val="ListParagraph"/>
        <w:numPr>
          <w:ilvl w:val="0"/>
          <w:numId w:val="46"/>
        </w:numPr>
        <w:jc w:val="both"/>
      </w:pPr>
      <w:r>
        <w:t xml:space="preserve">Oversee all activities of the project; </w:t>
      </w:r>
    </w:p>
    <w:p w14:paraId="40DE8BAB" w14:textId="77777777" w:rsidR="004E6A75" w:rsidRPr="00B77A2E" w:rsidRDefault="004E6A75" w:rsidP="000F5EA2">
      <w:pPr>
        <w:pStyle w:val="ListParagraph"/>
        <w:numPr>
          <w:ilvl w:val="0"/>
          <w:numId w:val="46"/>
        </w:numPr>
        <w:rPr>
          <w:rFonts w:asciiTheme="minorHAnsi" w:eastAsiaTheme="minorEastAsia" w:hAnsiTheme="minorHAnsi"/>
        </w:rPr>
      </w:pPr>
      <w:r>
        <w:t>Select and prepare project tasks including training plan and steer the short-term experts assigned to perform the technical tasks;</w:t>
      </w:r>
    </w:p>
    <w:p w14:paraId="34A102C7" w14:textId="77777777" w:rsidR="004E6A75" w:rsidRPr="00CA32C3" w:rsidRDefault="004E6A75" w:rsidP="000F5EA2">
      <w:pPr>
        <w:pStyle w:val="ListParagraph"/>
        <w:numPr>
          <w:ilvl w:val="0"/>
          <w:numId w:val="46"/>
        </w:numPr>
      </w:pPr>
      <w:r>
        <w:t>Facilitate the participation of farmers in the feedlot hotel integration concept;</w:t>
      </w:r>
    </w:p>
    <w:p w14:paraId="7B97D3B2" w14:textId="6213533B" w:rsidR="004E6A75" w:rsidRPr="009200C9" w:rsidRDefault="004E6A75" w:rsidP="000F5EA2">
      <w:pPr>
        <w:pStyle w:val="ListParagraph"/>
        <w:numPr>
          <w:ilvl w:val="0"/>
          <w:numId w:val="46"/>
        </w:numPr>
        <w:rPr>
          <w:rFonts w:asciiTheme="minorHAnsi" w:eastAsiaTheme="minorEastAsia" w:hAnsiTheme="minorHAnsi"/>
        </w:rPr>
      </w:pPr>
      <w:r>
        <w:t>Manage costs and expenditures, accounting processes and invoicing in line with the requirements of GIZ;</w:t>
      </w:r>
    </w:p>
    <w:p w14:paraId="0AA152F9" w14:textId="77777777" w:rsidR="004E6A75" w:rsidRDefault="004E6A75" w:rsidP="000F5EA2">
      <w:pPr>
        <w:pStyle w:val="ListParagraph"/>
        <w:numPr>
          <w:ilvl w:val="0"/>
          <w:numId w:val="46"/>
        </w:numPr>
      </w:pPr>
      <w:r>
        <w:t>Ensure timely implementation;</w:t>
      </w:r>
    </w:p>
    <w:p w14:paraId="495E0B40" w14:textId="77777777" w:rsidR="008E041C" w:rsidRPr="00CA34E7" w:rsidRDefault="008E041C" w:rsidP="000F5EA2">
      <w:pPr>
        <w:pStyle w:val="ListParagraph"/>
        <w:numPr>
          <w:ilvl w:val="0"/>
          <w:numId w:val="46"/>
        </w:numPr>
        <w:rPr>
          <w:rFonts w:eastAsia="Calibri" w:cs="Arial"/>
        </w:rPr>
      </w:pPr>
      <w:r w:rsidRPr="00CA34E7">
        <w:rPr>
          <w:rFonts w:cs="Arial"/>
        </w:rPr>
        <w:t>Develop a training manual for local farming communities on good animal husbandry practices and feedlot</w:t>
      </w:r>
      <w:r w:rsidRPr="52E9F592">
        <w:rPr>
          <w:rFonts w:cs="Arial"/>
        </w:rPr>
        <w:t xml:space="preserve"> </w:t>
      </w:r>
      <w:r>
        <w:rPr>
          <w:rFonts w:cs="Arial"/>
        </w:rPr>
        <w:t xml:space="preserve">hotel </w:t>
      </w:r>
      <w:r w:rsidRPr="52E9F592">
        <w:rPr>
          <w:rFonts w:cs="Arial"/>
        </w:rPr>
        <w:t xml:space="preserve">management </w:t>
      </w:r>
      <w:r>
        <w:rPr>
          <w:rFonts w:cs="Arial"/>
        </w:rPr>
        <w:t>(</w:t>
      </w:r>
      <w:r w:rsidRPr="52E9F592">
        <w:rPr>
          <w:rFonts w:cs="Arial"/>
        </w:rPr>
        <w:t xml:space="preserve">with focus on </w:t>
      </w:r>
      <w:r>
        <w:t xml:space="preserve">business, environmental management, production quality improvement, green technology, resource efficient production) </w:t>
      </w:r>
    </w:p>
    <w:p w14:paraId="69F8BEF2" w14:textId="6B04666E" w:rsidR="004E6A75" w:rsidRPr="000270FC" w:rsidRDefault="008E041C" w:rsidP="000F5EA2">
      <w:pPr>
        <w:pStyle w:val="ListParagraph"/>
        <w:numPr>
          <w:ilvl w:val="0"/>
          <w:numId w:val="46"/>
        </w:numPr>
        <w:rPr>
          <w:rFonts w:eastAsia="Calibri" w:cs="Arial"/>
        </w:rPr>
      </w:pPr>
      <w:r>
        <w:rPr>
          <w:rFonts w:cs="Arial"/>
        </w:rPr>
        <w:t xml:space="preserve">Develop a manual </w:t>
      </w:r>
      <w:r w:rsidR="006A1135">
        <w:rPr>
          <w:rFonts w:cs="Arial"/>
        </w:rPr>
        <w:t>for the training</w:t>
      </w:r>
      <w:r>
        <w:rPr>
          <w:rFonts w:cs="Arial"/>
        </w:rPr>
        <w:t xml:space="preserve"> </w:t>
      </w:r>
      <w:r>
        <w:t>farmers on QMS and support</w:t>
      </w:r>
      <w:r w:rsidR="006A1135">
        <w:t xml:space="preserve"> the</w:t>
      </w:r>
      <w:r>
        <w:t xml:space="preserve"> adoption of a model by farmers.</w:t>
      </w:r>
    </w:p>
    <w:p w14:paraId="06C2355D" w14:textId="77777777" w:rsidR="004E6A75" w:rsidRPr="004744BB" w:rsidRDefault="004E6A75" w:rsidP="000F5EA2">
      <w:pPr>
        <w:pStyle w:val="ListParagraph"/>
        <w:numPr>
          <w:ilvl w:val="0"/>
          <w:numId w:val="46"/>
        </w:numPr>
      </w:pPr>
      <w:r>
        <w:lastRenderedPageBreak/>
        <w:t xml:space="preserve">Assure the continuous communication with the GIZ LVC Team to inform about potential or actual discrepancies, planned missions and short-term experts deployed; </w:t>
      </w:r>
      <w:r w:rsidRPr="004744BB">
        <w:t xml:space="preserve">activities like workshops and mission progress; and </w:t>
      </w:r>
    </w:p>
    <w:p w14:paraId="6385F664" w14:textId="7B2B8032" w:rsidR="004E6A75" w:rsidRPr="004744BB" w:rsidRDefault="004E6A75" w:rsidP="000F5EA2">
      <w:pPr>
        <w:pStyle w:val="ListParagraph"/>
        <w:numPr>
          <w:ilvl w:val="0"/>
          <w:numId w:val="46"/>
        </w:numPr>
      </w:pPr>
      <w:r w:rsidRPr="004744BB">
        <w:t>Delivery of reports</w:t>
      </w:r>
    </w:p>
    <w:p w14:paraId="0468C08F" w14:textId="4EE1E8A3" w:rsidR="00E87231" w:rsidRPr="001C3565" w:rsidRDefault="00E87231" w:rsidP="006D7BFC">
      <w:pPr>
        <w:pStyle w:val="ZwischenberschriftohneAbstand"/>
        <w:spacing w:after="240"/>
      </w:pPr>
      <w:r w:rsidRPr="001C3565">
        <w:t xml:space="preserve">Qualifications of the </w:t>
      </w:r>
      <w:r w:rsidR="00007501">
        <w:t>Team Leader</w:t>
      </w:r>
      <w:r>
        <w:t>:</w:t>
      </w:r>
    </w:p>
    <w:p w14:paraId="0E217526" w14:textId="57397265" w:rsidR="009D099B" w:rsidRPr="00AF1C45" w:rsidRDefault="00E87231" w:rsidP="008C269A">
      <w:pPr>
        <w:pStyle w:val="ListParagraph"/>
        <w:numPr>
          <w:ilvl w:val="0"/>
          <w:numId w:val="22"/>
        </w:numPr>
        <w:rPr>
          <w:rFonts w:asciiTheme="minorHAnsi" w:eastAsiaTheme="minorEastAsia" w:hAnsiTheme="minorHAnsi"/>
        </w:rPr>
      </w:pPr>
      <w:r w:rsidRPr="00D96163">
        <w:t>Education/training (2.1.1): University qualification (</w:t>
      </w:r>
      <w:r w:rsidR="00D778C3" w:rsidRPr="1B3E43EA">
        <w:rPr>
          <w:rFonts w:eastAsia="Arial" w:cs="Arial"/>
        </w:rPr>
        <w:t>Degree</w:t>
      </w:r>
      <w:r w:rsidR="00D778C3">
        <w:t>/</w:t>
      </w:r>
      <w:r w:rsidRPr="00D96163">
        <w:t>Master) in</w:t>
      </w:r>
      <w:r>
        <w:t xml:space="preserve"> Business Administration, Business Management, </w:t>
      </w:r>
      <w:r w:rsidR="004C2B6D">
        <w:t>Agriculture</w:t>
      </w:r>
      <w:r w:rsidR="00B95948">
        <w:t>,</w:t>
      </w:r>
      <w:r w:rsidR="00292FDA">
        <w:t xml:space="preserve"> </w:t>
      </w:r>
      <w:r w:rsidR="00ED0247">
        <w:t xml:space="preserve">Leather </w:t>
      </w:r>
      <w:r w:rsidR="00A355ED">
        <w:t xml:space="preserve"> technology</w:t>
      </w:r>
      <w:r>
        <w:t xml:space="preserve"> will be beneficial and Livestock management will be an asset </w:t>
      </w:r>
    </w:p>
    <w:p w14:paraId="41AFD19E" w14:textId="2F581F85" w:rsidR="00E87231" w:rsidRPr="009D099B" w:rsidRDefault="009D099B" w:rsidP="008C269A">
      <w:pPr>
        <w:pStyle w:val="ListParagraph"/>
        <w:numPr>
          <w:ilvl w:val="0"/>
          <w:numId w:val="22"/>
        </w:numPr>
        <w:jc w:val="both"/>
        <w:rPr>
          <w:rFonts w:asciiTheme="minorHAnsi" w:eastAsiaTheme="minorEastAsia" w:hAnsiTheme="minorHAnsi"/>
        </w:rPr>
      </w:pPr>
      <w:r>
        <w:t>Language (2.1.2): Good business language skills in English</w:t>
      </w:r>
    </w:p>
    <w:p w14:paraId="11095F8F" w14:textId="62BE0370" w:rsidR="00E87231" w:rsidRDefault="1788F6FD" w:rsidP="008C269A">
      <w:pPr>
        <w:pStyle w:val="ListParagraph"/>
        <w:numPr>
          <w:ilvl w:val="0"/>
          <w:numId w:val="22"/>
        </w:numPr>
      </w:pPr>
      <w:r>
        <w:t>Professional experience (2.1.</w:t>
      </w:r>
      <w:r w:rsidR="7BC0C71D">
        <w:t xml:space="preserve"> 3</w:t>
      </w:r>
      <w:r>
        <w:t xml:space="preserve">): 5 years in agriculture/livestock industry or similar processing sector, preferably leather industry knowledge. </w:t>
      </w:r>
    </w:p>
    <w:p w14:paraId="6FCDF5BA" w14:textId="200E8688" w:rsidR="004F6311" w:rsidRPr="00D96163" w:rsidRDefault="00075ACB" w:rsidP="008C269A">
      <w:pPr>
        <w:pStyle w:val="ListParagraph"/>
        <w:numPr>
          <w:ilvl w:val="0"/>
          <w:numId w:val="22"/>
        </w:numPr>
        <w:jc w:val="both"/>
      </w:pPr>
      <w:r>
        <w:t xml:space="preserve">Specific professional experience (2.1.4):  </w:t>
      </w:r>
      <w:bookmarkStart w:id="54" w:name="_Hlk108399536"/>
      <w:r>
        <w:t xml:space="preserve">3 years professional experience in </w:t>
      </w:r>
      <w:r w:rsidR="00095162">
        <w:t>feedlot management, animal husbandry would be an added advantage</w:t>
      </w:r>
      <w:bookmarkEnd w:id="54"/>
    </w:p>
    <w:p w14:paraId="2FA3BD87" w14:textId="77777777" w:rsidR="00E87231" w:rsidRPr="00D96163" w:rsidRDefault="00E87231" w:rsidP="008C269A">
      <w:pPr>
        <w:pStyle w:val="ListParagraph"/>
        <w:numPr>
          <w:ilvl w:val="0"/>
          <w:numId w:val="22"/>
        </w:numPr>
      </w:pPr>
      <w:r>
        <w:t>Leadership/management experience (2.1.5): 5 years of management/leadership experience as project team leader in an agricultural rural development project.</w:t>
      </w:r>
    </w:p>
    <w:p w14:paraId="37AAAFF2" w14:textId="0E426CF5" w:rsidR="00E87231" w:rsidRDefault="07CA0B2D" w:rsidP="008C269A">
      <w:pPr>
        <w:pStyle w:val="ListParagraph"/>
        <w:numPr>
          <w:ilvl w:val="0"/>
          <w:numId w:val="22"/>
        </w:numPr>
      </w:pPr>
      <w:r>
        <w:t xml:space="preserve">Regional experience (2.1.6): 3 years of experience in projects in the African region, </w:t>
      </w:r>
      <w:r w:rsidR="5C2167D8">
        <w:t xml:space="preserve">with at least </w:t>
      </w:r>
      <w:r>
        <w:t xml:space="preserve"> 2 </w:t>
      </w:r>
      <w:r w:rsidR="5919040A">
        <w:t>years’ experience</w:t>
      </w:r>
      <w:r w:rsidR="5C2167D8">
        <w:t xml:space="preserve"> working in the SADC region</w:t>
      </w:r>
      <w:r w:rsidR="04EEE31C">
        <w:t xml:space="preserve">, experience in Namibia </w:t>
      </w:r>
      <w:r w:rsidR="62BB7A88">
        <w:t>beneficial</w:t>
      </w:r>
    </w:p>
    <w:p w14:paraId="2A2CB0D4" w14:textId="77777777" w:rsidR="00E87231" w:rsidRPr="00D96163" w:rsidRDefault="00E87231" w:rsidP="008C269A">
      <w:pPr>
        <w:pStyle w:val="ListParagraph"/>
        <w:numPr>
          <w:ilvl w:val="0"/>
          <w:numId w:val="22"/>
        </w:numPr>
      </w:pPr>
      <w:r>
        <w:t>Development Cooperation (DC) experience (2.1.7): 2 years of experience in DC projects</w:t>
      </w:r>
    </w:p>
    <w:p w14:paraId="21E8492D" w14:textId="77777777" w:rsidR="00E87231" w:rsidRPr="00D96163" w:rsidRDefault="00E87231" w:rsidP="000226D5"/>
    <w:p w14:paraId="723AF6B2" w14:textId="23EB9432" w:rsidR="00872F31" w:rsidRDefault="007A4BD3" w:rsidP="00872F31">
      <w:pPr>
        <w:pStyle w:val="ZwischenberschriftohneAbstand"/>
      </w:pPr>
      <w:bookmarkStart w:id="55" w:name="_Hlk104925484"/>
      <w:r>
        <w:rPr>
          <w:b/>
          <w:bCs/>
        </w:rPr>
        <w:t xml:space="preserve">Two (2) </w:t>
      </w:r>
      <w:r w:rsidR="004F2400">
        <w:rPr>
          <w:b/>
          <w:bCs/>
        </w:rPr>
        <w:t>Regional</w:t>
      </w:r>
      <w:r w:rsidR="00872F31" w:rsidRPr="1B279B3F">
        <w:rPr>
          <w:b/>
          <w:bCs/>
        </w:rPr>
        <w:t xml:space="preserve"> and</w:t>
      </w:r>
      <w:r w:rsidR="004F2400">
        <w:rPr>
          <w:b/>
          <w:bCs/>
        </w:rPr>
        <w:t>/</w:t>
      </w:r>
      <w:r w:rsidR="00872F31" w:rsidRPr="1B279B3F">
        <w:rPr>
          <w:b/>
          <w:bCs/>
        </w:rPr>
        <w:t>or national Short-Term Experts – (section 2.6 of the assessment grid)</w:t>
      </w:r>
    </w:p>
    <w:bookmarkEnd w:id="55"/>
    <w:p w14:paraId="5092FBDD" w14:textId="255AA32F" w:rsidR="003F164F" w:rsidRDefault="003F164F" w:rsidP="00AC516B">
      <w:pPr>
        <w:pStyle w:val="ZwischenberschriftohneAbstand"/>
      </w:pPr>
    </w:p>
    <w:p w14:paraId="2E1D6CFC" w14:textId="63D30910" w:rsidR="00B77A2E" w:rsidRDefault="00B77A2E" w:rsidP="00B77A2E">
      <w:pPr>
        <w:jc w:val="both"/>
      </w:pPr>
      <w:r>
        <w:t>The two</w:t>
      </w:r>
      <w:r w:rsidR="00082C07">
        <w:t xml:space="preserve"> </w:t>
      </w:r>
      <w:r>
        <w:t xml:space="preserve"> </w:t>
      </w:r>
      <w:r w:rsidRPr="009C09C6">
        <w:rPr>
          <w:u w:val="single"/>
        </w:rPr>
        <w:t>short term experts</w:t>
      </w:r>
      <w:r>
        <w:t xml:space="preserve"> are expected to perform the following tasks;</w:t>
      </w:r>
    </w:p>
    <w:p w14:paraId="45111684" w14:textId="110769A8" w:rsidR="004E6A75" w:rsidRPr="00340C53" w:rsidRDefault="00992EDA" w:rsidP="008C269A">
      <w:pPr>
        <w:pStyle w:val="ListParagraph"/>
        <w:numPr>
          <w:ilvl w:val="0"/>
          <w:numId w:val="32"/>
        </w:numPr>
        <w:rPr>
          <w:rFonts w:cs="Arial"/>
        </w:rPr>
      </w:pPr>
      <w:r>
        <w:rPr>
          <w:rFonts w:eastAsia="Calibri" w:cs="Arial"/>
        </w:rPr>
        <w:t>Support p</w:t>
      </w:r>
      <w:r w:rsidR="004E6A75" w:rsidRPr="00340C53">
        <w:rPr>
          <w:rFonts w:eastAsia="Calibri" w:cs="Arial"/>
        </w:rPr>
        <w:t>rocurement logistics and management</w:t>
      </w:r>
      <w:r>
        <w:rPr>
          <w:rFonts w:eastAsia="Calibri" w:cs="Arial"/>
        </w:rPr>
        <w:t xml:space="preserve"> needs of farmers &amp;</w:t>
      </w:r>
      <w:r w:rsidR="00AA03DB">
        <w:rPr>
          <w:rFonts w:eastAsia="Calibri" w:cs="Arial"/>
        </w:rPr>
        <w:t xml:space="preserve"> stakeholders </w:t>
      </w:r>
      <w:r>
        <w:rPr>
          <w:rFonts w:eastAsia="Calibri" w:cs="Arial"/>
        </w:rPr>
        <w:t>participating in the project</w:t>
      </w:r>
      <w:r w:rsidR="004E6A75" w:rsidRPr="00340C53">
        <w:rPr>
          <w:rFonts w:eastAsia="Calibri" w:cs="Arial"/>
        </w:rPr>
        <w:t xml:space="preserve"> (transportation of cattle, safety and security logistics, </w:t>
      </w:r>
      <w:r w:rsidR="006A660D" w:rsidRPr="00340C53">
        <w:rPr>
          <w:rFonts w:eastAsia="Calibri" w:cs="Arial"/>
        </w:rPr>
        <w:t>feed and</w:t>
      </w:r>
      <w:r w:rsidR="004E6A75" w:rsidRPr="00340C53">
        <w:rPr>
          <w:rFonts w:eastAsia="Calibri" w:cs="Arial"/>
        </w:rPr>
        <w:t xml:space="preserve"> healthcare product supply etc);</w:t>
      </w:r>
    </w:p>
    <w:p w14:paraId="3B99A749" w14:textId="3148D216" w:rsidR="004E6A75" w:rsidRPr="00B84912" w:rsidRDefault="00A60D21" w:rsidP="008C269A">
      <w:pPr>
        <w:pStyle w:val="ListParagraph"/>
        <w:numPr>
          <w:ilvl w:val="0"/>
          <w:numId w:val="32"/>
        </w:numPr>
        <w:rPr>
          <w:rFonts w:eastAsiaTheme="minorEastAsia" w:cs="Arial"/>
        </w:rPr>
      </w:pPr>
      <w:r>
        <w:rPr>
          <w:rFonts w:eastAsia="Calibri" w:cs="Arial"/>
          <w:lang w:val="en-US"/>
        </w:rPr>
        <w:t xml:space="preserve">Calculate and present a </w:t>
      </w:r>
      <w:r w:rsidR="008E236B">
        <w:rPr>
          <w:rFonts w:eastAsia="Calibri" w:cs="Arial"/>
        </w:rPr>
        <w:t>c</w:t>
      </w:r>
      <w:r w:rsidR="00F2496F" w:rsidRPr="00340C53">
        <w:rPr>
          <w:rFonts w:eastAsia="Calibri" w:cs="Arial"/>
        </w:rPr>
        <w:t>ost assessment for the implementation of a feedlot hotel</w:t>
      </w:r>
      <w:r w:rsidR="004E6A75" w:rsidRPr="00B84912">
        <w:rPr>
          <w:rFonts w:eastAsia="Calibri" w:cs="Arial"/>
        </w:rPr>
        <w:t>;</w:t>
      </w:r>
    </w:p>
    <w:p w14:paraId="10B3737D" w14:textId="77777777" w:rsidR="004E6A75" w:rsidRPr="00BE7AC4" w:rsidRDefault="004E6A75" w:rsidP="008C269A">
      <w:pPr>
        <w:pStyle w:val="ListParagraph"/>
        <w:numPr>
          <w:ilvl w:val="0"/>
          <w:numId w:val="32"/>
        </w:numPr>
        <w:rPr>
          <w:rFonts w:cs="Arial"/>
        </w:rPr>
      </w:pPr>
      <w:r w:rsidRPr="004744BB">
        <w:rPr>
          <w:rFonts w:eastAsia="Calibri" w:cs="Arial"/>
        </w:rPr>
        <w:t>Operational implementation of proposed</w:t>
      </w:r>
      <w:r>
        <w:rPr>
          <w:rFonts w:eastAsia="Calibri" w:cs="Arial"/>
        </w:rPr>
        <w:t xml:space="preserve"> activities (see table 1)</w:t>
      </w:r>
      <w:r w:rsidRPr="00DF3026">
        <w:rPr>
          <w:rFonts w:eastAsia="Calibri" w:cs="Arial"/>
        </w:rPr>
        <w:t>;</w:t>
      </w:r>
    </w:p>
    <w:p w14:paraId="4F623F54" w14:textId="6967E204" w:rsidR="004E6A75" w:rsidRPr="004549A2" w:rsidRDefault="00A1295C" w:rsidP="008C269A">
      <w:pPr>
        <w:pStyle w:val="ListParagraph"/>
        <w:numPr>
          <w:ilvl w:val="0"/>
          <w:numId w:val="32"/>
        </w:numPr>
        <w:rPr>
          <w:rFonts w:eastAsia="Calibri" w:cs="Arial"/>
        </w:rPr>
      </w:pPr>
      <w:r w:rsidRPr="00CA34E7">
        <w:rPr>
          <w:rFonts w:cs="Arial"/>
        </w:rPr>
        <w:t xml:space="preserve">Train </w:t>
      </w:r>
      <w:r w:rsidR="004E6A75" w:rsidRPr="52E9F592">
        <w:rPr>
          <w:rFonts w:cs="Arial"/>
        </w:rPr>
        <w:t xml:space="preserve">local farming communities </w:t>
      </w:r>
      <w:r w:rsidR="004E6A75" w:rsidRPr="00CA34E7">
        <w:rPr>
          <w:rFonts w:cs="Arial"/>
        </w:rPr>
        <w:t xml:space="preserve">on </w:t>
      </w:r>
      <w:r w:rsidR="0047640A" w:rsidRPr="00CA34E7">
        <w:rPr>
          <w:rFonts w:cs="Arial"/>
        </w:rPr>
        <w:t>good animal husbandry practices</w:t>
      </w:r>
      <w:r w:rsidR="0047640A">
        <w:rPr>
          <w:rFonts w:cs="Arial"/>
        </w:rPr>
        <w:t xml:space="preserve"> and</w:t>
      </w:r>
      <w:r w:rsidR="004E6A75" w:rsidRPr="00DF3026">
        <w:rPr>
          <w:rFonts w:cs="Arial"/>
        </w:rPr>
        <w:t xml:space="preserve"> </w:t>
      </w:r>
      <w:r w:rsidR="004E6A75" w:rsidRPr="52E9F592">
        <w:rPr>
          <w:rFonts w:cs="Arial"/>
        </w:rPr>
        <w:t xml:space="preserve">feedlot </w:t>
      </w:r>
      <w:r w:rsidR="005660A0">
        <w:rPr>
          <w:rFonts w:cs="Arial"/>
        </w:rPr>
        <w:t xml:space="preserve">hotel </w:t>
      </w:r>
      <w:r w:rsidR="004E6A75" w:rsidRPr="52E9F592">
        <w:rPr>
          <w:rFonts w:cs="Arial"/>
        </w:rPr>
        <w:t xml:space="preserve">management </w:t>
      </w:r>
      <w:r w:rsidR="005660A0">
        <w:rPr>
          <w:rFonts w:cs="Arial"/>
        </w:rPr>
        <w:t>(</w:t>
      </w:r>
      <w:r w:rsidR="004E6A75" w:rsidRPr="52E9F592">
        <w:rPr>
          <w:rFonts w:cs="Arial"/>
        </w:rPr>
        <w:t xml:space="preserve">with focus on </w:t>
      </w:r>
      <w:r w:rsidR="004E6A75">
        <w:t>business, environmental management, production quality improvement, green technology, resource efficient production</w:t>
      </w:r>
      <w:r w:rsidR="005660A0">
        <w:t>)</w:t>
      </w:r>
      <w:r w:rsidR="004E6A75">
        <w:t xml:space="preserve"> </w:t>
      </w:r>
    </w:p>
    <w:p w14:paraId="2E2BB2EB" w14:textId="77E6D2B3" w:rsidR="004549A2" w:rsidRPr="00DF3026" w:rsidRDefault="004549A2" w:rsidP="008C269A">
      <w:pPr>
        <w:pStyle w:val="ListParagraph"/>
        <w:numPr>
          <w:ilvl w:val="0"/>
          <w:numId w:val="32"/>
        </w:numPr>
        <w:rPr>
          <w:rFonts w:eastAsia="Calibri" w:cs="Arial"/>
        </w:rPr>
      </w:pPr>
      <w:r>
        <w:t xml:space="preserve">Train farmers on QMS and </w:t>
      </w:r>
      <w:r w:rsidR="000679F6">
        <w:t xml:space="preserve">support </w:t>
      </w:r>
      <w:r w:rsidR="006A1135">
        <w:t xml:space="preserve"> the </w:t>
      </w:r>
      <w:r>
        <w:t>adopt</w:t>
      </w:r>
      <w:r w:rsidR="000679F6">
        <w:t>ion of</w:t>
      </w:r>
      <w:r>
        <w:t xml:space="preserve"> a model</w:t>
      </w:r>
      <w:r w:rsidR="000679F6">
        <w:t xml:space="preserve"> by farmers</w:t>
      </w:r>
      <w:r>
        <w:t xml:space="preserve">. </w:t>
      </w:r>
    </w:p>
    <w:p w14:paraId="7EFDFB24" w14:textId="39DCA704" w:rsidR="00364A26" w:rsidRDefault="00364A26" w:rsidP="00B84912">
      <w:pPr>
        <w:pStyle w:val="ListParagraph"/>
      </w:pPr>
    </w:p>
    <w:p w14:paraId="1515E785" w14:textId="09F2B228" w:rsidR="004B20CE" w:rsidRPr="00F11A85" w:rsidRDefault="00B77A2E" w:rsidP="006D7BFC">
      <w:pPr>
        <w:pStyle w:val="ZwischenberschriftohneAbstand"/>
        <w:rPr>
          <w:b/>
          <w:bCs/>
        </w:rPr>
      </w:pPr>
      <w:r>
        <w:t xml:space="preserve">Cover and operate in different specific locations, thus saving time and achieving the envisaged results; </w:t>
      </w:r>
      <w:r w:rsidR="004B20CE" w:rsidRPr="00F11A85">
        <w:rPr>
          <w:b/>
          <w:bCs/>
        </w:rPr>
        <w:t xml:space="preserve">Qualifications of the </w:t>
      </w:r>
      <w:r w:rsidR="004B20CE">
        <w:rPr>
          <w:b/>
          <w:bCs/>
        </w:rPr>
        <w:t xml:space="preserve">two </w:t>
      </w:r>
      <w:r w:rsidR="008E236B">
        <w:rPr>
          <w:b/>
          <w:bCs/>
        </w:rPr>
        <w:t xml:space="preserve">to three </w:t>
      </w:r>
      <w:r w:rsidR="004B20CE" w:rsidRPr="00F11A85">
        <w:rPr>
          <w:b/>
          <w:bCs/>
        </w:rPr>
        <w:t>short-term expert</w:t>
      </w:r>
      <w:r w:rsidR="004B20CE">
        <w:rPr>
          <w:b/>
          <w:bCs/>
        </w:rPr>
        <w:t>s</w:t>
      </w:r>
    </w:p>
    <w:p w14:paraId="500DEF34" w14:textId="174C43F8" w:rsidR="008268BF" w:rsidRPr="00AF1C45" w:rsidRDefault="008268BF" w:rsidP="008C269A">
      <w:pPr>
        <w:pStyle w:val="ListParagraph"/>
        <w:numPr>
          <w:ilvl w:val="0"/>
          <w:numId w:val="23"/>
        </w:numPr>
        <w:rPr>
          <w:rFonts w:asciiTheme="minorHAnsi" w:eastAsiaTheme="minorEastAsia" w:hAnsiTheme="minorHAnsi"/>
        </w:rPr>
      </w:pPr>
      <w:r w:rsidRPr="00D96163">
        <w:t>Education/training (2.</w:t>
      </w:r>
      <w:r w:rsidR="00746D0A">
        <w:t>6</w:t>
      </w:r>
      <w:r w:rsidRPr="00D96163">
        <w:t xml:space="preserve">.1): University qualification ( </w:t>
      </w:r>
      <w:r w:rsidRPr="1B3E43EA">
        <w:rPr>
          <w:rFonts w:eastAsia="Arial" w:cs="Arial"/>
        </w:rPr>
        <w:t>Degree</w:t>
      </w:r>
      <w:r w:rsidRPr="00D96163">
        <w:t>/</w:t>
      </w:r>
      <w:r>
        <w:t xml:space="preserve"> </w:t>
      </w:r>
      <w:r w:rsidRPr="00D96163">
        <w:t>Master) in</w:t>
      </w:r>
      <w:r>
        <w:t xml:space="preserve"> Business Administration, Business Management, </w:t>
      </w:r>
      <w:r w:rsidR="00A948EF">
        <w:t>Agricultural and livestock management</w:t>
      </w:r>
      <w:r>
        <w:t xml:space="preserve"> will be beneficial.</w:t>
      </w:r>
    </w:p>
    <w:p w14:paraId="18D676A6" w14:textId="68A3EF74" w:rsidR="00596633" w:rsidRPr="00D96163" w:rsidRDefault="00596633" w:rsidP="008C269A">
      <w:pPr>
        <w:pStyle w:val="ListParagraph"/>
        <w:numPr>
          <w:ilvl w:val="0"/>
          <w:numId w:val="23"/>
        </w:numPr>
      </w:pPr>
      <w:r w:rsidRPr="000A2FC5">
        <w:t xml:space="preserve">Language (2.6.2): experts proficient in English  </w:t>
      </w:r>
    </w:p>
    <w:p w14:paraId="00248287" w14:textId="61001F31" w:rsidR="00A948EF" w:rsidRDefault="00A948EF" w:rsidP="008C269A">
      <w:pPr>
        <w:pStyle w:val="ListParagraph"/>
        <w:numPr>
          <w:ilvl w:val="0"/>
          <w:numId w:val="23"/>
        </w:numPr>
      </w:pPr>
      <w:r>
        <w:t>Professional</w:t>
      </w:r>
      <w:r w:rsidRPr="00D96163">
        <w:t xml:space="preserve"> experience (2.</w:t>
      </w:r>
      <w:r w:rsidR="00746D0A">
        <w:t>6</w:t>
      </w:r>
      <w:r w:rsidRPr="00D96163">
        <w:t>.</w:t>
      </w:r>
      <w:r w:rsidR="00596633">
        <w:t>3</w:t>
      </w:r>
      <w:r w:rsidRPr="00D96163">
        <w:t>): 5 years in</w:t>
      </w:r>
      <w:r>
        <w:t xml:space="preserve"> agriculture/livestock industry or similar processing sector, preferably leather industry knowledge. </w:t>
      </w:r>
    </w:p>
    <w:p w14:paraId="3E61FEFF" w14:textId="5CB9735D" w:rsidR="00596633" w:rsidRPr="00D96163" w:rsidRDefault="00DB64CE" w:rsidP="008C269A">
      <w:pPr>
        <w:pStyle w:val="ListParagraph"/>
        <w:numPr>
          <w:ilvl w:val="0"/>
          <w:numId w:val="23"/>
        </w:numPr>
        <w:jc w:val="both"/>
      </w:pPr>
      <w:r>
        <w:t xml:space="preserve">Specific professional experience (2.6.4): </w:t>
      </w:r>
      <w:bookmarkStart w:id="56" w:name="_Hlk108399586"/>
      <w:r>
        <w:t xml:space="preserve">3 years professional experience </w:t>
      </w:r>
      <w:r w:rsidR="00C93BA9">
        <w:t xml:space="preserve">feedlot </w:t>
      </w:r>
      <w:r w:rsidR="00095162">
        <w:t>management</w:t>
      </w:r>
      <w:r w:rsidR="00C93BA9">
        <w:t>, animal husb</w:t>
      </w:r>
      <w:r w:rsidR="00492A19">
        <w:t>andry</w:t>
      </w:r>
      <w:r>
        <w:t xml:space="preserve"> would be an added advantage. </w:t>
      </w:r>
      <w:bookmarkEnd w:id="56"/>
    </w:p>
    <w:p w14:paraId="32EC01C3" w14:textId="64BCB842" w:rsidR="00A948EF" w:rsidRDefault="00A948EF" w:rsidP="008C269A">
      <w:pPr>
        <w:pStyle w:val="ListParagraph"/>
        <w:numPr>
          <w:ilvl w:val="0"/>
          <w:numId w:val="23"/>
        </w:numPr>
      </w:pPr>
      <w:r w:rsidRPr="00D96163">
        <w:lastRenderedPageBreak/>
        <w:t>Regional experience (2.</w:t>
      </w:r>
      <w:r w:rsidR="00746D0A">
        <w:t>6</w:t>
      </w:r>
      <w:r w:rsidRPr="00D96163">
        <w:t>.</w:t>
      </w:r>
      <w:r w:rsidR="00746D0A">
        <w:t>5</w:t>
      </w:r>
      <w:r w:rsidRPr="00D96163">
        <w:t>): 3 years of experience in projects in</w:t>
      </w:r>
      <w:r>
        <w:t xml:space="preserve"> the African region</w:t>
      </w:r>
      <w:r w:rsidRPr="00D96163">
        <w:t>, of which 2 years in projects in</w:t>
      </w:r>
      <w:r>
        <w:t xml:space="preserve"> Southern African region would be beneficial</w:t>
      </w:r>
      <w:r w:rsidR="006D6CAC">
        <w:t xml:space="preserve">, experience </w:t>
      </w:r>
      <w:r w:rsidR="00E10E91">
        <w:t xml:space="preserve">and networks </w:t>
      </w:r>
      <w:r w:rsidR="006D6CAC">
        <w:t xml:space="preserve">in </w:t>
      </w:r>
      <w:r w:rsidR="00E10E91">
        <w:t>Namibia of advantag</w:t>
      </w:r>
      <w:r w:rsidR="006908E0">
        <w:t xml:space="preserve">e/ requested for at least one </w:t>
      </w:r>
      <w:r w:rsidR="00383412">
        <w:t>expert.</w:t>
      </w:r>
    </w:p>
    <w:p w14:paraId="1FEEEB17" w14:textId="77777777" w:rsidR="004B20CE" w:rsidRDefault="004B20CE" w:rsidP="008C269A">
      <w:pPr>
        <w:pStyle w:val="ListParagraph"/>
        <w:numPr>
          <w:ilvl w:val="0"/>
          <w:numId w:val="23"/>
        </w:numPr>
      </w:pPr>
      <w:r>
        <w:t xml:space="preserve">Development Cooperation (DC) experience (2.6.6): experts with at least 2 years of experience in DC, preferably local or regional based specialists. </w:t>
      </w:r>
    </w:p>
    <w:p w14:paraId="581E33E0" w14:textId="77777777" w:rsidR="00C013BE" w:rsidRPr="00D96163" w:rsidRDefault="00C013BE" w:rsidP="00A948EF">
      <w:pPr>
        <w:jc w:val="both"/>
      </w:pPr>
    </w:p>
    <w:p w14:paraId="30AE0A30" w14:textId="19B896AB" w:rsidR="00811545" w:rsidRDefault="004B20CE" w:rsidP="00A948EF">
      <w:pPr>
        <w:jc w:val="both"/>
      </w:pPr>
      <w:r w:rsidRPr="00D96163">
        <w:t xml:space="preserve">The bidder must provide a clear overview of all proposed short-term experts </w:t>
      </w:r>
      <w:r>
        <w:t>as well as</w:t>
      </w:r>
      <w:r w:rsidRPr="00D96163">
        <w:t xml:space="preserve"> their individual qualifications</w:t>
      </w:r>
      <w:r>
        <w:t xml:space="preserve"> and attach the CVs</w:t>
      </w:r>
      <w:r w:rsidRPr="00D96163">
        <w:t>.</w:t>
      </w:r>
    </w:p>
    <w:p w14:paraId="1CC12878" w14:textId="17487ED1" w:rsidR="008C66D8" w:rsidRPr="001261F8" w:rsidRDefault="008C66D8" w:rsidP="008C269A">
      <w:pPr>
        <w:pStyle w:val="Heading1"/>
        <w:numPr>
          <w:ilvl w:val="0"/>
          <w:numId w:val="34"/>
        </w:numPr>
      </w:pPr>
      <w:bookmarkStart w:id="57" w:name="_Toc518483356"/>
      <w:bookmarkStart w:id="58" w:name="_Toc518483357"/>
      <w:bookmarkStart w:id="59" w:name="_Toc518483358"/>
      <w:bookmarkStart w:id="60" w:name="_Toc518483359"/>
      <w:bookmarkStart w:id="61" w:name="_Toc518483360"/>
      <w:bookmarkStart w:id="62" w:name="_Toc518483361"/>
      <w:bookmarkStart w:id="63" w:name="_Toc518483362"/>
      <w:bookmarkStart w:id="64" w:name="_Toc518483363"/>
      <w:bookmarkStart w:id="65" w:name="_Toc518483364"/>
      <w:bookmarkStart w:id="66" w:name="_Toc518483365"/>
      <w:bookmarkStart w:id="67" w:name="_Toc518483366"/>
      <w:bookmarkStart w:id="68" w:name="_Toc518483367"/>
      <w:bookmarkStart w:id="69" w:name="_Toc518483368"/>
      <w:bookmarkStart w:id="70" w:name="_Toc518483369"/>
      <w:bookmarkStart w:id="71" w:name="_Toc518483370"/>
      <w:bookmarkStart w:id="72" w:name="_Toc518483371"/>
      <w:bookmarkStart w:id="73" w:name="_Toc518483372"/>
      <w:bookmarkStart w:id="74" w:name="_Toc518483373"/>
      <w:bookmarkStart w:id="75" w:name="_Toc518483374"/>
      <w:bookmarkStart w:id="76" w:name="_Toc518483375"/>
      <w:bookmarkStart w:id="77" w:name="_Ref508121809"/>
      <w:bookmarkStart w:id="78" w:name="_Toc508620008"/>
      <w:bookmarkStart w:id="79" w:name="_Toc109984516"/>
      <w:bookmarkEnd w:id="30"/>
      <w:bookmarkEnd w:id="31"/>
      <w:bookmarkEnd w:id="32"/>
      <w:bookmarkEnd w:id="33"/>
      <w:bookmarkEnd w:id="3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t>Costing requirements</w:t>
      </w:r>
      <w:bookmarkEnd w:id="77"/>
      <w:bookmarkEnd w:id="78"/>
      <w:bookmarkEnd w:id="79"/>
    </w:p>
    <w:p w14:paraId="6D872A0B" w14:textId="51C09A9F" w:rsidR="009D1D11" w:rsidRPr="00F932AC" w:rsidRDefault="008C66D8" w:rsidP="009D1D11">
      <w:pPr>
        <w:pStyle w:val="Heading2"/>
      </w:pPr>
      <w:bookmarkStart w:id="80" w:name="_Toc508620009"/>
      <w:bookmarkStart w:id="81" w:name="_Toc109984517"/>
      <w:r>
        <w:t>Assignment of personne</w:t>
      </w:r>
      <w:bookmarkEnd w:id="80"/>
      <w:bookmarkEnd w:id="81"/>
      <w:r w:rsidR="00F932AC">
        <w:t xml:space="preserve">l </w:t>
      </w:r>
    </w:p>
    <w:p w14:paraId="7564CA4D" w14:textId="351AAC75" w:rsidR="009D1D11" w:rsidRPr="001261F8" w:rsidRDefault="008965E9" w:rsidP="009D1D11">
      <w:r>
        <w:t>Team Leader</w:t>
      </w:r>
      <w:r w:rsidR="007A4BD3">
        <w:t xml:space="preserve">/Long term expert (1 person) </w:t>
      </w:r>
      <w:r w:rsidR="009D1D11" w:rsidRPr="00F932AC">
        <w:rPr>
          <w:b/>
          <w:bCs/>
        </w:rPr>
        <w:t>: 4</w:t>
      </w:r>
      <w:r w:rsidR="00846D3E" w:rsidRPr="00F932AC">
        <w:rPr>
          <w:b/>
          <w:bCs/>
        </w:rPr>
        <w:t>4</w:t>
      </w:r>
      <w:r w:rsidR="009D1D11" w:rsidRPr="00F932AC">
        <w:rPr>
          <w:b/>
          <w:bCs/>
        </w:rPr>
        <w:t xml:space="preserve"> expert days</w:t>
      </w:r>
    </w:p>
    <w:p w14:paraId="53EEA2A4" w14:textId="5FB06934" w:rsidR="008C66D8" w:rsidRPr="001261F8" w:rsidRDefault="009D1D11" w:rsidP="00CA34E7">
      <w:r>
        <w:t>Short-term experts</w:t>
      </w:r>
      <w:r w:rsidR="007A4BD3">
        <w:t xml:space="preserve"> (2 persons)</w:t>
      </w:r>
      <w:r>
        <w:t xml:space="preserve">: </w:t>
      </w:r>
      <w:r w:rsidR="00F932AC">
        <w:t xml:space="preserve"> </w:t>
      </w:r>
      <w:r w:rsidR="00F932AC" w:rsidRPr="00F932AC">
        <w:rPr>
          <w:b/>
          <w:bCs/>
        </w:rPr>
        <w:t>83 per individual,</w:t>
      </w:r>
      <w:r w:rsidRPr="00F932AC">
        <w:rPr>
          <w:b/>
          <w:bCs/>
        </w:rPr>
        <w:t xml:space="preserve"> </w:t>
      </w:r>
      <w:r w:rsidR="007A4BD3" w:rsidRPr="00F932AC">
        <w:rPr>
          <w:b/>
          <w:bCs/>
        </w:rPr>
        <w:t>166</w:t>
      </w:r>
      <w:r w:rsidR="00846D3E" w:rsidRPr="00F932AC">
        <w:rPr>
          <w:b/>
          <w:bCs/>
        </w:rPr>
        <w:t xml:space="preserve"> </w:t>
      </w:r>
      <w:r w:rsidRPr="00F932AC">
        <w:rPr>
          <w:b/>
          <w:bCs/>
        </w:rPr>
        <w:t>days</w:t>
      </w:r>
      <w:r w:rsidR="007A4BD3" w:rsidRPr="00F932AC">
        <w:rPr>
          <w:b/>
          <w:bCs/>
        </w:rPr>
        <w:t xml:space="preserve"> in total</w:t>
      </w:r>
      <w:r w:rsidR="007A4BD3">
        <w:rPr>
          <w:b/>
          <w:bCs/>
        </w:rPr>
        <w:t xml:space="preserve"> </w:t>
      </w:r>
    </w:p>
    <w:p w14:paraId="04E24B05" w14:textId="77777777" w:rsidR="008C66D8" w:rsidRPr="007144DD" w:rsidRDefault="008C66D8" w:rsidP="008C66D8">
      <w:pPr>
        <w:pStyle w:val="Heading2"/>
      </w:pPr>
      <w:bookmarkStart w:id="82" w:name="_Toc109984519"/>
      <w:r>
        <w:t>Travel</w:t>
      </w:r>
      <w:bookmarkEnd w:id="82"/>
    </w:p>
    <w:p w14:paraId="3640DF4F" w14:textId="66534183" w:rsidR="003555A5" w:rsidRDefault="003555A5" w:rsidP="006D7BFC">
      <w:r>
        <w:t xml:space="preserve">The bidder is required to calculate the travel by the specified experts and the experts it has proposed based on the identified locations of performance stipulated in Chapter </w:t>
      </w:r>
      <w:r>
        <w:fldChar w:fldCharType="begin"/>
      </w:r>
      <w:r>
        <w:instrText xml:space="preserve"> REF _Ref508121704 \r \h  \* MERGEFORMAT </w:instrText>
      </w:r>
      <w:r>
        <w:fldChar w:fldCharType="separate"/>
      </w:r>
      <w:r w:rsidR="00F04B87">
        <w:t>2</w:t>
      </w:r>
      <w:r>
        <w:fldChar w:fldCharType="end"/>
      </w:r>
      <w:r>
        <w:t xml:space="preserve"> and list the expenses separately by daily allowance, accommodation expenses, flight costs and other tr</w:t>
      </w:r>
      <w:r w:rsidR="00846D3E">
        <w:t>a</w:t>
      </w:r>
      <w:r>
        <w:t>vel expenses.</w:t>
      </w:r>
    </w:p>
    <w:p w14:paraId="4F9933C7" w14:textId="7D35D08D" w:rsidR="007C5050" w:rsidRDefault="007C5050" w:rsidP="008C269A">
      <w:pPr>
        <w:pStyle w:val="ListParagraph"/>
        <w:numPr>
          <w:ilvl w:val="0"/>
          <w:numId w:val="36"/>
        </w:numPr>
        <w:jc w:val="both"/>
      </w:pPr>
      <w:bookmarkStart w:id="83" w:name="_Hlk108399618"/>
      <w:r>
        <w:t>3</w:t>
      </w:r>
      <w:r w:rsidR="00A1295C">
        <w:t>-4</w:t>
      </w:r>
      <w:r>
        <w:t xml:space="preserve"> </w:t>
      </w:r>
      <w:r w:rsidR="0076686C">
        <w:t xml:space="preserve">regional </w:t>
      </w:r>
      <w:r>
        <w:t>trips from country residence</w:t>
      </w:r>
    </w:p>
    <w:p w14:paraId="79BFD69D" w14:textId="7D59ACAA" w:rsidR="007C5050" w:rsidRPr="001261F8" w:rsidRDefault="0076686C" w:rsidP="008C269A">
      <w:pPr>
        <w:pStyle w:val="ListParagraph"/>
        <w:numPr>
          <w:ilvl w:val="0"/>
          <w:numId w:val="36"/>
        </w:numPr>
        <w:jc w:val="both"/>
      </w:pPr>
      <w:r>
        <w:t>12 l</w:t>
      </w:r>
      <w:r w:rsidR="260433CC">
        <w:t xml:space="preserve">ocal trips within </w:t>
      </w:r>
      <w:r w:rsidR="35410700">
        <w:t>Namibia</w:t>
      </w:r>
      <w:r w:rsidR="260433CC">
        <w:t>.</w:t>
      </w:r>
      <w:bookmarkEnd w:id="83"/>
    </w:p>
    <w:p w14:paraId="474179A3" w14:textId="77777777" w:rsidR="008C66D8" w:rsidRPr="007144DD" w:rsidRDefault="008C66D8" w:rsidP="006D7BFC">
      <w:pPr>
        <w:pStyle w:val="Heading2"/>
      </w:pPr>
      <w:bookmarkStart w:id="84" w:name="_Toc508620012"/>
      <w:bookmarkStart w:id="85" w:name="_Toc109984520"/>
      <w:r>
        <w:t>Workshops, training</w:t>
      </w:r>
      <w:bookmarkEnd w:id="84"/>
      <w:bookmarkEnd w:id="85"/>
    </w:p>
    <w:p w14:paraId="3A367EB4" w14:textId="509693E3" w:rsidR="00D07382" w:rsidRDefault="00D07382" w:rsidP="006D7BFC">
      <w:r>
        <w:t>The contractor, will organize, conclude all administrational activities and implement the following training</w:t>
      </w:r>
      <w:r w:rsidR="00F0493A">
        <w:t>s</w:t>
      </w:r>
      <w:r>
        <w:t>:</w:t>
      </w:r>
    </w:p>
    <w:p w14:paraId="57A7800D" w14:textId="108B33B7" w:rsidR="00D07382" w:rsidRPr="009A2489" w:rsidRDefault="00D07382" w:rsidP="008C269A">
      <w:pPr>
        <w:pStyle w:val="ListParagraph"/>
        <w:numPr>
          <w:ilvl w:val="0"/>
          <w:numId w:val="30"/>
        </w:numPr>
      </w:pPr>
      <w:r w:rsidRPr="009A2489">
        <w:t xml:space="preserve">Introduction of the </w:t>
      </w:r>
      <w:r w:rsidR="008878A2">
        <w:t xml:space="preserve">Pilot Country Project 2 </w:t>
      </w:r>
    </w:p>
    <w:p w14:paraId="58C3143B" w14:textId="4B2EDCAD" w:rsidR="006D7BFC" w:rsidRDefault="001018EA" w:rsidP="008C269A">
      <w:pPr>
        <w:pStyle w:val="ListParagraph"/>
        <w:numPr>
          <w:ilvl w:val="0"/>
          <w:numId w:val="30"/>
        </w:numPr>
      </w:pPr>
      <w:r>
        <w:t>Good animal hus</w:t>
      </w:r>
      <w:r w:rsidR="008C4B8D">
        <w:t xml:space="preserve">bandry </w:t>
      </w:r>
      <w:r w:rsidR="006D7BFC" w:rsidRPr="009A2489">
        <w:t xml:space="preserve">practices </w:t>
      </w:r>
    </w:p>
    <w:p w14:paraId="178BEFF1" w14:textId="039545D1" w:rsidR="00E50159" w:rsidRDefault="00E50159" w:rsidP="008C269A">
      <w:pPr>
        <w:pStyle w:val="ListParagraph"/>
        <w:numPr>
          <w:ilvl w:val="0"/>
          <w:numId w:val="30"/>
        </w:numPr>
      </w:pPr>
      <w:r>
        <w:t>Quality Management</w:t>
      </w:r>
      <w:r w:rsidR="00864A73">
        <w:t xml:space="preserve"> System</w:t>
      </w:r>
      <w:r w:rsidR="004955DB">
        <w:t>s</w:t>
      </w:r>
      <w:r w:rsidR="00864A73">
        <w:t xml:space="preserve"> </w:t>
      </w:r>
      <w:r w:rsidR="003D4485">
        <w:t>to farmers</w:t>
      </w:r>
    </w:p>
    <w:p w14:paraId="7E95E431" w14:textId="0D0A0909" w:rsidR="008878A2" w:rsidRPr="009A2489" w:rsidRDefault="008878A2" w:rsidP="008C269A">
      <w:pPr>
        <w:pStyle w:val="ListParagraph"/>
        <w:numPr>
          <w:ilvl w:val="0"/>
          <w:numId w:val="30"/>
        </w:numPr>
      </w:pPr>
      <w:r>
        <w:t>Train-the- trainers Q</w:t>
      </w:r>
      <w:r w:rsidR="003D4485">
        <w:t>uality</w:t>
      </w:r>
      <w:r w:rsidR="00C508E1">
        <w:t xml:space="preserve"> Management Systems</w:t>
      </w:r>
      <w:r w:rsidR="00A10338">
        <w:t xml:space="preserve"> for NNFU members </w:t>
      </w:r>
    </w:p>
    <w:p w14:paraId="1501C00B" w14:textId="26D365B5" w:rsidR="00635E0D" w:rsidRDefault="00635E0D" w:rsidP="008C269A">
      <w:pPr>
        <w:pStyle w:val="ListParagraph"/>
        <w:numPr>
          <w:ilvl w:val="0"/>
          <w:numId w:val="30"/>
        </w:numPr>
      </w:pPr>
      <w:r>
        <w:t xml:space="preserve">Feedlot </w:t>
      </w:r>
      <w:r w:rsidR="008878A2">
        <w:t>M</w:t>
      </w:r>
      <w:r>
        <w:t xml:space="preserve">anagement </w:t>
      </w:r>
    </w:p>
    <w:p w14:paraId="0FA04FFF" w14:textId="77777777" w:rsidR="008C66D8" w:rsidRPr="007144DD" w:rsidRDefault="008C66D8" w:rsidP="008C66D8">
      <w:pPr>
        <w:pStyle w:val="Heading2"/>
      </w:pPr>
      <w:bookmarkStart w:id="86" w:name="_Toc109984521"/>
      <w:bookmarkStart w:id="87" w:name="_Toc508620014"/>
      <w:r>
        <w:t>Other costs</w:t>
      </w:r>
      <w:bookmarkEnd w:id="86"/>
    </w:p>
    <w:p w14:paraId="4EC3FEDF" w14:textId="77777777" w:rsidR="00640A0D" w:rsidRDefault="00640A0D" w:rsidP="008C269A">
      <w:pPr>
        <w:pStyle w:val="ListParagraph"/>
        <w:numPr>
          <w:ilvl w:val="0"/>
          <w:numId w:val="24"/>
        </w:numPr>
        <w:ind w:left="850"/>
        <w:jc w:val="both"/>
      </w:pPr>
      <w:r>
        <w:t>Visa costs</w:t>
      </w:r>
    </w:p>
    <w:p w14:paraId="50159198" w14:textId="50595847" w:rsidR="00640A0D" w:rsidRPr="00D26D6D" w:rsidRDefault="00640A0D" w:rsidP="008C269A">
      <w:pPr>
        <w:pStyle w:val="ListParagraph"/>
        <w:numPr>
          <w:ilvl w:val="0"/>
          <w:numId w:val="24"/>
        </w:numPr>
        <w:ind w:left="850"/>
      </w:pPr>
      <w:r>
        <w:t>Covid testing (if applicable)</w:t>
      </w:r>
    </w:p>
    <w:p w14:paraId="2A9FDC0C" w14:textId="7B9CD839" w:rsidR="008C66D8" w:rsidRDefault="008C66D8" w:rsidP="008C66D8">
      <w:pPr>
        <w:pStyle w:val="Heading2"/>
      </w:pPr>
      <w:bookmarkStart w:id="88" w:name="_Toc109984522"/>
      <w:r>
        <w:t>Flexible remuneration item</w:t>
      </w:r>
      <w:bookmarkEnd w:id="87"/>
      <w:bookmarkEnd w:id="88"/>
    </w:p>
    <w:p w14:paraId="6F2E683D" w14:textId="4CF87458" w:rsidR="00791451" w:rsidRDefault="00791451" w:rsidP="00791451">
      <w:pPr>
        <w:pStyle w:val="ZulschenderText"/>
        <w:rPr>
          <w:rFonts w:eastAsiaTheme="minorEastAsia"/>
          <w:i w:val="0"/>
          <w:color w:val="auto"/>
        </w:rPr>
      </w:pPr>
      <w:r w:rsidRPr="009437EF">
        <w:rPr>
          <w:rFonts w:eastAsiaTheme="minorEastAsia"/>
          <w:i w:val="0"/>
          <w:color w:val="auto"/>
        </w:rPr>
        <w:t xml:space="preserve">A flexible remuneration of EUR 10,000 </w:t>
      </w:r>
      <w:r w:rsidR="009437EF" w:rsidRPr="009437EF">
        <w:rPr>
          <w:rFonts w:eastAsiaTheme="minorEastAsia"/>
          <w:i w:val="0"/>
          <w:color w:val="auto"/>
        </w:rPr>
        <w:t xml:space="preserve">should </w:t>
      </w:r>
      <w:r w:rsidRPr="009437EF">
        <w:rPr>
          <w:rFonts w:eastAsiaTheme="minorEastAsia"/>
          <w:i w:val="0"/>
          <w:color w:val="auto"/>
        </w:rPr>
        <w:t>be included in the price offer</w:t>
      </w:r>
      <w:r w:rsidR="005B0054">
        <w:rPr>
          <w:rFonts w:eastAsiaTheme="minorEastAsia"/>
          <w:i w:val="0"/>
          <w:color w:val="auto"/>
        </w:rPr>
        <w:t xml:space="preserve"> (as is)</w:t>
      </w:r>
      <w:r w:rsidRPr="009437EF">
        <w:rPr>
          <w:rFonts w:eastAsiaTheme="minorEastAsia"/>
          <w:i w:val="0"/>
          <w:color w:val="auto"/>
        </w:rPr>
        <w:t>, which can only be used prior the approval of the AV</w:t>
      </w:r>
      <w:r w:rsidR="005B0054">
        <w:rPr>
          <w:rFonts w:eastAsiaTheme="minorEastAsia"/>
          <w:i w:val="0"/>
          <w:color w:val="auto"/>
        </w:rPr>
        <w:t xml:space="preserve"> / GIZ programme Manager</w:t>
      </w:r>
      <w:r w:rsidRPr="009437EF">
        <w:rPr>
          <w:rFonts w:eastAsiaTheme="minorEastAsia"/>
          <w:i w:val="0"/>
          <w:color w:val="auto"/>
        </w:rPr>
        <w:t>, according to the AVB 2020.</w:t>
      </w:r>
      <w:r>
        <w:rPr>
          <w:rFonts w:eastAsiaTheme="minorEastAsia"/>
          <w:i w:val="0"/>
          <w:color w:val="auto"/>
        </w:rPr>
        <w:t xml:space="preserve"> </w:t>
      </w:r>
    </w:p>
    <w:p w14:paraId="3098499D" w14:textId="1D469B8E" w:rsidR="002B66FA" w:rsidRPr="00AC16B6" w:rsidRDefault="008C66D8" w:rsidP="00AC16B6">
      <w:pPr>
        <w:pStyle w:val="ListParagraph"/>
        <w:numPr>
          <w:ilvl w:val="0"/>
          <w:numId w:val="47"/>
        </w:numPr>
        <w:rPr>
          <w:rFonts w:asciiTheme="minorHAnsi" w:eastAsiaTheme="minorEastAsia" w:hAnsiTheme="minorHAnsi"/>
          <w:b/>
        </w:rPr>
      </w:pPr>
      <w:bookmarkStart w:id="89" w:name="_Toc508620015"/>
      <w:r w:rsidRPr="00AC16B6">
        <w:rPr>
          <w:b/>
          <w:bCs/>
        </w:rPr>
        <w:lastRenderedPageBreak/>
        <w:t>Inputs of GIZ</w:t>
      </w:r>
      <w:bookmarkEnd w:id="89"/>
      <w:r w:rsidRPr="00AC16B6">
        <w:rPr>
          <w:b/>
          <w:bCs/>
        </w:rPr>
        <w:t xml:space="preserve"> or other actors</w:t>
      </w:r>
      <w:r w:rsidR="00AC16B6">
        <w:rPr>
          <w:b/>
          <w:bCs/>
        </w:rPr>
        <w:t>:</w:t>
      </w:r>
      <w:r w:rsidR="00AC75F0">
        <w:t xml:space="preserve"> </w:t>
      </w:r>
      <w:r w:rsidR="00AC75F0" w:rsidRPr="00CA34E7">
        <w:t>The GIZ LVC team w</w:t>
      </w:r>
      <w:r w:rsidR="00A072DF" w:rsidRPr="00CA34E7">
        <w:t xml:space="preserve">ill periodically </w:t>
      </w:r>
      <w:r w:rsidR="006E2ED3" w:rsidRPr="00CA34E7">
        <w:t>carry out</w:t>
      </w:r>
      <w:r w:rsidR="001C47B5" w:rsidRPr="00CA34E7">
        <w:t xml:space="preserve"> monitoring and evaluation </w:t>
      </w:r>
      <w:r w:rsidR="005D3F0B" w:rsidRPr="00CA34E7">
        <w:t>visits throughout</w:t>
      </w:r>
      <w:r w:rsidR="001C47B5" w:rsidRPr="00CA34E7">
        <w:t xml:space="preserve"> the </w:t>
      </w:r>
      <w:r w:rsidR="007112D5" w:rsidRPr="00CA34E7">
        <w:t>project</w:t>
      </w:r>
      <w:r w:rsidR="001C47B5" w:rsidRPr="00CA34E7">
        <w:t xml:space="preserve"> as per need</w:t>
      </w:r>
      <w:r w:rsidR="007112D5" w:rsidRPr="00CA34E7">
        <w:t xml:space="preserve">. </w:t>
      </w:r>
    </w:p>
    <w:p w14:paraId="5D4CDEFB" w14:textId="2F13F3E1" w:rsidR="002B66FA" w:rsidRPr="00C00C14" w:rsidRDefault="00030E4F" w:rsidP="008C269A">
      <w:pPr>
        <w:pStyle w:val="ListParagraph"/>
        <w:numPr>
          <w:ilvl w:val="0"/>
          <w:numId w:val="41"/>
        </w:numPr>
        <w:rPr>
          <w:rFonts w:eastAsia="Calibri" w:cs="Arial"/>
        </w:rPr>
      </w:pPr>
      <w:r w:rsidRPr="00A42931">
        <w:rPr>
          <w:rFonts w:eastAsia="Calibri" w:cs="Arial"/>
          <w:b/>
        </w:rPr>
        <w:t xml:space="preserve">The GIZ LVC team </w:t>
      </w:r>
      <w:r w:rsidR="00CA34E7">
        <w:rPr>
          <w:rFonts w:eastAsia="Calibri" w:cs="Arial"/>
          <w:b/>
        </w:rPr>
        <w:t xml:space="preserve">will </w:t>
      </w:r>
      <w:r>
        <w:rPr>
          <w:rFonts w:eastAsia="Calibri" w:cs="Arial"/>
          <w:b/>
        </w:rPr>
        <w:t>atte</w:t>
      </w:r>
      <w:r w:rsidR="0072089D">
        <w:rPr>
          <w:rFonts w:eastAsia="Calibri" w:cs="Arial"/>
          <w:b/>
        </w:rPr>
        <w:t>nd</w:t>
      </w:r>
      <w:r w:rsidRPr="00A42931">
        <w:rPr>
          <w:rFonts w:eastAsia="Calibri" w:cs="Arial"/>
          <w:b/>
        </w:rPr>
        <w:t xml:space="preserve"> </w:t>
      </w:r>
      <w:r w:rsidR="00CA34E7">
        <w:rPr>
          <w:rFonts w:eastAsia="Calibri" w:cs="Arial"/>
          <w:b/>
        </w:rPr>
        <w:t xml:space="preserve">workshops </w:t>
      </w:r>
      <w:r w:rsidR="002B66FA" w:rsidRPr="00CA34E7">
        <w:rPr>
          <w:rFonts w:eastAsia="Calibri" w:cs="Arial"/>
        </w:rPr>
        <w:t>and</w:t>
      </w:r>
      <w:r w:rsidR="00CA34E7">
        <w:rPr>
          <w:rFonts w:eastAsia="Calibri" w:cs="Arial"/>
        </w:rPr>
        <w:t xml:space="preserve"> participate </w:t>
      </w:r>
      <w:r w:rsidR="005D3F0B">
        <w:rPr>
          <w:rFonts w:eastAsia="Calibri" w:cs="Arial"/>
        </w:rPr>
        <w:t xml:space="preserve">in </w:t>
      </w:r>
      <w:r w:rsidR="005D3F0B" w:rsidRPr="00CA34E7">
        <w:rPr>
          <w:rFonts w:eastAsia="Calibri" w:cs="Arial"/>
        </w:rPr>
        <w:t>opening</w:t>
      </w:r>
      <w:r w:rsidR="002B66FA" w:rsidRPr="00CA34E7">
        <w:rPr>
          <w:rFonts w:eastAsia="Calibri" w:cs="Arial"/>
        </w:rPr>
        <w:t xml:space="preserve"> speeches</w:t>
      </w:r>
      <w:r>
        <w:rPr>
          <w:rFonts w:eastAsia="Calibri" w:cs="Arial"/>
        </w:rPr>
        <w:t xml:space="preserve"> as per need </w:t>
      </w:r>
      <w:r w:rsidR="002B66FA" w:rsidRPr="00CA34E7">
        <w:rPr>
          <w:rFonts w:eastAsia="Calibri" w:cs="Arial"/>
        </w:rPr>
        <w:t xml:space="preserve"> </w:t>
      </w:r>
    </w:p>
    <w:p w14:paraId="31600884" w14:textId="5C1B3004" w:rsidR="008C66D8" w:rsidRPr="009437EF" w:rsidRDefault="25B2EACA" w:rsidP="008C269A">
      <w:pPr>
        <w:pStyle w:val="Heading1"/>
        <w:numPr>
          <w:ilvl w:val="0"/>
          <w:numId w:val="34"/>
        </w:numPr>
      </w:pPr>
      <w:bookmarkStart w:id="90" w:name="_Ref508121786"/>
      <w:bookmarkStart w:id="91" w:name="_Ref508122384"/>
      <w:bookmarkStart w:id="92" w:name="_Ref508122597"/>
      <w:bookmarkStart w:id="93" w:name="_Toc508620018"/>
      <w:bookmarkStart w:id="94" w:name="_Toc109984523"/>
      <w:r>
        <w:t>Requirements on the format of the bid</w:t>
      </w:r>
      <w:bookmarkEnd w:id="90"/>
      <w:bookmarkEnd w:id="91"/>
      <w:bookmarkEnd w:id="92"/>
      <w:bookmarkEnd w:id="93"/>
      <w:bookmarkEnd w:id="94"/>
    </w:p>
    <w:p w14:paraId="57E6A696" w14:textId="77777777" w:rsidR="00790AB4" w:rsidRPr="001261F8" w:rsidRDefault="00790AB4" w:rsidP="006D7BFC">
      <w:r>
        <w:t>The structure of the bid must correspond to the structure of the ToR’s. In particular, the detailed structure of the concept (Chapter 3) is to be organised in accordance with the positively weighted criteria in the assessment grid (not with zero). It must be legible (font size 11 or larger) and clearly formulated. The bid is drawn up in English (language).</w:t>
      </w:r>
    </w:p>
    <w:p w14:paraId="46919B83" w14:textId="1038354D" w:rsidR="00790AB4" w:rsidRPr="00790AB4" w:rsidRDefault="00790AB4" w:rsidP="006D7BFC">
      <w:pPr>
        <w:rPr>
          <w:highlight w:val="yellow"/>
        </w:rPr>
      </w:pPr>
      <w:r>
        <w:t xml:space="preserve">The complete bid shall not exceed </w:t>
      </w:r>
      <w:r w:rsidR="007A4BD3">
        <w:t xml:space="preserve">20 </w:t>
      </w:r>
      <w:r>
        <w:t xml:space="preserve">pages (excluding CVs). </w:t>
      </w:r>
    </w:p>
    <w:p w14:paraId="5B07D451" w14:textId="1855A54E" w:rsidR="00790AB4" w:rsidRPr="001261F8" w:rsidRDefault="00790AB4" w:rsidP="006D7BFC">
      <w:r>
        <w:t xml:space="preserve">The CVs of the personnel proposed in accordance with Chapter </w:t>
      </w:r>
      <w:r w:rsidRPr="001261F8">
        <w:fldChar w:fldCharType="begin"/>
      </w:r>
      <w:r w:rsidRPr="001261F8">
        <w:instrText xml:space="preserve"> REF _Ref508122930 \r \h </w:instrText>
      </w:r>
      <w:r>
        <w:instrText xml:space="preserve"> \* MERGEFORMAT </w:instrText>
      </w:r>
      <w:r w:rsidRPr="001261F8">
        <w:fldChar w:fldCharType="separate"/>
      </w:r>
      <w:r w:rsidR="00F04B87">
        <w:t>2</w:t>
      </w:r>
      <w:r w:rsidRPr="001261F8">
        <w:fldChar w:fldCharType="end"/>
      </w:r>
      <w:r>
        <w:t xml:space="preserve"> of the </w:t>
      </w:r>
      <w:proofErr w:type="spellStart"/>
      <w:r>
        <w:t>ToR’s</w:t>
      </w:r>
      <w:proofErr w:type="spellEnd"/>
      <w:r>
        <w:t xml:space="preserve"> must be submitted using the format specified in the terms and conditions for application. The CVs shall not exceed 4 pages. The CVs must clearly show the position and job the proposed person held in the reference project and for how long. The CVs can also be submitted in English (language).</w:t>
      </w:r>
    </w:p>
    <w:p w14:paraId="56691E90" w14:textId="77777777" w:rsidR="00790AB4" w:rsidRDefault="00790AB4" w:rsidP="006D7BFC">
      <w:r>
        <w:t>If one of the maximum page lengths is exceeded, the content appearing after the cut-off point will not be included in the assessment.</w:t>
      </w:r>
    </w:p>
    <w:p w14:paraId="19C64CD0" w14:textId="77777777" w:rsidR="00790AB4" w:rsidRDefault="00790AB4" w:rsidP="006D7BFC">
      <w:r>
        <w:t>Please calculate your price bid based exactly on the aforementioned costing requirements. In the contract the contractor has no claim to fully exhaust the days/travel/workshops/ budgets. The number of days/travel/workshops and the budget amount shall be agreed in the contract as ‘up to’ amounts. The specifications for pricing are defined in the price schedule.</w:t>
      </w:r>
    </w:p>
    <w:p w14:paraId="7DFBB597" w14:textId="71DAC467" w:rsidR="008C66D8" w:rsidRPr="001261F8" w:rsidRDefault="00BE2648" w:rsidP="008C269A">
      <w:pPr>
        <w:pStyle w:val="Heading1"/>
        <w:numPr>
          <w:ilvl w:val="0"/>
          <w:numId w:val="34"/>
        </w:numPr>
      </w:pPr>
      <w:r>
        <w:t>Annexes</w:t>
      </w:r>
    </w:p>
    <w:p w14:paraId="24BABB97" w14:textId="4C39D9E4" w:rsidR="00667710" w:rsidRDefault="00667710" w:rsidP="00667710">
      <w:bookmarkStart w:id="95" w:name="_Toc516133745"/>
      <w:bookmarkEnd w:id="95"/>
      <w:r w:rsidRPr="1B3E43EA">
        <w:rPr>
          <w:rFonts w:eastAsia="Arial" w:cs="Arial"/>
        </w:rPr>
        <w:t>Leather Value Chain Inception Report</w:t>
      </w:r>
    </w:p>
    <w:p w14:paraId="2ABB4C53" w14:textId="77777777" w:rsidR="00667710" w:rsidRDefault="00667710" w:rsidP="00667710">
      <w:r>
        <w:t>DoA</w:t>
      </w:r>
    </w:p>
    <w:p w14:paraId="6E6BD607" w14:textId="77777777" w:rsidR="00667710" w:rsidRPr="002240FD" w:rsidRDefault="00667710" w:rsidP="00667710">
      <w:r>
        <w:t>Revised</w:t>
      </w:r>
      <w:r w:rsidDel="000D4BCD">
        <w:t xml:space="preserve"> </w:t>
      </w:r>
      <w:r>
        <w:t>Log Frame of the project</w:t>
      </w:r>
    </w:p>
    <w:p w14:paraId="4A3B6620" w14:textId="6C6B27CA" w:rsidR="008E4546" w:rsidRDefault="00667710" w:rsidP="00667710">
      <w:pPr>
        <w:pStyle w:val="Heading1"/>
      </w:pPr>
      <w:r w:rsidRPr="7C153509">
        <w:rPr>
          <w:rFonts w:eastAsia="Calibri" w:cs="Arial"/>
        </w:rPr>
        <w:t xml:space="preserve"> </w:t>
      </w:r>
    </w:p>
    <w:sectPr w:rsidR="008E4546" w:rsidSect="0070018A">
      <w:headerReference w:type="default" r:id="rId14"/>
      <w:footerReference w:type="default" r:id="rId15"/>
      <w:headerReference w:type="first" r:id="rId16"/>
      <w:footerReference w:type="first" r:id="rId17"/>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92724" w14:textId="77777777" w:rsidR="002728DB" w:rsidRDefault="002728DB" w:rsidP="008C66D8">
      <w:pPr>
        <w:spacing w:after="0"/>
      </w:pPr>
      <w:r>
        <w:separator/>
      </w:r>
    </w:p>
  </w:endnote>
  <w:endnote w:type="continuationSeparator" w:id="0">
    <w:p w14:paraId="5DF53A66" w14:textId="77777777" w:rsidR="002728DB" w:rsidRDefault="002728DB" w:rsidP="008C66D8">
      <w:pPr>
        <w:spacing w:after="0"/>
      </w:pPr>
      <w:r>
        <w:continuationSeparator/>
      </w:r>
    </w:p>
  </w:endnote>
  <w:endnote w:type="continuationNotice" w:id="1">
    <w:p w14:paraId="3D9E4F83" w14:textId="77777777" w:rsidR="002728DB" w:rsidRDefault="002728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005E" w14:textId="1C081EAD" w:rsidR="007A4BD3" w:rsidRPr="00B53644" w:rsidRDefault="007A4BD3" w:rsidP="0070018A">
    <w:pPr>
      <w:tabs>
        <w:tab w:val="left" w:pos="7740"/>
      </w:tabs>
      <w:jc w:val="right"/>
      <w:rPr>
        <w:rFonts w:cs="Arial"/>
        <w:szCs w:val="18"/>
      </w:rPr>
    </w:pPr>
    <w:r>
      <w:rPr>
        <w:rFonts w:cs="Arial"/>
        <w:szCs w:val="18"/>
      </w:rPr>
      <w:fldChar w:fldCharType="begin"/>
    </w:r>
    <w:r>
      <w:rPr>
        <w:rFonts w:cs="Arial"/>
        <w:szCs w:val="18"/>
      </w:rPr>
      <w:instrText xml:space="preserve"> PAGE  \* Arabic  \* MERGEFORMAT </w:instrText>
    </w:r>
    <w:r>
      <w:rPr>
        <w:rFonts w:cs="Arial"/>
        <w:szCs w:val="18"/>
      </w:rPr>
      <w:fldChar w:fldCharType="separate"/>
    </w:r>
    <w:r w:rsidR="001004C2">
      <w:rPr>
        <w:rFonts w:cs="Arial"/>
        <w:noProof/>
        <w:szCs w:val="18"/>
      </w:rPr>
      <w:t>21</w:t>
    </w:r>
    <w:r>
      <w:rPr>
        <w:rFonts w:cs="Arial"/>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A0537" w14:textId="56D389AD" w:rsidR="007A4BD3" w:rsidRDefault="007A4BD3" w:rsidP="0070018A">
    <w:pPr>
      <w:pStyle w:val="Footer"/>
      <w:tabs>
        <w:tab w:val="clear" w:pos="4536"/>
      </w:tabs>
    </w:pPr>
    <w:r>
      <w:rPr>
        <w:sz w:val="14"/>
        <w:szCs w:val="14"/>
      </w:rPr>
      <w:t>Form 41-14-1-en</w:t>
    </w:r>
    <w:r>
      <w:rPr>
        <w:sz w:val="13"/>
        <w:szCs w:val="13"/>
      </w:rPr>
      <w:tab/>
    </w:r>
    <w:r w:rsidRPr="006902D2">
      <w:fldChar w:fldCharType="begin"/>
    </w:r>
    <w:r w:rsidRPr="006902D2">
      <w:instrText xml:space="preserve"> PAGE  \* Arabic  \* MERGEFORMAT </w:instrText>
    </w:r>
    <w:r w:rsidRPr="006902D2">
      <w:fldChar w:fldCharType="separate"/>
    </w:r>
    <w:r w:rsidR="001004C2">
      <w:rPr>
        <w:noProof/>
      </w:rPr>
      <w:t>1</w:t>
    </w:r>
    <w:r w:rsidRPr="006902D2">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6C438" w14:textId="77777777" w:rsidR="002728DB" w:rsidRDefault="002728DB" w:rsidP="008C66D8">
      <w:pPr>
        <w:spacing w:after="0"/>
      </w:pPr>
      <w:r>
        <w:separator/>
      </w:r>
    </w:p>
  </w:footnote>
  <w:footnote w:type="continuationSeparator" w:id="0">
    <w:p w14:paraId="2F6C2893" w14:textId="77777777" w:rsidR="002728DB" w:rsidRDefault="002728DB" w:rsidP="008C66D8">
      <w:pPr>
        <w:spacing w:after="0"/>
      </w:pPr>
      <w:r>
        <w:continuationSeparator/>
      </w:r>
    </w:p>
  </w:footnote>
  <w:footnote w:type="continuationNotice" w:id="1">
    <w:p w14:paraId="0FAFB750" w14:textId="77777777" w:rsidR="002728DB" w:rsidRDefault="002728DB">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7A4BD3" w:rsidRPr="00703906" w14:paraId="78F54B4F" w14:textId="77777777" w:rsidTr="0070018A">
      <w:tc>
        <w:tcPr>
          <w:tcW w:w="3361" w:type="pct"/>
          <w:vAlign w:val="bottom"/>
        </w:tcPr>
        <w:p w14:paraId="2A5B660E" w14:textId="7AEC97FA" w:rsidR="007A4BD3" w:rsidRPr="00B6676B" w:rsidRDefault="007A4BD3" w:rsidP="00037AD4">
          <w:pPr>
            <w:pStyle w:val="Heading1"/>
            <w:spacing w:before="0" w:after="140"/>
            <w:rPr>
              <w:sz w:val="28"/>
              <w:lang w:eastAsia="de-DE"/>
            </w:rPr>
          </w:pPr>
        </w:p>
      </w:tc>
      <w:tc>
        <w:tcPr>
          <w:tcW w:w="1639" w:type="pct"/>
        </w:tcPr>
        <w:p w14:paraId="0F66E1E8" w14:textId="77777777" w:rsidR="007A4BD3" w:rsidRPr="00703906" w:rsidRDefault="007A4BD3" w:rsidP="0070018A">
          <w:pPr>
            <w:tabs>
              <w:tab w:val="right" w:pos="9356"/>
            </w:tabs>
            <w:spacing w:after="0"/>
            <w:jc w:val="right"/>
            <w:rPr>
              <w:rFonts w:eastAsia="Times New Roman" w:cs="Times New Roman"/>
              <w:sz w:val="20"/>
              <w:szCs w:val="20"/>
            </w:rPr>
          </w:pPr>
          <w:r>
            <w:rPr>
              <w:noProof/>
              <w:sz w:val="20"/>
              <w:szCs w:val="20"/>
              <w:lang w:val="en-US"/>
            </w:rPr>
            <w:drawing>
              <wp:inline distT="0" distB="0" distL="0" distR="0" wp14:anchorId="69803D02" wp14:editId="77B1660A">
                <wp:extent cx="1882800" cy="900000"/>
                <wp:effectExtent l="0" t="0" r="317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75570138" w14:textId="77777777" w:rsidR="007A4BD3" w:rsidRDefault="007A4BD3" w:rsidP="0070018A">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7A4BD3" w:rsidRPr="00703906" w14:paraId="74CDAB51" w14:textId="77777777" w:rsidTr="0070018A">
      <w:tc>
        <w:tcPr>
          <w:tcW w:w="3361" w:type="pct"/>
          <w:vAlign w:val="bottom"/>
        </w:tcPr>
        <w:p w14:paraId="1AC7A98A" w14:textId="59019601" w:rsidR="007A4BD3" w:rsidRPr="00B6676B" w:rsidRDefault="007A4BD3" w:rsidP="00037AD4">
          <w:pPr>
            <w:pStyle w:val="Heading1"/>
            <w:spacing w:before="0" w:after="140"/>
            <w:rPr>
              <w:sz w:val="28"/>
            </w:rPr>
          </w:pPr>
          <w:r>
            <w:rPr>
              <w:sz w:val="28"/>
            </w:rPr>
            <w:t>Terms of reference (ToRs) for the procurement of services below the EU threshold (Annex 1) Contract 83417533</w:t>
          </w:r>
        </w:p>
      </w:tc>
      <w:tc>
        <w:tcPr>
          <w:tcW w:w="1639" w:type="pct"/>
        </w:tcPr>
        <w:p w14:paraId="78BFE553" w14:textId="77777777" w:rsidR="007A4BD3" w:rsidRPr="00703906" w:rsidRDefault="007A4BD3" w:rsidP="0070018A">
          <w:pPr>
            <w:tabs>
              <w:tab w:val="right" w:pos="9356"/>
            </w:tabs>
            <w:spacing w:after="0"/>
            <w:jc w:val="right"/>
            <w:rPr>
              <w:rFonts w:eastAsia="Times New Roman" w:cs="Times New Roman"/>
              <w:sz w:val="20"/>
              <w:szCs w:val="20"/>
            </w:rPr>
          </w:pPr>
          <w:r>
            <w:rPr>
              <w:noProof/>
              <w:sz w:val="20"/>
              <w:szCs w:val="20"/>
              <w:lang w:val="en-US"/>
            </w:rPr>
            <w:drawing>
              <wp:inline distT="0" distB="0" distL="0" distR="0" wp14:anchorId="6BA4988C" wp14:editId="247D2A13">
                <wp:extent cx="1882800" cy="90000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11324089" w14:textId="77777777" w:rsidR="007A4BD3" w:rsidRDefault="007A4BD3" w:rsidP="0070018A">
    <w:pPr>
      <w:spacing w:after="0"/>
    </w:pPr>
  </w:p>
</w:hdr>
</file>

<file path=word/intelligence.xml><?xml version="1.0" encoding="utf-8"?>
<int:Intelligence xmlns:int="http://schemas.microsoft.com/office/intelligence/2019/intelligence">
  <int:IntelligenceSettings/>
  <int:Manifest>
    <int:ParagraphRange paragraphId="1797243928" textId="2004318071" start="99" length="19" invalidationStart="99" invalidationLength="19" id="61B88uil"/>
    <int:ParagraphRange paragraphId="1797243928" textId="2004318071" start="359" length="14" invalidationStart="359" invalidationLength="14" id="EKs0ZPGb"/>
    <int:WordHash hashCode="MzYvNu4RScKszU" id="Cu89yTu2"/>
    <int:WordHash hashCode="oGrV27/k9T5J7b" id="ATOEJPgj"/>
    <int:ParagraphRange paragraphId="1905499144" textId="2004318071" start="682" length="10" invalidationStart="682" invalidationLength="10" id="SVPELTPw"/>
    <int:WordHash hashCode="ChLpHS0UrZbNau" id="fGikfEx4"/>
    <int:ParagraphRange paragraphId="835061965" textId="2004318071" start="111" length="5" invalidationStart="111" invalidationLength="5" id="mvEsHFho"/>
    <int:WordHash hashCode="hGz9lc68OAv/FJ" id="HUAhCKh7"/>
    <int:WordHash hashCode="0odaJdtLHbxcO5" id="XeVlqpYx"/>
    <int:WordHash hashCode="l6fJzEBxufQCiz" id="uk4Bv3UQ"/>
  </int:Manifest>
  <int:Observations>
    <int:Content id="61B88uil">
      <int:Rejection type="LegacyProofing"/>
    </int:Content>
    <int:Content id="EKs0ZPGb">
      <int:Rejection type="LegacyProofing"/>
    </int:Content>
    <int:Content id="Cu89yTu2">
      <int:Rejection type="LegacyProofing"/>
    </int:Content>
    <int:Content id="ATOEJPgj">
      <int:Rejection type="LegacyProofing"/>
    </int:Content>
    <int:Content id="SVPELTPw">
      <int:Rejection type="LegacyProofing"/>
    </int:Content>
    <int:Content id="fGikfEx4">
      <int:Rejection type="LegacyProofing"/>
    </int:Content>
    <int:Content id="mvEsHFho">
      <int:Rejection type="LegacyProofing"/>
    </int:Content>
    <int:Content id="HUAhCKh7">
      <int:Rejection type="LegacyProofing"/>
    </int:Content>
    <int:Content id="XeVlqpYx">
      <int:Rejection type="LegacyProofing"/>
    </int:Content>
    <int:Content id="uk4Bv3UQ">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833"/>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862838"/>
    <w:multiLevelType w:val="hybridMultilevel"/>
    <w:tmpl w:val="CE54FEFA"/>
    <w:lvl w:ilvl="0" w:tplc="7CE60008">
      <w:start w:val="1"/>
      <w:numFmt w:val="decimal"/>
      <w:lvlText w:val="%1."/>
      <w:lvlJc w:val="left"/>
      <w:pPr>
        <w:ind w:left="720" w:hanging="360"/>
      </w:pPr>
    </w:lvl>
    <w:lvl w:ilvl="1" w:tplc="8D94D844">
      <w:start w:val="1"/>
      <w:numFmt w:val="lowerLetter"/>
      <w:lvlText w:val="%2."/>
      <w:lvlJc w:val="left"/>
      <w:pPr>
        <w:ind w:left="1440" w:hanging="360"/>
      </w:pPr>
    </w:lvl>
    <w:lvl w:ilvl="2" w:tplc="400A54A6">
      <w:start w:val="1"/>
      <w:numFmt w:val="lowerRoman"/>
      <w:lvlText w:val="%3."/>
      <w:lvlJc w:val="right"/>
      <w:pPr>
        <w:ind w:left="2160" w:hanging="180"/>
      </w:pPr>
    </w:lvl>
    <w:lvl w:ilvl="3" w:tplc="D330925C">
      <w:start w:val="1"/>
      <w:numFmt w:val="decimal"/>
      <w:lvlText w:val="%4."/>
      <w:lvlJc w:val="left"/>
      <w:pPr>
        <w:ind w:left="2880" w:hanging="360"/>
      </w:pPr>
    </w:lvl>
    <w:lvl w:ilvl="4" w:tplc="6888ACBA">
      <w:start w:val="1"/>
      <w:numFmt w:val="lowerLetter"/>
      <w:lvlText w:val="%5."/>
      <w:lvlJc w:val="left"/>
      <w:pPr>
        <w:ind w:left="3600" w:hanging="360"/>
      </w:pPr>
    </w:lvl>
    <w:lvl w:ilvl="5" w:tplc="D8607386">
      <w:start w:val="1"/>
      <w:numFmt w:val="lowerRoman"/>
      <w:lvlText w:val="%6."/>
      <w:lvlJc w:val="right"/>
      <w:pPr>
        <w:ind w:left="4320" w:hanging="180"/>
      </w:pPr>
    </w:lvl>
    <w:lvl w:ilvl="6" w:tplc="4C581C38">
      <w:start w:val="1"/>
      <w:numFmt w:val="decimal"/>
      <w:lvlText w:val="%7."/>
      <w:lvlJc w:val="left"/>
      <w:pPr>
        <w:ind w:left="5040" w:hanging="360"/>
      </w:pPr>
    </w:lvl>
    <w:lvl w:ilvl="7" w:tplc="D6D662E0">
      <w:start w:val="1"/>
      <w:numFmt w:val="lowerLetter"/>
      <w:lvlText w:val="%8."/>
      <w:lvlJc w:val="left"/>
      <w:pPr>
        <w:ind w:left="5760" w:hanging="360"/>
      </w:pPr>
    </w:lvl>
    <w:lvl w:ilvl="8" w:tplc="CB7ABFF6">
      <w:start w:val="1"/>
      <w:numFmt w:val="lowerRoman"/>
      <w:lvlText w:val="%9."/>
      <w:lvlJc w:val="right"/>
      <w:pPr>
        <w:ind w:left="6480" w:hanging="180"/>
      </w:pPr>
    </w:lvl>
  </w:abstractNum>
  <w:abstractNum w:abstractNumId="2" w15:restartNumberingAfterBreak="0">
    <w:nsid w:val="05C91945"/>
    <w:multiLevelType w:val="hybridMultilevel"/>
    <w:tmpl w:val="35ECEF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51FDD"/>
    <w:multiLevelType w:val="hybridMultilevel"/>
    <w:tmpl w:val="0CCC4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028D2"/>
    <w:multiLevelType w:val="hybridMultilevel"/>
    <w:tmpl w:val="134E0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2F2DD"/>
    <w:multiLevelType w:val="hybridMultilevel"/>
    <w:tmpl w:val="1A9AE2A6"/>
    <w:lvl w:ilvl="0" w:tplc="8D5A5F2E">
      <w:start w:val="1"/>
      <w:numFmt w:val="bullet"/>
      <w:lvlText w:val="·"/>
      <w:lvlJc w:val="left"/>
      <w:pPr>
        <w:ind w:left="720" w:hanging="360"/>
      </w:pPr>
      <w:rPr>
        <w:rFonts w:ascii="Symbol" w:hAnsi="Symbol" w:hint="default"/>
      </w:rPr>
    </w:lvl>
    <w:lvl w:ilvl="1" w:tplc="F24A95EE">
      <w:start w:val="1"/>
      <w:numFmt w:val="bullet"/>
      <w:lvlText w:val="o"/>
      <w:lvlJc w:val="left"/>
      <w:pPr>
        <w:ind w:left="1440" w:hanging="360"/>
      </w:pPr>
      <w:rPr>
        <w:rFonts w:ascii="Courier New" w:hAnsi="Courier New" w:hint="default"/>
      </w:rPr>
    </w:lvl>
    <w:lvl w:ilvl="2" w:tplc="348C5D76">
      <w:start w:val="1"/>
      <w:numFmt w:val="bullet"/>
      <w:lvlText w:val=""/>
      <w:lvlJc w:val="left"/>
      <w:pPr>
        <w:ind w:left="2160" w:hanging="360"/>
      </w:pPr>
      <w:rPr>
        <w:rFonts w:ascii="Wingdings" w:hAnsi="Wingdings" w:hint="default"/>
      </w:rPr>
    </w:lvl>
    <w:lvl w:ilvl="3" w:tplc="052808B4">
      <w:start w:val="1"/>
      <w:numFmt w:val="bullet"/>
      <w:lvlText w:val=""/>
      <w:lvlJc w:val="left"/>
      <w:pPr>
        <w:ind w:left="2880" w:hanging="360"/>
      </w:pPr>
      <w:rPr>
        <w:rFonts w:ascii="Symbol" w:hAnsi="Symbol" w:hint="default"/>
      </w:rPr>
    </w:lvl>
    <w:lvl w:ilvl="4" w:tplc="25C42134">
      <w:start w:val="1"/>
      <w:numFmt w:val="bullet"/>
      <w:lvlText w:val="o"/>
      <w:lvlJc w:val="left"/>
      <w:pPr>
        <w:ind w:left="3600" w:hanging="360"/>
      </w:pPr>
      <w:rPr>
        <w:rFonts w:ascii="Courier New" w:hAnsi="Courier New" w:hint="default"/>
      </w:rPr>
    </w:lvl>
    <w:lvl w:ilvl="5" w:tplc="0DA61FEA">
      <w:start w:val="1"/>
      <w:numFmt w:val="bullet"/>
      <w:lvlText w:val=""/>
      <w:lvlJc w:val="left"/>
      <w:pPr>
        <w:ind w:left="4320" w:hanging="360"/>
      </w:pPr>
      <w:rPr>
        <w:rFonts w:ascii="Wingdings" w:hAnsi="Wingdings" w:hint="default"/>
      </w:rPr>
    </w:lvl>
    <w:lvl w:ilvl="6" w:tplc="9AF42EDC">
      <w:start w:val="1"/>
      <w:numFmt w:val="bullet"/>
      <w:lvlText w:val=""/>
      <w:lvlJc w:val="left"/>
      <w:pPr>
        <w:ind w:left="5040" w:hanging="360"/>
      </w:pPr>
      <w:rPr>
        <w:rFonts w:ascii="Symbol" w:hAnsi="Symbol" w:hint="default"/>
      </w:rPr>
    </w:lvl>
    <w:lvl w:ilvl="7" w:tplc="F8E8992E">
      <w:start w:val="1"/>
      <w:numFmt w:val="bullet"/>
      <w:lvlText w:val="o"/>
      <w:lvlJc w:val="left"/>
      <w:pPr>
        <w:ind w:left="5760" w:hanging="360"/>
      </w:pPr>
      <w:rPr>
        <w:rFonts w:ascii="Courier New" w:hAnsi="Courier New" w:hint="default"/>
      </w:rPr>
    </w:lvl>
    <w:lvl w:ilvl="8" w:tplc="18EA1FC2">
      <w:start w:val="1"/>
      <w:numFmt w:val="bullet"/>
      <w:lvlText w:val=""/>
      <w:lvlJc w:val="left"/>
      <w:pPr>
        <w:ind w:left="6480" w:hanging="360"/>
      </w:pPr>
      <w:rPr>
        <w:rFonts w:ascii="Wingdings" w:hAnsi="Wingdings" w:hint="default"/>
      </w:rPr>
    </w:lvl>
  </w:abstractNum>
  <w:abstractNum w:abstractNumId="6" w15:restartNumberingAfterBreak="0">
    <w:nsid w:val="0B6D1483"/>
    <w:multiLevelType w:val="hybridMultilevel"/>
    <w:tmpl w:val="81FAEDF0"/>
    <w:lvl w:ilvl="0" w:tplc="A886A370">
      <w:start w:val="1"/>
      <w:numFmt w:val="decimal"/>
      <w:lvlText w:val="%1."/>
      <w:lvlJc w:val="left"/>
      <w:pPr>
        <w:ind w:left="720" w:hanging="360"/>
      </w:pPr>
    </w:lvl>
    <w:lvl w:ilvl="1" w:tplc="A9E66524">
      <w:start w:val="1"/>
      <w:numFmt w:val="lowerLetter"/>
      <w:lvlText w:val="%2."/>
      <w:lvlJc w:val="left"/>
      <w:pPr>
        <w:ind w:left="1440" w:hanging="360"/>
      </w:pPr>
    </w:lvl>
    <w:lvl w:ilvl="2" w:tplc="9072E9A6">
      <w:start w:val="1"/>
      <w:numFmt w:val="lowerRoman"/>
      <w:lvlText w:val="%3."/>
      <w:lvlJc w:val="right"/>
      <w:pPr>
        <w:ind w:left="2160" w:hanging="180"/>
      </w:pPr>
    </w:lvl>
    <w:lvl w:ilvl="3" w:tplc="405C74AC">
      <w:start w:val="1"/>
      <w:numFmt w:val="decimal"/>
      <w:lvlText w:val="%4."/>
      <w:lvlJc w:val="left"/>
      <w:pPr>
        <w:ind w:left="2880" w:hanging="360"/>
      </w:pPr>
    </w:lvl>
    <w:lvl w:ilvl="4" w:tplc="5E427BDC">
      <w:start w:val="1"/>
      <w:numFmt w:val="lowerLetter"/>
      <w:lvlText w:val="%5."/>
      <w:lvlJc w:val="left"/>
      <w:pPr>
        <w:ind w:left="3600" w:hanging="360"/>
      </w:pPr>
    </w:lvl>
    <w:lvl w:ilvl="5" w:tplc="475889AA">
      <w:start w:val="1"/>
      <w:numFmt w:val="lowerRoman"/>
      <w:lvlText w:val="%6."/>
      <w:lvlJc w:val="right"/>
      <w:pPr>
        <w:ind w:left="4320" w:hanging="180"/>
      </w:pPr>
    </w:lvl>
    <w:lvl w:ilvl="6" w:tplc="E2241E18">
      <w:start w:val="1"/>
      <w:numFmt w:val="decimal"/>
      <w:lvlText w:val="%7."/>
      <w:lvlJc w:val="left"/>
      <w:pPr>
        <w:ind w:left="5040" w:hanging="360"/>
      </w:pPr>
    </w:lvl>
    <w:lvl w:ilvl="7" w:tplc="E714ADA0">
      <w:start w:val="1"/>
      <w:numFmt w:val="lowerLetter"/>
      <w:lvlText w:val="%8."/>
      <w:lvlJc w:val="left"/>
      <w:pPr>
        <w:ind w:left="5760" w:hanging="360"/>
      </w:pPr>
    </w:lvl>
    <w:lvl w:ilvl="8" w:tplc="7158E054">
      <w:start w:val="1"/>
      <w:numFmt w:val="lowerRoman"/>
      <w:lvlText w:val="%9."/>
      <w:lvlJc w:val="right"/>
      <w:pPr>
        <w:ind w:left="6480" w:hanging="180"/>
      </w:pPr>
    </w:lvl>
  </w:abstractNum>
  <w:abstractNum w:abstractNumId="7" w15:restartNumberingAfterBreak="0">
    <w:nsid w:val="0FD230ED"/>
    <w:multiLevelType w:val="hybridMultilevel"/>
    <w:tmpl w:val="64A45F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0110AF5"/>
    <w:multiLevelType w:val="hybridMultilevel"/>
    <w:tmpl w:val="1082BDD2"/>
    <w:lvl w:ilvl="0" w:tplc="DE24B5BA">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2E162E"/>
    <w:multiLevelType w:val="multilevel"/>
    <w:tmpl w:val="2F542362"/>
    <w:lvl w:ilvl="0">
      <w:numFmt w:val="bullet"/>
      <w:lvlText w:val=""/>
      <w:lvlJc w:val="left"/>
      <w:pPr>
        <w:ind w:left="425" w:hanging="425"/>
      </w:pPr>
      <w:rPr>
        <w:rFonts w:ascii="Symbol" w:hAnsi="Symbol"/>
      </w:rPr>
    </w:lvl>
    <w:lvl w:ilvl="1">
      <w:numFmt w:val="bullet"/>
      <w:lvlText w:val=""/>
      <w:lvlJc w:val="left"/>
      <w:pPr>
        <w:ind w:left="425" w:hanging="425"/>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1E0E89"/>
    <w:multiLevelType w:val="hybridMultilevel"/>
    <w:tmpl w:val="4F246FC6"/>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217204"/>
    <w:multiLevelType w:val="multilevel"/>
    <w:tmpl w:val="BA40B3FE"/>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7002A5"/>
    <w:multiLevelType w:val="multilevel"/>
    <w:tmpl w:val="2C1C8E28"/>
    <w:lvl w:ilvl="0">
      <w:numFmt w:val="bullet"/>
      <w:lvlText w:val=""/>
      <w:lvlJc w:val="left"/>
      <w:pPr>
        <w:ind w:left="425" w:hanging="425"/>
      </w:pPr>
      <w:rPr>
        <w:rFonts w:ascii="Symbol" w:hAnsi="Symbol"/>
      </w:rPr>
    </w:lvl>
    <w:lvl w:ilvl="1">
      <w:numFmt w:val="bullet"/>
      <w:lvlText w:val=""/>
      <w:lvlJc w:val="left"/>
      <w:pPr>
        <w:ind w:left="425" w:hanging="425"/>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C0766B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3BF310"/>
    <w:multiLevelType w:val="hybridMultilevel"/>
    <w:tmpl w:val="418C12F6"/>
    <w:lvl w:ilvl="0" w:tplc="D02CE2EA">
      <w:start w:val="1"/>
      <w:numFmt w:val="decimal"/>
      <w:lvlText w:val="%1."/>
      <w:lvlJc w:val="left"/>
      <w:pPr>
        <w:ind w:left="720" w:hanging="360"/>
      </w:pPr>
    </w:lvl>
    <w:lvl w:ilvl="1" w:tplc="EA70591A">
      <w:start w:val="1"/>
      <w:numFmt w:val="lowerLetter"/>
      <w:lvlText w:val="%2."/>
      <w:lvlJc w:val="left"/>
      <w:pPr>
        <w:ind w:left="1440" w:hanging="360"/>
      </w:pPr>
    </w:lvl>
    <w:lvl w:ilvl="2" w:tplc="A6B6299E">
      <w:start w:val="1"/>
      <w:numFmt w:val="lowerRoman"/>
      <w:lvlText w:val="%3."/>
      <w:lvlJc w:val="right"/>
      <w:pPr>
        <w:ind w:left="2160" w:hanging="180"/>
      </w:pPr>
    </w:lvl>
    <w:lvl w:ilvl="3" w:tplc="200EF9E0">
      <w:start w:val="1"/>
      <w:numFmt w:val="decimal"/>
      <w:lvlText w:val="%4."/>
      <w:lvlJc w:val="left"/>
      <w:pPr>
        <w:ind w:left="2880" w:hanging="360"/>
      </w:pPr>
    </w:lvl>
    <w:lvl w:ilvl="4" w:tplc="CDAE39F8">
      <w:start w:val="1"/>
      <w:numFmt w:val="lowerLetter"/>
      <w:lvlText w:val="%5."/>
      <w:lvlJc w:val="left"/>
      <w:pPr>
        <w:ind w:left="3600" w:hanging="360"/>
      </w:pPr>
    </w:lvl>
    <w:lvl w:ilvl="5" w:tplc="6778BCBE">
      <w:start w:val="1"/>
      <w:numFmt w:val="lowerRoman"/>
      <w:lvlText w:val="%6."/>
      <w:lvlJc w:val="right"/>
      <w:pPr>
        <w:ind w:left="4320" w:hanging="180"/>
      </w:pPr>
    </w:lvl>
    <w:lvl w:ilvl="6" w:tplc="4C76A75A">
      <w:start w:val="1"/>
      <w:numFmt w:val="decimal"/>
      <w:lvlText w:val="%7."/>
      <w:lvlJc w:val="left"/>
      <w:pPr>
        <w:ind w:left="5040" w:hanging="360"/>
      </w:pPr>
    </w:lvl>
    <w:lvl w:ilvl="7" w:tplc="9A2E54E2">
      <w:start w:val="1"/>
      <w:numFmt w:val="lowerLetter"/>
      <w:lvlText w:val="%8."/>
      <w:lvlJc w:val="left"/>
      <w:pPr>
        <w:ind w:left="5760" w:hanging="360"/>
      </w:pPr>
    </w:lvl>
    <w:lvl w:ilvl="8" w:tplc="DD267E02">
      <w:start w:val="1"/>
      <w:numFmt w:val="lowerRoman"/>
      <w:lvlText w:val="%9."/>
      <w:lvlJc w:val="right"/>
      <w:pPr>
        <w:ind w:left="6480" w:hanging="180"/>
      </w:pPr>
    </w:lvl>
  </w:abstractNum>
  <w:abstractNum w:abstractNumId="15" w15:restartNumberingAfterBreak="0">
    <w:nsid w:val="1FD2642D"/>
    <w:multiLevelType w:val="multilevel"/>
    <w:tmpl w:val="9F6471E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556003"/>
    <w:multiLevelType w:val="hybridMultilevel"/>
    <w:tmpl w:val="9DAAFC86"/>
    <w:lvl w:ilvl="0" w:tplc="5A76F180">
      <w:start w:val="1"/>
      <w:numFmt w:val="decimal"/>
      <w:lvlText w:val="%1."/>
      <w:lvlJc w:val="left"/>
      <w:pPr>
        <w:ind w:left="720" w:hanging="360"/>
      </w:pPr>
    </w:lvl>
    <w:lvl w:ilvl="1" w:tplc="5EF451F0">
      <w:start w:val="1"/>
      <w:numFmt w:val="lowerLetter"/>
      <w:lvlText w:val="%2."/>
      <w:lvlJc w:val="left"/>
      <w:pPr>
        <w:ind w:left="1440" w:hanging="360"/>
      </w:pPr>
    </w:lvl>
    <w:lvl w:ilvl="2" w:tplc="F6C45086">
      <w:start w:val="1"/>
      <w:numFmt w:val="lowerRoman"/>
      <w:lvlText w:val="%3."/>
      <w:lvlJc w:val="right"/>
      <w:pPr>
        <w:ind w:left="2160" w:hanging="180"/>
      </w:pPr>
    </w:lvl>
    <w:lvl w:ilvl="3" w:tplc="AA1EEA3E">
      <w:start w:val="1"/>
      <w:numFmt w:val="decimal"/>
      <w:lvlText w:val="%4."/>
      <w:lvlJc w:val="left"/>
      <w:pPr>
        <w:ind w:left="2880" w:hanging="360"/>
      </w:pPr>
    </w:lvl>
    <w:lvl w:ilvl="4" w:tplc="E56C11BA">
      <w:start w:val="1"/>
      <w:numFmt w:val="lowerLetter"/>
      <w:lvlText w:val="%5."/>
      <w:lvlJc w:val="left"/>
      <w:pPr>
        <w:ind w:left="3600" w:hanging="360"/>
      </w:pPr>
    </w:lvl>
    <w:lvl w:ilvl="5" w:tplc="61683334">
      <w:start w:val="1"/>
      <w:numFmt w:val="lowerRoman"/>
      <w:lvlText w:val="%6."/>
      <w:lvlJc w:val="right"/>
      <w:pPr>
        <w:ind w:left="4320" w:hanging="180"/>
      </w:pPr>
    </w:lvl>
    <w:lvl w:ilvl="6" w:tplc="DC02C59A">
      <w:start w:val="1"/>
      <w:numFmt w:val="decimal"/>
      <w:lvlText w:val="%7."/>
      <w:lvlJc w:val="left"/>
      <w:pPr>
        <w:ind w:left="5040" w:hanging="360"/>
      </w:pPr>
    </w:lvl>
    <w:lvl w:ilvl="7" w:tplc="52808868">
      <w:start w:val="1"/>
      <w:numFmt w:val="lowerLetter"/>
      <w:lvlText w:val="%8."/>
      <w:lvlJc w:val="left"/>
      <w:pPr>
        <w:ind w:left="5760" w:hanging="360"/>
      </w:pPr>
    </w:lvl>
    <w:lvl w:ilvl="8" w:tplc="8A206F06">
      <w:start w:val="1"/>
      <w:numFmt w:val="lowerRoman"/>
      <w:lvlText w:val="%9."/>
      <w:lvlJc w:val="right"/>
      <w:pPr>
        <w:ind w:left="6480" w:hanging="180"/>
      </w:pPr>
    </w:lvl>
  </w:abstractNum>
  <w:abstractNum w:abstractNumId="18" w15:restartNumberingAfterBreak="0">
    <w:nsid w:val="2E8F55A7"/>
    <w:multiLevelType w:val="hybridMultilevel"/>
    <w:tmpl w:val="FFFFFFFF"/>
    <w:lvl w:ilvl="0" w:tplc="3B105674">
      <w:start w:val="1"/>
      <w:numFmt w:val="decimal"/>
      <w:lvlText w:val="%1."/>
      <w:lvlJc w:val="left"/>
      <w:pPr>
        <w:ind w:left="1080" w:hanging="360"/>
      </w:pPr>
    </w:lvl>
    <w:lvl w:ilvl="1" w:tplc="F75AE818">
      <w:start w:val="1"/>
      <w:numFmt w:val="lowerLetter"/>
      <w:lvlText w:val="%2."/>
      <w:lvlJc w:val="left"/>
      <w:pPr>
        <w:ind w:left="1800" w:hanging="360"/>
      </w:pPr>
    </w:lvl>
    <w:lvl w:ilvl="2" w:tplc="9110A968">
      <w:start w:val="1"/>
      <w:numFmt w:val="lowerRoman"/>
      <w:lvlText w:val="%3."/>
      <w:lvlJc w:val="right"/>
      <w:pPr>
        <w:ind w:left="2520" w:hanging="180"/>
      </w:pPr>
    </w:lvl>
    <w:lvl w:ilvl="3" w:tplc="6DC6C5D0">
      <w:start w:val="1"/>
      <w:numFmt w:val="decimal"/>
      <w:lvlText w:val="%4."/>
      <w:lvlJc w:val="left"/>
      <w:pPr>
        <w:ind w:left="3240" w:hanging="360"/>
      </w:pPr>
    </w:lvl>
    <w:lvl w:ilvl="4" w:tplc="7118188C">
      <w:start w:val="1"/>
      <w:numFmt w:val="lowerLetter"/>
      <w:lvlText w:val="%5."/>
      <w:lvlJc w:val="left"/>
      <w:pPr>
        <w:ind w:left="3960" w:hanging="360"/>
      </w:pPr>
    </w:lvl>
    <w:lvl w:ilvl="5" w:tplc="0302DC34">
      <w:start w:val="1"/>
      <w:numFmt w:val="lowerRoman"/>
      <w:lvlText w:val="%6."/>
      <w:lvlJc w:val="right"/>
      <w:pPr>
        <w:ind w:left="4680" w:hanging="180"/>
      </w:pPr>
    </w:lvl>
    <w:lvl w:ilvl="6" w:tplc="4EE6585C">
      <w:start w:val="1"/>
      <w:numFmt w:val="decimal"/>
      <w:lvlText w:val="%7."/>
      <w:lvlJc w:val="left"/>
      <w:pPr>
        <w:ind w:left="5400" w:hanging="360"/>
      </w:pPr>
    </w:lvl>
    <w:lvl w:ilvl="7" w:tplc="40B853BE">
      <w:start w:val="1"/>
      <w:numFmt w:val="lowerLetter"/>
      <w:lvlText w:val="%8."/>
      <w:lvlJc w:val="left"/>
      <w:pPr>
        <w:ind w:left="6120" w:hanging="360"/>
      </w:pPr>
    </w:lvl>
    <w:lvl w:ilvl="8" w:tplc="1F66D80A">
      <w:start w:val="1"/>
      <w:numFmt w:val="lowerRoman"/>
      <w:lvlText w:val="%9."/>
      <w:lvlJc w:val="right"/>
      <w:pPr>
        <w:ind w:left="6840" w:hanging="180"/>
      </w:pPr>
    </w:lvl>
  </w:abstractNum>
  <w:abstractNum w:abstractNumId="19" w15:restartNumberingAfterBreak="0">
    <w:nsid w:val="32B5DA7F"/>
    <w:multiLevelType w:val="hybridMultilevel"/>
    <w:tmpl w:val="2208D7C8"/>
    <w:lvl w:ilvl="0" w:tplc="C966FC96">
      <w:start w:val="2"/>
      <w:numFmt w:val="decimal"/>
      <w:lvlText w:val="%1."/>
      <w:lvlJc w:val="left"/>
      <w:pPr>
        <w:ind w:left="720" w:hanging="360"/>
      </w:pPr>
    </w:lvl>
    <w:lvl w:ilvl="1" w:tplc="AD26031E">
      <w:start w:val="1"/>
      <w:numFmt w:val="lowerLetter"/>
      <w:lvlText w:val="%2."/>
      <w:lvlJc w:val="left"/>
      <w:pPr>
        <w:ind w:left="1440" w:hanging="360"/>
      </w:pPr>
    </w:lvl>
    <w:lvl w:ilvl="2" w:tplc="E5A6CBC6">
      <w:start w:val="1"/>
      <w:numFmt w:val="lowerRoman"/>
      <w:lvlText w:val="%3."/>
      <w:lvlJc w:val="right"/>
      <w:pPr>
        <w:ind w:left="2160" w:hanging="180"/>
      </w:pPr>
    </w:lvl>
    <w:lvl w:ilvl="3" w:tplc="061C9D9E">
      <w:start w:val="1"/>
      <w:numFmt w:val="decimal"/>
      <w:lvlText w:val="%4."/>
      <w:lvlJc w:val="left"/>
      <w:pPr>
        <w:ind w:left="2880" w:hanging="360"/>
      </w:pPr>
    </w:lvl>
    <w:lvl w:ilvl="4" w:tplc="3AC4D0DA">
      <w:start w:val="1"/>
      <w:numFmt w:val="lowerLetter"/>
      <w:lvlText w:val="%5."/>
      <w:lvlJc w:val="left"/>
      <w:pPr>
        <w:ind w:left="3600" w:hanging="360"/>
      </w:pPr>
    </w:lvl>
    <w:lvl w:ilvl="5" w:tplc="BDC601E4">
      <w:start w:val="1"/>
      <w:numFmt w:val="lowerRoman"/>
      <w:lvlText w:val="%6."/>
      <w:lvlJc w:val="right"/>
      <w:pPr>
        <w:ind w:left="4320" w:hanging="180"/>
      </w:pPr>
    </w:lvl>
    <w:lvl w:ilvl="6" w:tplc="D4A08582">
      <w:start w:val="1"/>
      <w:numFmt w:val="decimal"/>
      <w:lvlText w:val="%7."/>
      <w:lvlJc w:val="left"/>
      <w:pPr>
        <w:ind w:left="5040" w:hanging="360"/>
      </w:pPr>
    </w:lvl>
    <w:lvl w:ilvl="7" w:tplc="33A80096">
      <w:start w:val="1"/>
      <w:numFmt w:val="lowerLetter"/>
      <w:lvlText w:val="%8."/>
      <w:lvlJc w:val="left"/>
      <w:pPr>
        <w:ind w:left="5760" w:hanging="360"/>
      </w:pPr>
    </w:lvl>
    <w:lvl w:ilvl="8" w:tplc="E43EA65A">
      <w:start w:val="1"/>
      <w:numFmt w:val="lowerRoman"/>
      <w:lvlText w:val="%9."/>
      <w:lvlJc w:val="right"/>
      <w:pPr>
        <w:ind w:left="6480" w:hanging="180"/>
      </w:pPr>
    </w:lvl>
  </w:abstractNum>
  <w:abstractNum w:abstractNumId="20" w15:restartNumberingAfterBreak="0">
    <w:nsid w:val="344A2849"/>
    <w:multiLevelType w:val="hybridMultilevel"/>
    <w:tmpl w:val="6EFA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69B30"/>
    <w:multiLevelType w:val="hybridMultilevel"/>
    <w:tmpl w:val="C68A1630"/>
    <w:lvl w:ilvl="0" w:tplc="B0D421BA">
      <w:start w:val="2"/>
      <w:numFmt w:val="decimal"/>
      <w:lvlText w:val="%1."/>
      <w:lvlJc w:val="left"/>
      <w:pPr>
        <w:ind w:left="720" w:hanging="360"/>
      </w:pPr>
    </w:lvl>
    <w:lvl w:ilvl="1" w:tplc="667AEDDE">
      <w:start w:val="1"/>
      <w:numFmt w:val="lowerLetter"/>
      <w:lvlText w:val="%2."/>
      <w:lvlJc w:val="left"/>
      <w:pPr>
        <w:ind w:left="1440" w:hanging="360"/>
      </w:pPr>
    </w:lvl>
    <w:lvl w:ilvl="2" w:tplc="0A3284F6">
      <w:start w:val="1"/>
      <w:numFmt w:val="lowerRoman"/>
      <w:lvlText w:val="%3."/>
      <w:lvlJc w:val="right"/>
      <w:pPr>
        <w:ind w:left="2160" w:hanging="180"/>
      </w:pPr>
    </w:lvl>
    <w:lvl w:ilvl="3" w:tplc="70CC9C38">
      <w:start w:val="1"/>
      <w:numFmt w:val="decimal"/>
      <w:lvlText w:val="%4."/>
      <w:lvlJc w:val="left"/>
      <w:pPr>
        <w:ind w:left="2880" w:hanging="360"/>
      </w:pPr>
    </w:lvl>
    <w:lvl w:ilvl="4" w:tplc="97AE6B1E">
      <w:start w:val="1"/>
      <w:numFmt w:val="lowerLetter"/>
      <w:lvlText w:val="%5."/>
      <w:lvlJc w:val="left"/>
      <w:pPr>
        <w:ind w:left="3600" w:hanging="360"/>
      </w:pPr>
    </w:lvl>
    <w:lvl w:ilvl="5" w:tplc="E062A1AE">
      <w:start w:val="1"/>
      <w:numFmt w:val="lowerRoman"/>
      <w:lvlText w:val="%6."/>
      <w:lvlJc w:val="right"/>
      <w:pPr>
        <w:ind w:left="4320" w:hanging="180"/>
      </w:pPr>
    </w:lvl>
    <w:lvl w:ilvl="6" w:tplc="1BAA95E4">
      <w:start w:val="1"/>
      <w:numFmt w:val="decimal"/>
      <w:lvlText w:val="%7."/>
      <w:lvlJc w:val="left"/>
      <w:pPr>
        <w:ind w:left="5040" w:hanging="360"/>
      </w:pPr>
    </w:lvl>
    <w:lvl w:ilvl="7" w:tplc="C2D2654A">
      <w:start w:val="1"/>
      <w:numFmt w:val="lowerLetter"/>
      <w:lvlText w:val="%8."/>
      <w:lvlJc w:val="left"/>
      <w:pPr>
        <w:ind w:left="5760" w:hanging="360"/>
      </w:pPr>
    </w:lvl>
    <w:lvl w:ilvl="8" w:tplc="5458432E">
      <w:start w:val="1"/>
      <w:numFmt w:val="lowerRoman"/>
      <w:lvlText w:val="%9."/>
      <w:lvlJc w:val="right"/>
      <w:pPr>
        <w:ind w:left="6480" w:hanging="180"/>
      </w:pPr>
    </w:lvl>
  </w:abstractNum>
  <w:abstractNum w:abstractNumId="22" w15:restartNumberingAfterBreak="0">
    <w:nsid w:val="37A8FF43"/>
    <w:multiLevelType w:val="hybridMultilevel"/>
    <w:tmpl w:val="89A0598C"/>
    <w:lvl w:ilvl="0" w:tplc="A88CA87E">
      <w:start w:val="1"/>
      <w:numFmt w:val="bullet"/>
      <w:lvlText w:val="·"/>
      <w:lvlJc w:val="left"/>
      <w:pPr>
        <w:ind w:left="720" w:hanging="360"/>
      </w:pPr>
      <w:rPr>
        <w:rFonts w:ascii="Symbol" w:hAnsi="Symbol" w:hint="default"/>
      </w:rPr>
    </w:lvl>
    <w:lvl w:ilvl="1" w:tplc="892CD138">
      <w:start w:val="1"/>
      <w:numFmt w:val="bullet"/>
      <w:lvlText w:val="o"/>
      <w:lvlJc w:val="left"/>
      <w:pPr>
        <w:ind w:left="1440" w:hanging="360"/>
      </w:pPr>
      <w:rPr>
        <w:rFonts w:ascii="Courier New" w:hAnsi="Courier New" w:hint="default"/>
      </w:rPr>
    </w:lvl>
    <w:lvl w:ilvl="2" w:tplc="E75AFCE2">
      <w:start w:val="1"/>
      <w:numFmt w:val="bullet"/>
      <w:lvlText w:val=""/>
      <w:lvlJc w:val="left"/>
      <w:pPr>
        <w:ind w:left="2160" w:hanging="360"/>
      </w:pPr>
      <w:rPr>
        <w:rFonts w:ascii="Wingdings" w:hAnsi="Wingdings" w:hint="default"/>
      </w:rPr>
    </w:lvl>
    <w:lvl w:ilvl="3" w:tplc="325EA51A">
      <w:start w:val="1"/>
      <w:numFmt w:val="bullet"/>
      <w:lvlText w:val=""/>
      <w:lvlJc w:val="left"/>
      <w:pPr>
        <w:ind w:left="2880" w:hanging="360"/>
      </w:pPr>
      <w:rPr>
        <w:rFonts w:ascii="Symbol" w:hAnsi="Symbol" w:hint="default"/>
      </w:rPr>
    </w:lvl>
    <w:lvl w:ilvl="4" w:tplc="78EC95C6">
      <w:start w:val="1"/>
      <w:numFmt w:val="bullet"/>
      <w:lvlText w:val="o"/>
      <w:lvlJc w:val="left"/>
      <w:pPr>
        <w:ind w:left="3600" w:hanging="360"/>
      </w:pPr>
      <w:rPr>
        <w:rFonts w:ascii="Courier New" w:hAnsi="Courier New" w:hint="default"/>
      </w:rPr>
    </w:lvl>
    <w:lvl w:ilvl="5" w:tplc="44106EDC">
      <w:start w:val="1"/>
      <w:numFmt w:val="bullet"/>
      <w:lvlText w:val=""/>
      <w:lvlJc w:val="left"/>
      <w:pPr>
        <w:ind w:left="4320" w:hanging="360"/>
      </w:pPr>
      <w:rPr>
        <w:rFonts w:ascii="Wingdings" w:hAnsi="Wingdings" w:hint="default"/>
      </w:rPr>
    </w:lvl>
    <w:lvl w:ilvl="6" w:tplc="78EC54EC">
      <w:start w:val="1"/>
      <w:numFmt w:val="bullet"/>
      <w:lvlText w:val=""/>
      <w:lvlJc w:val="left"/>
      <w:pPr>
        <w:ind w:left="5040" w:hanging="360"/>
      </w:pPr>
      <w:rPr>
        <w:rFonts w:ascii="Symbol" w:hAnsi="Symbol" w:hint="default"/>
      </w:rPr>
    </w:lvl>
    <w:lvl w:ilvl="7" w:tplc="383E2EE2">
      <w:start w:val="1"/>
      <w:numFmt w:val="bullet"/>
      <w:lvlText w:val="o"/>
      <w:lvlJc w:val="left"/>
      <w:pPr>
        <w:ind w:left="5760" w:hanging="360"/>
      </w:pPr>
      <w:rPr>
        <w:rFonts w:ascii="Courier New" w:hAnsi="Courier New" w:hint="default"/>
      </w:rPr>
    </w:lvl>
    <w:lvl w:ilvl="8" w:tplc="20085340">
      <w:start w:val="1"/>
      <w:numFmt w:val="bullet"/>
      <w:lvlText w:val=""/>
      <w:lvlJc w:val="left"/>
      <w:pPr>
        <w:ind w:left="6480" w:hanging="360"/>
      </w:pPr>
      <w:rPr>
        <w:rFonts w:ascii="Wingdings" w:hAnsi="Wingdings" w:hint="default"/>
      </w:rPr>
    </w:lvl>
  </w:abstractNum>
  <w:abstractNum w:abstractNumId="23" w15:restartNumberingAfterBreak="0">
    <w:nsid w:val="3A9F2685"/>
    <w:multiLevelType w:val="multilevel"/>
    <w:tmpl w:val="9F6471E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8101DC"/>
    <w:multiLevelType w:val="hybridMultilevel"/>
    <w:tmpl w:val="1D24629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BEB6577"/>
    <w:multiLevelType w:val="hybridMultilevel"/>
    <w:tmpl w:val="AD029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524F55"/>
    <w:multiLevelType w:val="hybridMultilevel"/>
    <w:tmpl w:val="754A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72EFF"/>
    <w:multiLevelType w:val="hybridMultilevel"/>
    <w:tmpl w:val="CE6EF0C4"/>
    <w:lvl w:ilvl="0" w:tplc="880EE9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0CC1895"/>
    <w:multiLevelType w:val="hybridMultilevel"/>
    <w:tmpl w:val="01F6B574"/>
    <w:lvl w:ilvl="0" w:tplc="BAF0F8EE">
      <w:start w:val="3"/>
      <w:numFmt w:val="decimal"/>
      <w:lvlText w:val="%1."/>
      <w:lvlJc w:val="left"/>
      <w:pPr>
        <w:ind w:left="720" w:hanging="360"/>
      </w:pPr>
    </w:lvl>
    <w:lvl w:ilvl="1" w:tplc="81D8A1FC">
      <w:start w:val="1"/>
      <w:numFmt w:val="lowerLetter"/>
      <w:lvlText w:val="%2."/>
      <w:lvlJc w:val="left"/>
      <w:pPr>
        <w:ind w:left="1440" w:hanging="360"/>
      </w:pPr>
    </w:lvl>
    <w:lvl w:ilvl="2" w:tplc="E69EC5F6">
      <w:start w:val="1"/>
      <w:numFmt w:val="lowerRoman"/>
      <w:lvlText w:val="%3."/>
      <w:lvlJc w:val="right"/>
      <w:pPr>
        <w:ind w:left="2160" w:hanging="180"/>
      </w:pPr>
    </w:lvl>
    <w:lvl w:ilvl="3" w:tplc="0DCC9506">
      <w:start w:val="1"/>
      <w:numFmt w:val="decimal"/>
      <w:lvlText w:val="%4."/>
      <w:lvlJc w:val="left"/>
      <w:pPr>
        <w:ind w:left="2880" w:hanging="360"/>
      </w:pPr>
    </w:lvl>
    <w:lvl w:ilvl="4" w:tplc="B40CE842">
      <w:start w:val="1"/>
      <w:numFmt w:val="lowerLetter"/>
      <w:lvlText w:val="%5."/>
      <w:lvlJc w:val="left"/>
      <w:pPr>
        <w:ind w:left="3600" w:hanging="360"/>
      </w:pPr>
    </w:lvl>
    <w:lvl w:ilvl="5" w:tplc="B7642AAA">
      <w:start w:val="1"/>
      <w:numFmt w:val="lowerRoman"/>
      <w:lvlText w:val="%6."/>
      <w:lvlJc w:val="right"/>
      <w:pPr>
        <w:ind w:left="4320" w:hanging="180"/>
      </w:pPr>
    </w:lvl>
    <w:lvl w:ilvl="6" w:tplc="25CC851E">
      <w:start w:val="1"/>
      <w:numFmt w:val="decimal"/>
      <w:lvlText w:val="%7."/>
      <w:lvlJc w:val="left"/>
      <w:pPr>
        <w:ind w:left="5040" w:hanging="360"/>
      </w:pPr>
    </w:lvl>
    <w:lvl w:ilvl="7" w:tplc="6E9818DE">
      <w:start w:val="1"/>
      <w:numFmt w:val="lowerLetter"/>
      <w:lvlText w:val="%8."/>
      <w:lvlJc w:val="left"/>
      <w:pPr>
        <w:ind w:left="5760" w:hanging="360"/>
      </w:pPr>
    </w:lvl>
    <w:lvl w:ilvl="8" w:tplc="6DA84180">
      <w:start w:val="1"/>
      <w:numFmt w:val="lowerRoman"/>
      <w:lvlText w:val="%9."/>
      <w:lvlJc w:val="right"/>
      <w:pPr>
        <w:ind w:left="6480" w:hanging="180"/>
      </w:pPr>
    </w:lvl>
  </w:abstractNum>
  <w:abstractNum w:abstractNumId="29" w15:restartNumberingAfterBreak="0">
    <w:nsid w:val="470FB408"/>
    <w:multiLevelType w:val="hybridMultilevel"/>
    <w:tmpl w:val="5EF8A710"/>
    <w:lvl w:ilvl="0" w:tplc="A9FCBE4C">
      <w:start w:val="1"/>
      <w:numFmt w:val="decimal"/>
      <w:lvlText w:val="%1."/>
      <w:lvlJc w:val="left"/>
      <w:pPr>
        <w:ind w:left="720" w:hanging="360"/>
      </w:pPr>
    </w:lvl>
    <w:lvl w:ilvl="1" w:tplc="086455AE">
      <w:start w:val="1"/>
      <w:numFmt w:val="lowerLetter"/>
      <w:lvlText w:val="%2."/>
      <w:lvlJc w:val="left"/>
      <w:pPr>
        <w:ind w:left="1440" w:hanging="360"/>
      </w:pPr>
    </w:lvl>
    <w:lvl w:ilvl="2" w:tplc="5D9CB6DE">
      <w:start w:val="1"/>
      <w:numFmt w:val="lowerRoman"/>
      <w:lvlText w:val="%3."/>
      <w:lvlJc w:val="right"/>
      <w:pPr>
        <w:ind w:left="2160" w:hanging="180"/>
      </w:pPr>
    </w:lvl>
    <w:lvl w:ilvl="3" w:tplc="0D3AEAB8">
      <w:start w:val="1"/>
      <w:numFmt w:val="decimal"/>
      <w:lvlText w:val="%4."/>
      <w:lvlJc w:val="left"/>
      <w:pPr>
        <w:ind w:left="2880" w:hanging="360"/>
      </w:pPr>
    </w:lvl>
    <w:lvl w:ilvl="4" w:tplc="4384816A">
      <w:start w:val="1"/>
      <w:numFmt w:val="lowerLetter"/>
      <w:lvlText w:val="%5."/>
      <w:lvlJc w:val="left"/>
      <w:pPr>
        <w:ind w:left="3600" w:hanging="360"/>
      </w:pPr>
    </w:lvl>
    <w:lvl w:ilvl="5" w:tplc="22124F02">
      <w:start w:val="1"/>
      <w:numFmt w:val="lowerRoman"/>
      <w:lvlText w:val="%6."/>
      <w:lvlJc w:val="right"/>
      <w:pPr>
        <w:ind w:left="4320" w:hanging="180"/>
      </w:pPr>
    </w:lvl>
    <w:lvl w:ilvl="6" w:tplc="87EE3974">
      <w:start w:val="1"/>
      <w:numFmt w:val="decimal"/>
      <w:lvlText w:val="%7."/>
      <w:lvlJc w:val="left"/>
      <w:pPr>
        <w:ind w:left="5040" w:hanging="360"/>
      </w:pPr>
    </w:lvl>
    <w:lvl w:ilvl="7" w:tplc="73AAB628">
      <w:start w:val="1"/>
      <w:numFmt w:val="lowerLetter"/>
      <w:lvlText w:val="%8."/>
      <w:lvlJc w:val="left"/>
      <w:pPr>
        <w:ind w:left="5760" w:hanging="360"/>
      </w:pPr>
    </w:lvl>
    <w:lvl w:ilvl="8" w:tplc="CED20EDE">
      <w:start w:val="1"/>
      <w:numFmt w:val="lowerRoman"/>
      <w:lvlText w:val="%9."/>
      <w:lvlJc w:val="right"/>
      <w:pPr>
        <w:ind w:left="6480" w:hanging="180"/>
      </w:pPr>
    </w:lvl>
  </w:abstractNum>
  <w:abstractNum w:abstractNumId="30" w15:restartNumberingAfterBreak="0">
    <w:nsid w:val="4A19BF36"/>
    <w:multiLevelType w:val="hybridMultilevel"/>
    <w:tmpl w:val="C42A2BBA"/>
    <w:lvl w:ilvl="0" w:tplc="0B30A8A2">
      <w:start w:val="2"/>
      <w:numFmt w:val="decimal"/>
      <w:lvlText w:val="%1."/>
      <w:lvlJc w:val="left"/>
      <w:pPr>
        <w:ind w:left="720" w:hanging="360"/>
      </w:pPr>
    </w:lvl>
    <w:lvl w:ilvl="1" w:tplc="C48852B2">
      <w:start w:val="1"/>
      <w:numFmt w:val="lowerLetter"/>
      <w:lvlText w:val="%2."/>
      <w:lvlJc w:val="left"/>
      <w:pPr>
        <w:ind w:left="1440" w:hanging="360"/>
      </w:pPr>
    </w:lvl>
    <w:lvl w:ilvl="2" w:tplc="D6B69DA8">
      <w:start w:val="1"/>
      <w:numFmt w:val="lowerRoman"/>
      <w:lvlText w:val="%3."/>
      <w:lvlJc w:val="right"/>
      <w:pPr>
        <w:ind w:left="2160" w:hanging="180"/>
      </w:pPr>
    </w:lvl>
    <w:lvl w:ilvl="3" w:tplc="D6262CEA">
      <w:start w:val="1"/>
      <w:numFmt w:val="decimal"/>
      <w:lvlText w:val="%4."/>
      <w:lvlJc w:val="left"/>
      <w:pPr>
        <w:ind w:left="2880" w:hanging="360"/>
      </w:pPr>
    </w:lvl>
    <w:lvl w:ilvl="4" w:tplc="5B9AB9E2">
      <w:start w:val="1"/>
      <w:numFmt w:val="lowerLetter"/>
      <w:lvlText w:val="%5."/>
      <w:lvlJc w:val="left"/>
      <w:pPr>
        <w:ind w:left="3600" w:hanging="360"/>
      </w:pPr>
    </w:lvl>
    <w:lvl w:ilvl="5" w:tplc="B79A1504">
      <w:start w:val="1"/>
      <w:numFmt w:val="lowerRoman"/>
      <w:lvlText w:val="%6."/>
      <w:lvlJc w:val="right"/>
      <w:pPr>
        <w:ind w:left="4320" w:hanging="180"/>
      </w:pPr>
    </w:lvl>
    <w:lvl w:ilvl="6" w:tplc="98C2BD98">
      <w:start w:val="1"/>
      <w:numFmt w:val="decimal"/>
      <w:lvlText w:val="%7."/>
      <w:lvlJc w:val="left"/>
      <w:pPr>
        <w:ind w:left="5040" w:hanging="360"/>
      </w:pPr>
    </w:lvl>
    <w:lvl w:ilvl="7" w:tplc="E142419A">
      <w:start w:val="1"/>
      <w:numFmt w:val="lowerLetter"/>
      <w:lvlText w:val="%8."/>
      <w:lvlJc w:val="left"/>
      <w:pPr>
        <w:ind w:left="5760" w:hanging="360"/>
      </w:pPr>
    </w:lvl>
    <w:lvl w:ilvl="8" w:tplc="11D8EDFA">
      <w:start w:val="1"/>
      <w:numFmt w:val="lowerRoman"/>
      <w:lvlText w:val="%9."/>
      <w:lvlJc w:val="right"/>
      <w:pPr>
        <w:ind w:left="6480" w:hanging="180"/>
      </w:pPr>
    </w:lvl>
  </w:abstractNum>
  <w:abstractNum w:abstractNumId="31" w15:restartNumberingAfterBreak="0">
    <w:nsid w:val="57A34E25"/>
    <w:multiLevelType w:val="hybridMultilevel"/>
    <w:tmpl w:val="5EF8A710"/>
    <w:lvl w:ilvl="0" w:tplc="A9FCBE4C">
      <w:start w:val="1"/>
      <w:numFmt w:val="decimal"/>
      <w:lvlText w:val="%1."/>
      <w:lvlJc w:val="left"/>
      <w:pPr>
        <w:ind w:left="720" w:hanging="360"/>
      </w:pPr>
    </w:lvl>
    <w:lvl w:ilvl="1" w:tplc="086455AE">
      <w:start w:val="1"/>
      <w:numFmt w:val="lowerLetter"/>
      <w:lvlText w:val="%2."/>
      <w:lvlJc w:val="left"/>
      <w:pPr>
        <w:ind w:left="1440" w:hanging="360"/>
      </w:pPr>
    </w:lvl>
    <w:lvl w:ilvl="2" w:tplc="5D9CB6DE">
      <w:start w:val="1"/>
      <w:numFmt w:val="lowerRoman"/>
      <w:lvlText w:val="%3."/>
      <w:lvlJc w:val="right"/>
      <w:pPr>
        <w:ind w:left="2160" w:hanging="180"/>
      </w:pPr>
    </w:lvl>
    <w:lvl w:ilvl="3" w:tplc="0D3AEAB8">
      <w:start w:val="1"/>
      <w:numFmt w:val="decimal"/>
      <w:lvlText w:val="%4."/>
      <w:lvlJc w:val="left"/>
      <w:pPr>
        <w:ind w:left="2880" w:hanging="360"/>
      </w:pPr>
    </w:lvl>
    <w:lvl w:ilvl="4" w:tplc="4384816A">
      <w:start w:val="1"/>
      <w:numFmt w:val="lowerLetter"/>
      <w:lvlText w:val="%5."/>
      <w:lvlJc w:val="left"/>
      <w:pPr>
        <w:ind w:left="3600" w:hanging="360"/>
      </w:pPr>
    </w:lvl>
    <w:lvl w:ilvl="5" w:tplc="22124F02">
      <w:start w:val="1"/>
      <w:numFmt w:val="lowerRoman"/>
      <w:lvlText w:val="%6."/>
      <w:lvlJc w:val="right"/>
      <w:pPr>
        <w:ind w:left="4320" w:hanging="180"/>
      </w:pPr>
    </w:lvl>
    <w:lvl w:ilvl="6" w:tplc="87EE3974">
      <w:start w:val="1"/>
      <w:numFmt w:val="decimal"/>
      <w:lvlText w:val="%7."/>
      <w:lvlJc w:val="left"/>
      <w:pPr>
        <w:ind w:left="5040" w:hanging="360"/>
      </w:pPr>
    </w:lvl>
    <w:lvl w:ilvl="7" w:tplc="73AAB628">
      <w:start w:val="1"/>
      <w:numFmt w:val="lowerLetter"/>
      <w:lvlText w:val="%8."/>
      <w:lvlJc w:val="left"/>
      <w:pPr>
        <w:ind w:left="5760" w:hanging="360"/>
      </w:pPr>
    </w:lvl>
    <w:lvl w:ilvl="8" w:tplc="CED20EDE">
      <w:start w:val="1"/>
      <w:numFmt w:val="lowerRoman"/>
      <w:lvlText w:val="%9."/>
      <w:lvlJc w:val="right"/>
      <w:pPr>
        <w:ind w:left="6480" w:hanging="180"/>
      </w:pPr>
    </w:lvl>
  </w:abstractNum>
  <w:abstractNum w:abstractNumId="32" w15:restartNumberingAfterBreak="0">
    <w:nsid w:val="582E2537"/>
    <w:multiLevelType w:val="hybridMultilevel"/>
    <w:tmpl w:val="B66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20557"/>
    <w:multiLevelType w:val="hybridMultilevel"/>
    <w:tmpl w:val="036A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7EDC0"/>
    <w:multiLevelType w:val="hybridMultilevel"/>
    <w:tmpl w:val="25E8B38C"/>
    <w:lvl w:ilvl="0" w:tplc="A2CE670A">
      <w:start w:val="2"/>
      <w:numFmt w:val="decimal"/>
      <w:lvlText w:val="%1."/>
      <w:lvlJc w:val="left"/>
      <w:pPr>
        <w:ind w:left="720" w:hanging="360"/>
      </w:pPr>
    </w:lvl>
    <w:lvl w:ilvl="1" w:tplc="565EC806">
      <w:start w:val="1"/>
      <w:numFmt w:val="lowerLetter"/>
      <w:lvlText w:val="%2."/>
      <w:lvlJc w:val="left"/>
      <w:pPr>
        <w:ind w:left="1440" w:hanging="360"/>
      </w:pPr>
    </w:lvl>
    <w:lvl w:ilvl="2" w:tplc="38881054">
      <w:start w:val="1"/>
      <w:numFmt w:val="lowerRoman"/>
      <w:lvlText w:val="%3."/>
      <w:lvlJc w:val="right"/>
      <w:pPr>
        <w:ind w:left="2160" w:hanging="180"/>
      </w:pPr>
    </w:lvl>
    <w:lvl w:ilvl="3" w:tplc="A18ABEE2">
      <w:start w:val="1"/>
      <w:numFmt w:val="decimal"/>
      <w:lvlText w:val="%4."/>
      <w:lvlJc w:val="left"/>
      <w:pPr>
        <w:ind w:left="2880" w:hanging="360"/>
      </w:pPr>
    </w:lvl>
    <w:lvl w:ilvl="4" w:tplc="5DA4DCB2">
      <w:start w:val="1"/>
      <w:numFmt w:val="lowerLetter"/>
      <w:lvlText w:val="%5."/>
      <w:lvlJc w:val="left"/>
      <w:pPr>
        <w:ind w:left="3600" w:hanging="360"/>
      </w:pPr>
    </w:lvl>
    <w:lvl w:ilvl="5" w:tplc="4DD2E4C2">
      <w:start w:val="1"/>
      <w:numFmt w:val="lowerRoman"/>
      <w:lvlText w:val="%6."/>
      <w:lvlJc w:val="right"/>
      <w:pPr>
        <w:ind w:left="4320" w:hanging="180"/>
      </w:pPr>
    </w:lvl>
    <w:lvl w:ilvl="6" w:tplc="98EAC20C">
      <w:start w:val="1"/>
      <w:numFmt w:val="decimal"/>
      <w:lvlText w:val="%7."/>
      <w:lvlJc w:val="left"/>
      <w:pPr>
        <w:ind w:left="5040" w:hanging="360"/>
      </w:pPr>
    </w:lvl>
    <w:lvl w:ilvl="7" w:tplc="DD9EA730">
      <w:start w:val="1"/>
      <w:numFmt w:val="lowerLetter"/>
      <w:lvlText w:val="%8."/>
      <w:lvlJc w:val="left"/>
      <w:pPr>
        <w:ind w:left="5760" w:hanging="360"/>
      </w:pPr>
    </w:lvl>
    <w:lvl w:ilvl="8" w:tplc="859E93EC">
      <w:start w:val="1"/>
      <w:numFmt w:val="lowerRoman"/>
      <w:lvlText w:val="%9."/>
      <w:lvlJc w:val="right"/>
      <w:pPr>
        <w:ind w:left="6480" w:hanging="180"/>
      </w:pPr>
    </w:lvl>
  </w:abstractNum>
  <w:abstractNum w:abstractNumId="35" w15:restartNumberingAfterBreak="0">
    <w:nsid w:val="5DE084C8"/>
    <w:multiLevelType w:val="hybridMultilevel"/>
    <w:tmpl w:val="ADE6C80E"/>
    <w:lvl w:ilvl="0" w:tplc="6B7E189C">
      <w:start w:val="1"/>
      <w:numFmt w:val="decimal"/>
      <w:lvlText w:val="%1."/>
      <w:lvlJc w:val="left"/>
      <w:pPr>
        <w:ind w:left="720" w:hanging="360"/>
      </w:pPr>
    </w:lvl>
    <w:lvl w:ilvl="1" w:tplc="689A4686">
      <w:start w:val="1"/>
      <w:numFmt w:val="lowerLetter"/>
      <w:lvlText w:val="%2."/>
      <w:lvlJc w:val="left"/>
      <w:pPr>
        <w:ind w:left="1440" w:hanging="360"/>
      </w:pPr>
    </w:lvl>
    <w:lvl w:ilvl="2" w:tplc="D8C0F120">
      <w:start w:val="1"/>
      <w:numFmt w:val="lowerRoman"/>
      <w:lvlText w:val="%3."/>
      <w:lvlJc w:val="right"/>
      <w:pPr>
        <w:ind w:left="2160" w:hanging="180"/>
      </w:pPr>
    </w:lvl>
    <w:lvl w:ilvl="3" w:tplc="203E6DB4">
      <w:start w:val="1"/>
      <w:numFmt w:val="decimal"/>
      <w:lvlText w:val="%4."/>
      <w:lvlJc w:val="left"/>
      <w:pPr>
        <w:ind w:left="2880" w:hanging="360"/>
      </w:pPr>
    </w:lvl>
    <w:lvl w:ilvl="4" w:tplc="147AD458">
      <w:start w:val="1"/>
      <w:numFmt w:val="lowerLetter"/>
      <w:lvlText w:val="%5."/>
      <w:lvlJc w:val="left"/>
      <w:pPr>
        <w:ind w:left="3600" w:hanging="360"/>
      </w:pPr>
    </w:lvl>
    <w:lvl w:ilvl="5" w:tplc="F4786106">
      <w:start w:val="1"/>
      <w:numFmt w:val="lowerRoman"/>
      <w:lvlText w:val="%6."/>
      <w:lvlJc w:val="right"/>
      <w:pPr>
        <w:ind w:left="4320" w:hanging="180"/>
      </w:pPr>
    </w:lvl>
    <w:lvl w:ilvl="6" w:tplc="9A38EC7A">
      <w:start w:val="1"/>
      <w:numFmt w:val="decimal"/>
      <w:lvlText w:val="%7."/>
      <w:lvlJc w:val="left"/>
      <w:pPr>
        <w:ind w:left="5040" w:hanging="360"/>
      </w:pPr>
    </w:lvl>
    <w:lvl w:ilvl="7" w:tplc="85904A72">
      <w:start w:val="1"/>
      <w:numFmt w:val="lowerLetter"/>
      <w:lvlText w:val="%8."/>
      <w:lvlJc w:val="left"/>
      <w:pPr>
        <w:ind w:left="5760" w:hanging="360"/>
      </w:pPr>
    </w:lvl>
    <w:lvl w:ilvl="8" w:tplc="61D82D28">
      <w:start w:val="1"/>
      <w:numFmt w:val="lowerRoman"/>
      <w:lvlText w:val="%9."/>
      <w:lvlJc w:val="right"/>
      <w:pPr>
        <w:ind w:left="6480" w:hanging="180"/>
      </w:pPr>
    </w:lvl>
  </w:abstractNum>
  <w:abstractNum w:abstractNumId="36" w15:restartNumberingAfterBreak="0">
    <w:nsid w:val="602191D9"/>
    <w:multiLevelType w:val="hybridMultilevel"/>
    <w:tmpl w:val="B958141A"/>
    <w:lvl w:ilvl="0" w:tplc="8F20584E">
      <w:start w:val="1"/>
      <w:numFmt w:val="bullet"/>
      <w:lvlText w:val="·"/>
      <w:lvlJc w:val="left"/>
      <w:pPr>
        <w:ind w:left="720" w:hanging="360"/>
      </w:pPr>
      <w:rPr>
        <w:rFonts w:ascii="Symbol" w:hAnsi="Symbol" w:hint="default"/>
      </w:rPr>
    </w:lvl>
    <w:lvl w:ilvl="1" w:tplc="2FDA370C">
      <w:start w:val="1"/>
      <w:numFmt w:val="decimal"/>
      <w:lvlText w:val="%2."/>
      <w:lvlJc w:val="left"/>
      <w:pPr>
        <w:ind w:left="1440" w:hanging="360"/>
      </w:pPr>
    </w:lvl>
    <w:lvl w:ilvl="2" w:tplc="11B82622">
      <w:start w:val="1"/>
      <w:numFmt w:val="bullet"/>
      <w:lvlText w:val=""/>
      <w:lvlJc w:val="left"/>
      <w:pPr>
        <w:ind w:left="2160" w:hanging="360"/>
      </w:pPr>
      <w:rPr>
        <w:rFonts w:ascii="Wingdings" w:hAnsi="Wingdings" w:hint="default"/>
      </w:rPr>
    </w:lvl>
    <w:lvl w:ilvl="3" w:tplc="44920FE6">
      <w:start w:val="1"/>
      <w:numFmt w:val="bullet"/>
      <w:lvlText w:val=""/>
      <w:lvlJc w:val="left"/>
      <w:pPr>
        <w:ind w:left="2880" w:hanging="360"/>
      </w:pPr>
      <w:rPr>
        <w:rFonts w:ascii="Symbol" w:hAnsi="Symbol" w:hint="default"/>
      </w:rPr>
    </w:lvl>
    <w:lvl w:ilvl="4" w:tplc="39FCCFE2">
      <w:start w:val="1"/>
      <w:numFmt w:val="bullet"/>
      <w:lvlText w:val="o"/>
      <w:lvlJc w:val="left"/>
      <w:pPr>
        <w:ind w:left="3600" w:hanging="360"/>
      </w:pPr>
      <w:rPr>
        <w:rFonts w:ascii="Courier New" w:hAnsi="Courier New" w:hint="default"/>
      </w:rPr>
    </w:lvl>
    <w:lvl w:ilvl="5" w:tplc="A25E63D8">
      <w:start w:val="1"/>
      <w:numFmt w:val="bullet"/>
      <w:lvlText w:val=""/>
      <w:lvlJc w:val="left"/>
      <w:pPr>
        <w:ind w:left="4320" w:hanging="360"/>
      </w:pPr>
      <w:rPr>
        <w:rFonts w:ascii="Wingdings" w:hAnsi="Wingdings" w:hint="default"/>
      </w:rPr>
    </w:lvl>
    <w:lvl w:ilvl="6" w:tplc="F232327C">
      <w:start w:val="1"/>
      <w:numFmt w:val="bullet"/>
      <w:lvlText w:val=""/>
      <w:lvlJc w:val="left"/>
      <w:pPr>
        <w:ind w:left="5040" w:hanging="360"/>
      </w:pPr>
      <w:rPr>
        <w:rFonts w:ascii="Symbol" w:hAnsi="Symbol" w:hint="default"/>
      </w:rPr>
    </w:lvl>
    <w:lvl w:ilvl="7" w:tplc="49D87976">
      <w:start w:val="1"/>
      <w:numFmt w:val="bullet"/>
      <w:lvlText w:val="o"/>
      <w:lvlJc w:val="left"/>
      <w:pPr>
        <w:ind w:left="5760" w:hanging="360"/>
      </w:pPr>
      <w:rPr>
        <w:rFonts w:ascii="Courier New" w:hAnsi="Courier New" w:hint="default"/>
      </w:rPr>
    </w:lvl>
    <w:lvl w:ilvl="8" w:tplc="221E4868">
      <w:start w:val="1"/>
      <w:numFmt w:val="bullet"/>
      <w:lvlText w:val=""/>
      <w:lvlJc w:val="left"/>
      <w:pPr>
        <w:ind w:left="6480" w:hanging="360"/>
      </w:pPr>
      <w:rPr>
        <w:rFonts w:ascii="Wingdings" w:hAnsi="Wingdings" w:hint="default"/>
      </w:rPr>
    </w:lvl>
  </w:abstractNum>
  <w:abstractNum w:abstractNumId="37" w15:restartNumberingAfterBreak="0">
    <w:nsid w:val="6067687D"/>
    <w:multiLevelType w:val="hybridMultilevel"/>
    <w:tmpl w:val="B7E2E08E"/>
    <w:lvl w:ilvl="0" w:tplc="25D82820">
      <w:start w:val="1"/>
      <w:numFmt w:val="bullet"/>
      <w:lvlText w:val="·"/>
      <w:lvlJc w:val="left"/>
      <w:pPr>
        <w:ind w:left="720" w:hanging="360"/>
      </w:pPr>
      <w:rPr>
        <w:rFonts w:ascii="Symbol" w:hAnsi="Symbol" w:hint="default"/>
      </w:rPr>
    </w:lvl>
    <w:lvl w:ilvl="1" w:tplc="A9C68586">
      <w:start w:val="1"/>
      <w:numFmt w:val="bullet"/>
      <w:lvlText w:val="o"/>
      <w:lvlJc w:val="left"/>
      <w:pPr>
        <w:ind w:left="1440" w:hanging="360"/>
      </w:pPr>
      <w:rPr>
        <w:rFonts w:ascii="Courier New" w:hAnsi="Courier New" w:hint="default"/>
      </w:rPr>
    </w:lvl>
    <w:lvl w:ilvl="2" w:tplc="D916DD20">
      <w:start w:val="1"/>
      <w:numFmt w:val="bullet"/>
      <w:lvlText w:val=""/>
      <w:lvlJc w:val="left"/>
      <w:pPr>
        <w:ind w:left="2160" w:hanging="360"/>
      </w:pPr>
      <w:rPr>
        <w:rFonts w:ascii="Wingdings" w:hAnsi="Wingdings" w:hint="default"/>
      </w:rPr>
    </w:lvl>
    <w:lvl w:ilvl="3" w:tplc="9E269F48">
      <w:start w:val="1"/>
      <w:numFmt w:val="bullet"/>
      <w:lvlText w:val=""/>
      <w:lvlJc w:val="left"/>
      <w:pPr>
        <w:ind w:left="2880" w:hanging="360"/>
      </w:pPr>
      <w:rPr>
        <w:rFonts w:ascii="Symbol" w:hAnsi="Symbol" w:hint="default"/>
      </w:rPr>
    </w:lvl>
    <w:lvl w:ilvl="4" w:tplc="3E5A55AE">
      <w:start w:val="1"/>
      <w:numFmt w:val="bullet"/>
      <w:lvlText w:val="o"/>
      <w:lvlJc w:val="left"/>
      <w:pPr>
        <w:ind w:left="3600" w:hanging="360"/>
      </w:pPr>
      <w:rPr>
        <w:rFonts w:ascii="Courier New" w:hAnsi="Courier New" w:hint="default"/>
      </w:rPr>
    </w:lvl>
    <w:lvl w:ilvl="5" w:tplc="8E7EDC40">
      <w:start w:val="1"/>
      <w:numFmt w:val="bullet"/>
      <w:lvlText w:val=""/>
      <w:lvlJc w:val="left"/>
      <w:pPr>
        <w:ind w:left="4320" w:hanging="360"/>
      </w:pPr>
      <w:rPr>
        <w:rFonts w:ascii="Wingdings" w:hAnsi="Wingdings" w:hint="default"/>
      </w:rPr>
    </w:lvl>
    <w:lvl w:ilvl="6" w:tplc="0694AE0C">
      <w:start w:val="1"/>
      <w:numFmt w:val="bullet"/>
      <w:lvlText w:val=""/>
      <w:lvlJc w:val="left"/>
      <w:pPr>
        <w:ind w:left="5040" w:hanging="360"/>
      </w:pPr>
      <w:rPr>
        <w:rFonts w:ascii="Symbol" w:hAnsi="Symbol" w:hint="default"/>
      </w:rPr>
    </w:lvl>
    <w:lvl w:ilvl="7" w:tplc="8FF8C4AA">
      <w:start w:val="1"/>
      <w:numFmt w:val="bullet"/>
      <w:lvlText w:val="o"/>
      <w:lvlJc w:val="left"/>
      <w:pPr>
        <w:ind w:left="5760" w:hanging="360"/>
      </w:pPr>
      <w:rPr>
        <w:rFonts w:ascii="Courier New" w:hAnsi="Courier New" w:hint="default"/>
      </w:rPr>
    </w:lvl>
    <w:lvl w:ilvl="8" w:tplc="4F62CF66">
      <w:start w:val="1"/>
      <w:numFmt w:val="bullet"/>
      <w:lvlText w:val=""/>
      <w:lvlJc w:val="left"/>
      <w:pPr>
        <w:ind w:left="6480" w:hanging="360"/>
      </w:pPr>
      <w:rPr>
        <w:rFonts w:ascii="Wingdings" w:hAnsi="Wingdings" w:hint="default"/>
      </w:rPr>
    </w:lvl>
  </w:abstractNum>
  <w:abstractNum w:abstractNumId="38" w15:restartNumberingAfterBreak="0">
    <w:nsid w:val="619D0C71"/>
    <w:multiLevelType w:val="hybridMultilevel"/>
    <w:tmpl w:val="6EBA6D06"/>
    <w:lvl w:ilvl="0" w:tplc="C834FBAA">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20B1736"/>
    <w:multiLevelType w:val="multilevel"/>
    <w:tmpl w:val="3B105730"/>
    <w:lvl w:ilvl="0">
      <w:numFmt w:val="bullet"/>
      <w:lvlText w:val=""/>
      <w:lvlJc w:val="left"/>
      <w:pPr>
        <w:ind w:left="425" w:hanging="425"/>
      </w:pPr>
      <w:rPr>
        <w:rFonts w:ascii="Symbol" w:hAnsi="Symbol"/>
      </w:rPr>
    </w:lvl>
    <w:lvl w:ilvl="1">
      <w:numFmt w:val="bullet"/>
      <w:lvlText w:val=""/>
      <w:lvlJc w:val="left"/>
      <w:pPr>
        <w:ind w:left="425" w:hanging="425"/>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2C85DD5"/>
    <w:multiLevelType w:val="hybridMultilevel"/>
    <w:tmpl w:val="191E0B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39B04D1"/>
    <w:multiLevelType w:val="hybridMultilevel"/>
    <w:tmpl w:val="7C0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A94F5C"/>
    <w:multiLevelType w:val="hybridMultilevel"/>
    <w:tmpl w:val="DB306348"/>
    <w:lvl w:ilvl="0" w:tplc="54CC72FA">
      <w:start w:val="4"/>
      <w:numFmt w:val="decimal"/>
      <w:lvlText w:val="%1."/>
      <w:lvlJc w:val="left"/>
      <w:pPr>
        <w:ind w:left="720" w:hanging="360"/>
      </w:pPr>
    </w:lvl>
    <w:lvl w:ilvl="1" w:tplc="823A8F44">
      <w:start w:val="1"/>
      <w:numFmt w:val="lowerLetter"/>
      <w:lvlText w:val="%2."/>
      <w:lvlJc w:val="left"/>
      <w:pPr>
        <w:ind w:left="1440" w:hanging="360"/>
      </w:pPr>
    </w:lvl>
    <w:lvl w:ilvl="2" w:tplc="C0A4D270">
      <w:start w:val="1"/>
      <w:numFmt w:val="lowerRoman"/>
      <w:lvlText w:val="%3."/>
      <w:lvlJc w:val="right"/>
      <w:pPr>
        <w:ind w:left="2160" w:hanging="180"/>
      </w:pPr>
    </w:lvl>
    <w:lvl w:ilvl="3" w:tplc="A4D2B366">
      <w:start w:val="1"/>
      <w:numFmt w:val="decimal"/>
      <w:lvlText w:val="%4."/>
      <w:lvlJc w:val="left"/>
      <w:pPr>
        <w:ind w:left="2880" w:hanging="360"/>
      </w:pPr>
    </w:lvl>
    <w:lvl w:ilvl="4" w:tplc="DA381EE0">
      <w:start w:val="1"/>
      <w:numFmt w:val="lowerLetter"/>
      <w:lvlText w:val="%5."/>
      <w:lvlJc w:val="left"/>
      <w:pPr>
        <w:ind w:left="3600" w:hanging="360"/>
      </w:pPr>
    </w:lvl>
    <w:lvl w:ilvl="5" w:tplc="FDF085AA">
      <w:start w:val="1"/>
      <w:numFmt w:val="lowerRoman"/>
      <w:lvlText w:val="%6."/>
      <w:lvlJc w:val="right"/>
      <w:pPr>
        <w:ind w:left="4320" w:hanging="180"/>
      </w:pPr>
    </w:lvl>
    <w:lvl w:ilvl="6" w:tplc="2D7A1FF4">
      <w:start w:val="1"/>
      <w:numFmt w:val="decimal"/>
      <w:lvlText w:val="%7."/>
      <w:lvlJc w:val="left"/>
      <w:pPr>
        <w:ind w:left="5040" w:hanging="360"/>
      </w:pPr>
    </w:lvl>
    <w:lvl w:ilvl="7" w:tplc="48CC244A">
      <w:start w:val="1"/>
      <w:numFmt w:val="lowerLetter"/>
      <w:lvlText w:val="%8."/>
      <w:lvlJc w:val="left"/>
      <w:pPr>
        <w:ind w:left="5760" w:hanging="360"/>
      </w:pPr>
    </w:lvl>
    <w:lvl w:ilvl="8" w:tplc="95626C4C">
      <w:start w:val="1"/>
      <w:numFmt w:val="lowerRoman"/>
      <w:lvlText w:val="%9."/>
      <w:lvlJc w:val="right"/>
      <w:pPr>
        <w:ind w:left="6480" w:hanging="180"/>
      </w:pPr>
    </w:lvl>
  </w:abstractNum>
  <w:abstractNum w:abstractNumId="43" w15:restartNumberingAfterBreak="0">
    <w:nsid w:val="6B597DF4"/>
    <w:multiLevelType w:val="hybridMultilevel"/>
    <w:tmpl w:val="7A56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22A15"/>
    <w:multiLevelType w:val="hybridMultilevel"/>
    <w:tmpl w:val="344C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D5EC9F"/>
    <w:multiLevelType w:val="hybridMultilevel"/>
    <w:tmpl w:val="7182278C"/>
    <w:lvl w:ilvl="0" w:tplc="73DAF4A8">
      <w:start w:val="1"/>
      <w:numFmt w:val="decimal"/>
      <w:lvlText w:val="%1."/>
      <w:lvlJc w:val="left"/>
      <w:pPr>
        <w:ind w:left="720" w:hanging="360"/>
      </w:pPr>
    </w:lvl>
    <w:lvl w:ilvl="1" w:tplc="7E24CF10">
      <w:start w:val="1"/>
      <w:numFmt w:val="lowerLetter"/>
      <w:lvlText w:val="%2."/>
      <w:lvlJc w:val="left"/>
      <w:pPr>
        <w:ind w:left="1440" w:hanging="360"/>
      </w:pPr>
    </w:lvl>
    <w:lvl w:ilvl="2" w:tplc="462C79EA">
      <w:start w:val="1"/>
      <w:numFmt w:val="lowerRoman"/>
      <w:lvlText w:val="%3."/>
      <w:lvlJc w:val="right"/>
      <w:pPr>
        <w:ind w:left="2160" w:hanging="180"/>
      </w:pPr>
    </w:lvl>
    <w:lvl w:ilvl="3" w:tplc="64A6B148">
      <w:start w:val="1"/>
      <w:numFmt w:val="decimal"/>
      <w:lvlText w:val="%4."/>
      <w:lvlJc w:val="left"/>
      <w:pPr>
        <w:ind w:left="2880" w:hanging="360"/>
      </w:pPr>
    </w:lvl>
    <w:lvl w:ilvl="4" w:tplc="A99AECE0">
      <w:start w:val="1"/>
      <w:numFmt w:val="lowerLetter"/>
      <w:lvlText w:val="%5."/>
      <w:lvlJc w:val="left"/>
      <w:pPr>
        <w:ind w:left="3600" w:hanging="360"/>
      </w:pPr>
    </w:lvl>
    <w:lvl w:ilvl="5" w:tplc="D680933C">
      <w:start w:val="1"/>
      <w:numFmt w:val="lowerRoman"/>
      <w:lvlText w:val="%6."/>
      <w:lvlJc w:val="right"/>
      <w:pPr>
        <w:ind w:left="4320" w:hanging="180"/>
      </w:pPr>
    </w:lvl>
    <w:lvl w:ilvl="6" w:tplc="D868BB2A">
      <w:start w:val="1"/>
      <w:numFmt w:val="decimal"/>
      <w:lvlText w:val="%7."/>
      <w:lvlJc w:val="left"/>
      <w:pPr>
        <w:ind w:left="5040" w:hanging="360"/>
      </w:pPr>
    </w:lvl>
    <w:lvl w:ilvl="7" w:tplc="F058FE9E">
      <w:start w:val="1"/>
      <w:numFmt w:val="lowerLetter"/>
      <w:lvlText w:val="%8."/>
      <w:lvlJc w:val="left"/>
      <w:pPr>
        <w:ind w:left="5760" w:hanging="360"/>
      </w:pPr>
    </w:lvl>
    <w:lvl w:ilvl="8" w:tplc="76A6530A">
      <w:start w:val="1"/>
      <w:numFmt w:val="lowerRoman"/>
      <w:lvlText w:val="%9."/>
      <w:lvlJc w:val="right"/>
      <w:pPr>
        <w:ind w:left="6480" w:hanging="180"/>
      </w:pPr>
    </w:lvl>
  </w:abstractNum>
  <w:abstractNum w:abstractNumId="46" w15:restartNumberingAfterBreak="0">
    <w:nsid w:val="75656D25"/>
    <w:multiLevelType w:val="hybridMultilevel"/>
    <w:tmpl w:val="5E0C8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363112"/>
    <w:multiLevelType w:val="hybridMultilevel"/>
    <w:tmpl w:val="5E0C8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C10B1B"/>
    <w:multiLevelType w:val="hybridMultilevel"/>
    <w:tmpl w:val="432C855E"/>
    <w:lvl w:ilvl="0" w:tplc="C8169BDA">
      <w:start w:val="2"/>
      <w:numFmt w:val="decimal"/>
      <w:lvlText w:val="%1."/>
      <w:lvlJc w:val="left"/>
      <w:pPr>
        <w:ind w:left="720" w:hanging="360"/>
      </w:pPr>
    </w:lvl>
    <w:lvl w:ilvl="1" w:tplc="8092FDE0">
      <w:start w:val="1"/>
      <w:numFmt w:val="lowerLetter"/>
      <w:lvlText w:val="%2."/>
      <w:lvlJc w:val="left"/>
      <w:pPr>
        <w:ind w:left="1440" w:hanging="360"/>
      </w:pPr>
    </w:lvl>
    <w:lvl w:ilvl="2" w:tplc="02F00778">
      <w:start w:val="1"/>
      <w:numFmt w:val="lowerRoman"/>
      <w:lvlText w:val="%3."/>
      <w:lvlJc w:val="right"/>
      <w:pPr>
        <w:ind w:left="2160" w:hanging="180"/>
      </w:pPr>
    </w:lvl>
    <w:lvl w:ilvl="3" w:tplc="C6F89B72">
      <w:start w:val="1"/>
      <w:numFmt w:val="decimal"/>
      <w:lvlText w:val="%4."/>
      <w:lvlJc w:val="left"/>
      <w:pPr>
        <w:ind w:left="2880" w:hanging="360"/>
      </w:pPr>
    </w:lvl>
    <w:lvl w:ilvl="4" w:tplc="DC926C18">
      <w:start w:val="1"/>
      <w:numFmt w:val="lowerLetter"/>
      <w:lvlText w:val="%5."/>
      <w:lvlJc w:val="left"/>
      <w:pPr>
        <w:ind w:left="3600" w:hanging="360"/>
      </w:pPr>
    </w:lvl>
    <w:lvl w:ilvl="5" w:tplc="37D075F8">
      <w:start w:val="1"/>
      <w:numFmt w:val="lowerRoman"/>
      <w:lvlText w:val="%6."/>
      <w:lvlJc w:val="right"/>
      <w:pPr>
        <w:ind w:left="4320" w:hanging="180"/>
      </w:pPr>
    </w:lvl>
    <w:lvl w:ilvl="6" w:tplc="43E4F2E6">
      <w:start w:val="1"/>
      <w:numFmt w:val="decimal"/>
      <w:lvlText w:val="%7."/>
      <w:lvlJc w:val="left"/>
      <w:pPr>
        <w:ind w:left="5040" w:hanging="360"/>
      </w:pPr>
    </w:lvl>
    <w:lvl w:ilvl="7" w:tplc="20C8E8E0">
      <w:start w:val="1"/>
      <w:numFmt w:val="lowerLetter"/>
      <w:lvlText w:val="%8."/>
      <w:lvlJc w:val="left"/>
      <w:pPr>
        <w:ind w:left="5760" w:hanging="360"/>
      </w:pPr>
    </w:lvl>
    <w:lvl w:ilvl="8" w:tplc="644E837C">
      <w:start w:val="1"/>
      <w:numFmt w:val="lowerRoman"/>
      <w:lvlText w:val="%9."/>
      <w:lvlJc w:val="right"/>
      <w:pPr>
        <w:ind w:left="6480" w:hanging="180"/>
      </w:pPr>
    </w:lvl>
  </w:abstractNum>
  <w:abstractNum w:abstractNumId="49" w15:restartNumberingAfterBreak="0">
    <w:nsid w:val="7CB558CA"/>
    <w:multiLevelType w:val="hybridMultilevel"/>
    <w:tmpl w:val="0140406C"/>
    <w:lvl w:ilvl="0" w:tplc="0230283E">
      <w:start w:val="2"/>
      <w:numFmt w:val="decimal"/>
      <w:lvlText w:val="%1."/>
      <w:lvlJc w:val="left"/>
      <w:pPr>
        <w:ind w:left="720" w:hanging="360"/>
      </w:pPr>
    </w:lvl>
    <w:lvl w:ilvl="1" w:tplc="1640155E">
      <w:start w:val="1"/>
      <w:numFmt w:val="lowerLetter"/>
      <w:lvlText w:val="%2."/>
      <w:lvlJc w:val="left"/>
      <w:pPr>
        <w:ind w:left="1440" w:hanging="360"/>
      </w:pPr>
    </w:lvl>
    <w:lvl w:ilvl="2" w:tplc="2A320C4C">
      <w:start w:val="1"/>
      <w:numFmt w:val="lowerRoman"/>
      <w:lvlText w:val="%3."/>
      <w:lvlJc w:val="right"/>
      <w:pPr>
        <w:ind w:left="2160" w:hanging="180"/>
      </w:pPr>
    </w:lvl>
    <w:lvl w:ilvl="3" w:tplc="390CEA92">
      <w:start w:val="1"/>
      <w:numFmt w:val="decimal"/>
      <w:lvlText w:val="%4."/>
      <w:lvlJc w:val="left"/>
      <w:pPr>
        <w:ind w:left="2880" w:hanging="360"/>
      </w:pPr>
    </w:lvl>
    <w:lvl w:ilvl="4" w:tplc="6E400578">
      <w:start w:val="1"/>
      <w:numFmt w:val="lowerLetter"/>
      <w:lvlText w:val="%5."/>
      <w:lvlJc w:val="left"/>
      <w:pPr>
        <w:ind w:left="3600" w:hanging="360"/>
      </w:pPr>
    </w:lvl>
    <w:lvl w:ilvl="5" w:tplc="466AE5D0">
      <w:start w:val="1"/>
      <w:numFmt w:val="lowerRoman"/>
      <w:lvlText w:val="%6."/>
      <w:lvlJc w:val="right"/>
      <w:pPr>
        <w:ind w:left="4320" w:hanging="180"/>
      </w:pPr>
    </w:lvl>
    <w:lvl w:ilvl="6" w:tplc="FF806972">
      <w:start w:val="1"/>
      <w:numFmt w:val="decimal"/>
      <w:lvlText w:val="%7."/>
      <w:lvlJc w:val="left"/>
      <w:pPr>
        <w:ind w:left="5040" w:hanging="360"/>
      </w:pPr>
    </w:lvl>
    <w:lvl w:ilvl="7" w:tplc="AF840A4E">
      <w:start w:val="1"/>
      <w:numFmt w:val="lowerLetter"/>
      <w:lvlText w:val="%8."/>
      <w:lvlJc w:val="left"/>
      <w:pPr>
        <w:ind w:left="5760" w:hanging="360"/>
      </w:pPr>
    </w:lvl>
    <w:lvl w:ilvl="8" w:tplc="BED43FCA">
      <w:start w:val="1"/>
      <w:numFmt w:val="lowerRoman"/>
      <w:lvlText w:val="%9."/>
      <w:lvlJc w:val="right"/>
      <w:pPr>
        <w:ind w:left="6480" w:hanging="180"/>
      </w:pPr>
    </w:lvl>
  </w:abstractNum>
  <w:abstractNum w:abstractNumId="50" w15:restartNumberingAfterBreak="0">
    <w:nsid w:val="7D19734C"/>
    <w:multiLevelType w:val="hybridMultilevel"/>
    <w:tmpl w:val="05D6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E7F2C9"/>
    <w:multiLevelType w:val="hybridMultilevel"/>
    <w:tmpl w:val="189EB152"/>
    <w:lvl w:ilvl="0" w:tplc="190EACA4">
      <w:start w:val="1"/>
      <w:numFmt w:val="bullet"/>
      <w:lvlText w:val="o"/>
      <w:lvlJc w:val="left"/>
      <w:pPr>
        <w:ind w:left="720" w:hanging="360"/>
      </w:pPr>
      <w:rPr>
        <w:rFonts w:ascii="&quot;Courier New&quot;" w:hAnsi="&quot;Courier New&quot;" w:hint="default"/>
      </w:rPr>
    </w:lvl>
    <w:lvl w:ilvl="1" w:tplc="C2B07CFC">
      <w:start w:val="1"/>
      <w:numFmt w:val="bullet"/>
      <w:lvlText w:val="o"/>
      <w:lvlJc w:val="left"/>
      <w:pPr>
        <w:ind w:left="1440" w:hanging="360"/>
      </w:pPr>
      <w:rPr>
        <w:rFonts w:ascii="Courier New" w:hAnsi="Courier New" w:hint="default"/>
      </w:rPr>
    </w:lvl>
    <w:lvl w:ilvl="2" w:tplc="3670D722">
      <w:start w:val="1"/>
      <w:numFmt w:val="bullet"/>
      <w:lvlText w:val=""/>
      <w:lvlJc w:val="left"/>
      <w:pPr>
        <w:ind w:left="2160" w:hanging="360"/>
      </w:pPr>
      <w:rPr>
        <w:rFonts w:ascii="Wingdings" w:hAnsi="Wingdings" w:hint="default"/>
      </w:rPr>
    </w:lvl>
    <w:lvl w:ilvl="3" w:tplc="CFD4A714">
      <w:start w:val="1"/>
      <w:numFmt w:val="bullet"/>
      <w:lvlText w:val=""/>
      <w:lvlJc w:val="left"/>
      <w:pPr>
        <w:ind w:left="2880" w:hanging="360"/>
      </w:pPr>
      <w:rPr>
        <w:rFonts w:ascii="Symbol" w:hAnsi="Symbol" w:hint="default"/>
      </w:rPr>
    </w:lvl>
    <w:lvl w:ilvl="4" w:tplc="32D0BF44">
      <w:start w:val="1"/>
      <w:numFmt w:val="bullet"/>
      <w:lvlText w:val="o"/>
      <w:lvlJc w:val="left"/>
      <w:pPr>
        <w:ind w:left="3600" w:hanging="360"/>
      </w:pPr>
      <w:rPr>
        <w:rFonts w:ascii="Courier New" w:hAnsi="Courier New" w:hint="default"/>
      </w:rPr>
    </w:lvl>
    <w:lvl w:ilvl="5" w:tplc="21E82BB2">
      <w:start w:val="1"/>
      <w:numFmt w:val="bullet"/>
      <w:lvlText w:val=""/>
      <w:lvlJc w:val="left"/>
      <w:pPr>
        <w:ind w:left="4320" w:hanging="360"/>
      </w:pPr>
      <w:rPr>
        <w:rFonts w:ascii="Wingdings" w:hAnsi="Wingdings" w:hint="default"/>
      </w:rPr>
    </w:lvl>
    <w:lvl w:ilvl="6" w:tplc="95DA470E">
      <w:start w:val="1"/>
      <w:numFmt w:val="bullet"/>
      <w:lvlText w:val=""/>
      <w:lvlJc w:val="left"/>
      <w:pPr>
        <w:ind w:left="5040" w:hanging="360"/>
      </w:pPr>
      <w:rPr>
        <w:rFonts w:ascii="Symbol" w:hAnsi="Symbol" w:hint="default"/>
      </w:rPr>
    </w:lvl>
    <w:lvl w:ilvl="7" w:tplc="72F47458">
      <w:start w:val="1"/>
      <w:numFmt w:val="bullet"/>
      <w:lvlText w:val="o"/>
      <w:lvlJc w:val="left"/>
      <w:pPr>
        <w:ind w:left="5760" w:hanging="360"/>
      </w:pPr>
      <w:rPr>
        <w:rFonts w:ascii="Courier New" w:hAnsi="Courier New" w:hint="default"/>
      </w:rPr>
    </w:lvl>
    <w:lvl w:ilvl="8" w:tplc="C068CD52">
      <w:start w:val="1"/>
      <w:numFmt w:val="bullet"/>
      <w:lvlText w:val=""/>
      <w:lvlJc w:val="left"/>
      <w:pPr>
        <w:ind w:left="6480" w:hanging="360"/>
      </w:pPr>
      <w:rPr>
        <w:rFonts w:ascii="Wingdings" w:hAnsi="Wingdings" w:hint="default"/>
      </w:rPr>
    </w:lvl>
  </w:abstractNum>
  <w:num w:numId="1">
    <w:abstractNumId w:val="49"/>
  </w:num>
  <w:num w:numId="2">
    <w:abstractNumId w:val="17"/>
  </w:num>
  <w:num w:numId="3">
    <w:abstractNumId w:val="42"/>
  </w:num>
  <w:num w:numId="4">
    <w:abstractNumId w:val="28"/>
  </w:num>
  <w:num w:numId="5">
    <w:abstractNumId w:val="19"/>
  </w:num>
  <w:num w:numId="6">
    <w:abstractNumId w:val="45"/>
  </w:num>
  <w:num w:numId="7">
    <w:abstractNumId w:val="51"/>
  </w:num>
  <w:num w:numId="8">
    <w:abstractNumId w:val="48"/>
  </w:num>
  <w:num w:numId="9">
    <w:abstractNumId w:val="35"/>
  </w:num>
  <w:num w:numId="10">
    <w:abstractNumId w:val="30"/>
  </w:num>
  <w:num w:numId="11">
    <w:abstractNumId w:val="14"/>
  </w:num>
  <w:num w:numId="12">
    <w:abstractNumId w:val="22"/>
  </w:num>
  <w:num w:numId="13">
    <w:abstractNumId w:val="37"/>
  </w:num>
  <w:num w:numId="14">
    <w:abstractNumId w:val="34"/>
  </w:num>
  <w:num w:numId="15">
    <w:abstractNumId w:val="29"/>
  </w:num>
  <w:num w:numId="16">
    <w:abstractNumId w:val="21"/>
  </w:num>
  <w:num w:numId="17">
    <w:abstractNumId w:val="1"/>
  </w:num>
  <w:num w:numId="18">
    <w:abstractNumId w:val="36"/>
  </w:num>
  <w:num w:numId="19">
    <w:abstractNumId w:val="5"/>
  </w:num>
  <w:num w:numId="20">
    <w:abstractNumId w:val="16"/>
  </w:num>
  <w:num w:numId="21">
    <w:abstractNumId w:val="13"/>
  </w:num>
  <w:num w:numId="22">
    <w:abstractNumId w:val="10"/>
  </w:num>
  <w:num w:numId="23">
    <w:abstractNumId w:val="38"/>
  </w:num>
  <w:num w:numId="24">
    <w:abstractNumId w:val="0"/>
  </w:num>
  <w:num w:numId="25">
    <w:abstractNumId w:val="9"/>
  </w:num>
  <w:num w:numId="26">
    <w:abstractNumId w:val="39"/>
  </w:num>
  <w:num w:numId="27">
    <w:abstractNumId w:val="12"/>
  </w:num>
  <w:num w:numId="28">
    <w:abstractNumId w:val="11"/>
  </w:num>
  <w:num w:numId="29">
    <w:abstractNumId w:val="43"/>
  </w:num>
  <w:num w:numId="30">
    <w:abstractNumId w:val="18"/>
  </w:num>
  <w:num w:numId="31">
    <w:abstractNumId w:val="44"/>
  </w:num>
  <w:num w:numId="32">
    <w:abstractNumId w:val="2"/>
  </w:num>
  <w:num w:numId="33">
    <w:abstractNumId w:val="46"/>
  </w:num>
  <w:num w:numId="34">
    <w:abstractNumId w:val="23"/>
  </w:num>
  <w:num w:numId="35">
    <w:abstractNumId w:val="4"/>
  </w:num>
  <w:num w:numId="36">
    <w:abstractNumId w:val="26"/>
  </w:num>
  <w:num w:numId="37">
    <w:abstractNumId w:val="15"/>
  </w:num>
  <w:num w:numId="38">
    <w:abstractNumId w:val="27"/>
  </w:num>
  <w:num w:numId="39">
    <w:abstractNumId w:val="7"/>
  </w:num>
  <w:num w:numId="40">
    <w:abstractNumId w:val="40"/>
  </w:num>
  <w:num w:numId="41">
    <w:abstractNumId w:val="41"/>
  </w:num>
  <w:num w:numId="42">
    <w:abstractNumId w:val="8"/>
  </w:num>
  <w:num w:numId="43">
    <w:abstractNumId w:val="6"/>
  </w:num>
  <w:num w:numId="44">
    <w:abstractNumId w:val="31"/>
  </w:num>
  <w:num w:numId="45">
    <w:abstractNumId w:val="47"/>
  </w:num>
  <w:num w:numId="46">
    <w:abstractNumId w:val="25"/>
  </w:num>
  <w:num w:numId="47">
    <w:abstractNumId w:val="20"/>
  </w:num>
  <w:num w:numId="4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33"/>
  </w:num>
  <w:num w:numId="51">
    <w:abstractNumId w:val="32"/>
  </w:num>
  <w:num w:numId="52">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2MrA0MzIxMLc0MDRR0lEKTi0uzszPAykwtKgFAMx6aiItAAAA"/>
  </w:docVars>
  <w:rsids>
    <w:rsidRoot w:val="008C66D8"/>
    <w:rsid w:val="00000933"/>
    <w:rsid w:val="00000F31"/>
    <w:rsid w:val="00002122"/>
    <w:rsid w:val="0000350E"/>
    <w:rsid w:val="0000369B"/>
    <w:rsid w:val="00003E60"/>
    <w:rsid w:val="00004283"/>
    <w:rsid w:val="00004870"/>
    <w:rsid w:val="00004B42"/>
    <w:rsid w:val="000050F1"/>
    <w:rsid w:val="000051F5"/>
    <w:rsid w:val="00005D43"/>
    <w:rsid w:val="00007501"/>
    <w:rsid w:val="000101F6"/>
    <w:rsid w:val="000112B6"/>
    <w:rsid w:val="00011320"/>
    <w:rsid w:val="000128F0"/>
    <w:rsid w:val="0001297E"/>
    <w:rsid w:val="00012D66"/>
    <w:rsid w:val="00013507"/>
    <w:rsid w:val="000153E5"/>
    <w:rsid w:val="000158ED"/>
    <w:rsid w:val="000163A4"/>
    <w:rsid w:val="000167DB"/>
    <w:rsid w:val="00016A78"/>
    <w:rsid w:val="00016BD0"/>
    <w:rsid w:val="00017F4F"/>
    <w:rsid w:val="00017FCF"/>
    <w:rsid w:val="00020257"/>
    <w:rsid w:val="00020A91"/>
    <w:rsid w:val="000216F3"/>
    <w:rsid w:val="0002249D"/>
    <w:rsid w:val="000226D5"/>
    <w:rsid w:val="000231ED"/>
    <w:rsid w:val="00023BB7"/>
    <w:rsid w:val="0002403E"/>
    <w:rsid w:val="000242F9"/>
    <w:rsid w:val="00024B67"/>
    <w:rsid w:val="00024D88"/>
    <w:rsid w:val="00025589"/>
    <w:rsid w:val="0002593A"/>
    <w:rsid w:val="00025F62"/>
    <w:rsid w:val="00026319"/>
    <w:rsid w:val="0002633C"/>
    <w:rsid w:val="000265B8"/>
    <w:rsid w:val="00026DA5"/>
    <w:rsid w:val="00027047"/>
    <w:rsid w:val="000270FC"/>
    <w:rsid w:val="00027E4C"/>
    <w:rsid w:val="00030274"/>
    <w:rsid w:val="00030663"/>
    <w:rsid w:val="00030732"/>
    <w:rsid w:val="00030E4F"/>
    <w:rsid w:val="00030EA9"/>
    <w:rsid w:val="0003137E"/>
    <w:rsid w:val="000313D2"/>
    <w:rsid w:val="00031AEC"/>
    <w:rsid w:val="00031D0E"/>
    <w:rsid w:val="00031F17"/>
    <w:rsid w:val="00033215"/>
    <w:rsid w:val="00033B4A"/>
    <w:rsid w:val="000353F7"/>
    <w:rsid w:val="0003733B"/>
    <w:rsid w:val="000377C7"/>
    <w:rsid w:val="00037AD4"/>
    <w:rsid w:val="000407C1"/>
    <w:rsid w:val="000420C9"/>
    <w:rsid w:val="0004247A"/>
    <w:rsid w:val="00043012"/>
    <w:rsid w:val="0004317F"/>
    <w:rsid w:val="0004379F"/>
    <w:rsid w:val="0004405E"/>
    <w:rsid w:val="000444EF"/>
    <w:rsid w:val="000446B2"/>
    <w:rsid w:val="0004479E"/>
    <w:rsid w:val="00044BB7"/>
    <w:rsid w:val="00044F3D"/>
    <w:rsid w:val="0004539A"/>
    <w:rsid w:val="00045661"/>
    <w:rsid w:val="000462E2"/>
    <w:rsid w:val="0004684F"/>
    <w:rsid w:val="00046A63"/>
    <w:rsid w:val="00046FDC"/>
    <w:rsid w:val="000519C2"/>
    <w:rsid w:val="00051BA9"/>
    <w:rsid w:val="00051D9E"/>
    <w:rsid w:val="00052398"/>
    <w:rsid w:val="0005308C"/>
    <w:rsid w:val="00053156"/>
    <w:rsid w:val="00053DB1"/>
    <w:rsid w:val="0005483C"/>
    <w:rsid w:val="00054A4C"/>
    <w:rsid w:val="0005520F"/>
    <w:rsid w:val="000557FB"/>
    <w:rsid w:val="00056057"/>
    <w:rsid w:val="000573AA"/>
    <w:rsid w:val="00060635"/>
    <w:rsid w:val="00061346"/>
    <w:rsid w:val="000616DA"/>
    <w:rsid w:val="00062CDA"/>
    <w:rsid w:val="00062E1F"/>
    <w:rsid w:val="000637C3"/>
    <w:rsid w:val="00063A54"/>
    <w:rsid w:val="00064064"/>
    <w:rsid w:val="00064A02"/>
    <w:rsid w:val="00064B6E"/>
    <w:rsid w:val="0006560E"/>
    <w:rsid w:val="00065845"/>
    <w:rsid w:val="00065878"/>
    <w:rsid w:val="00065CE0"/>
    <w:rsid w:val="00066E3B"/>
    <w:rsid w:val="000679F6"/>
    <w:rsid w:val="00070469"/>
    <w:rsid w:val="00072959"/>
    <w:rsid w:val="00072D96"/>
    <w:rsid w:val="0007305B"/>
    <w:rsid w:val="00073253"/>
    <w:rsid w:val="00073F20"/>
    <w:rsid w:val="000745D8"/>
    <w:rsid w:val="00074FA9"/>
    <w:rsid w:val="00074FCF"/>
    <w:rsid w:val="000757C2"/>
    <w:rsid w:val="00075ACB"/>
    <w:rsid w:val="00075C81"/>
    <w:rsid w:val="00076373"/>
    <w:rsid w:val="00076533"/>
    <w:rsid w:val="00082916"/>
    <w:rsid w:val="00082C07"/>
    <w:rsid w:val="0008388B"/>
    <w:rsid w:val="00083899"/>
    <w:rsid w:val="0008471E"/>
    <w:rsid w:val="000853A3"/>
    <w:rsid w:val="000858F1"/>
    <w:rsid w:val="00085F77"/>
    <w:rsid w:val="0008614B"/>
    <w:rsid w:val="00086426"/>
    <w:rsid w:val="000869BA"/>
    <w:rsid w:val="00087A83"/>
    <w:rsid w:val="00090594"/>
    <w:rsid w:val="000905DE"/>
    <w:rsid w:val="000906FF"/>
    <w:rsid w:val="00090C98"/>
    <w:rsid w:val="0009174B"/>
    <w:rsid w:val="0009174C"/>
    <w:rsid w:val="00091CDA"/>
    <w:rsid w:val="00091D2B"/>
    <w:rsid w:val="000926A7"/>
    <w:rsid w:val="00092A9F"/>
    <w:rsid w:val="00093936"/>
    <w:rsid w:val="00093B48"/>
    <w:rsid w:val="00093D6B"/>
    <w:rsid w:val="00093F9C"/>
    <w:rsid w:val="00095162"/>
    <w:rsid w:val="0009530E"/>
    <w:rsid w:val="00096F87"/>
    <w:rsid w:val="00097022"/>
    <w:rsid w:val="0009772F"/>
    <w:rsid w:val="000A05F3"/>
    <w:rsid w:val="000A0AC4"/>
    <w:rsid w:val="000A0CF9"/>
    <w:rsid w:val="000A1A93"/>
    <w:rsid w:val="000A268B"/>
    <w:rsid w:val="000A3648"/>
    <w:rsid w:val="000A3CAB"/>
    <w:rsid w:val="000A4119"/>
    <w:rsid w:val="000A4941"/>
    <w:rsid w:val="000A4CCB"/>
    <w:rsid w:val="000A51BF"/>
    <w:rsid w:val="000A5D00"/>
    <w:rsid w:val="000A5E1D"/>
    <w:rsid w:val="000A6658"/>
    <w:rsid w:val="000A6E0C"/>
    <w:rsid w:val="000B0569"/>
    <w:rsid w:val="000B0784"/>
    <w:rsid w:val="000B0877"/>
    <w:rsid w:val="000B1740"/>
    <w:rsid w:val="000B1A87"/>
    <w:rsid w:val="000B1F8A"/>
    <w:rsid w:val="000B3961"/>
    <w:rsid w:val="000B5424"/>
    <w:rsid w:val="000B660E"/>
    <w:rsid w:val="000B698F"/>
    <w:rsid w:val="000B73F6"/>
    <w:rsid w:val="000B7F32"/>
    <w:rsid w:val="000C0C46"/>
    <w:rsid w:val="000C10C5"/>
    <w:rsid w:val="000C2E4D"/>
    <w:rsid w:val="000C34EF"/>
    <w:rsid w:val="000C34FC"/>
    <w:rsid w:val="000C4E3A"/>
    <w:rsid w:val="000C5439"/>
    <w:rsid w:val="000C5B53"/>
    <w:rsid w:val="000C6A9D"/>
    <w:rsid w:val="000C6AF5"/>
    <w:rsid w:val="000C6ECA"/>
    <w:rsid w:val="000C7D7A"/>
    <w:rsid w:val="000D09CA"/>
    <w:rsid w:val="000D0A10"/>
    <w:rsid w:val="000D1C09"/>
    <w:rsid w:val="000D1DFE"/>
    <w:rsid w:val="000D1FB5"/>
    <w:rsid w:val="000D32E1"/>
    <w:rsid w:val="000D34B4"/>
    <w:rsid w:val="000D4CB6"/>
    <w:rsid w:val="000D54C2"/>
    <w:rsid w:val="000D64E5"/>
    <w:rsid w:val="000D751E"/>
    <w:rsid w:val="000D7739"/>
    <w:rsid w:val="000D78C8"/>
    <w:rsid w:val="000D7921"/>
    <w:rsid w:val="000D79B5"/>
    <w:rsid w:val="000D7AB3"/>
    <w:rsid w:val="000E0B01"/>
    <w:rsid w:val="000E11E0"/>
    <w:rsid w:val="000E14EE"/>
    <w:rsid w:val="000E1CBA"/>
    <w:rsid w:val="000E1D6D"/>
    <w:rsid w:val="000E21F3"/>
    <w:rsid w:val="000E284A"/>
    <w:rsid w:val="000E5A27"/>
    <w:rsid w:val="000E674D"/>
    <w:rsid w:val="000E797B"/>
    <w:rsid w:val="000E7B4F"/>
    <w:rsid w:val="000F0063"/>
    <w:rsid w:val="000F0BCD"/>
    <w:rsid w:val="000F1BB1"/>
    <w:rsid w:val="000F23B7"/>
    <w:rsid w:val="000F2516"/>
    <w:rsid w:val="000F25C5"/>
    <w:rsid w:val="000F2686"/>
    <w:rsid w:val="000F2BA8"/>
    <w:rsid w:val="000F2E72"/>
    <w:rsid w:val="000F3BBB"/>
    <w:rsid w:val="000F3E9A"/>
    <w:rsid w:val="000F3ECD"/>
    <w:rsid w:val="000F3FCA"/>
    <w:rsid w:val="000F405E"/>
    <w:rsid w:val="000F5156"/>
    <w:rsid w:val="000F5213"/>
    <w:rsid w:val="000F5EA2"/>
    <w:rsid w:val="000F656F"/>
    <w:rsid w:val="000F6798"/>
    <w:rsid w:val="000F67FC"/>
    <w:rsid w:val="001004C2"/>
    <w:rsid w:val="00100A08"/>
    <w:rsid w:val="00101065"/>
    <w:rsid w:val="001018EA"/>
    <w:rsid w:val="00101AAB"/>
    <w:rsid w:val="00101F5C"/>
    <w:rsid w:val="00102598"/>
    <w:rsid w:val="00102C40"/>
    <w:rsid w:val="00103700"/>
    <w:rsid w:val="00104DDE"/>
    <w:rsid w:val="0010529E"/>
    <w:rsid w:val="001065C2"/>
    <w:rsid w:val="00106C46"/>
    <w:rsid w:val="001073E4"/>
    <w:rsid w:val="0010748A"/>
    <w:rsid w:val="0011002A"/>
    <w:rsid w:val="001107BF"/>
    <w:rsid w:val="00110E77"/>
    <w:rsid w:val="001115B0"/>
    <w:rsid w:val="00113576"/>
    <w:rsid w:val="001142D9"/>
    <w:rsid w:val="001143AB"/>
    <w:rsid w:val="00115457"/>
    <w:rsid w:val="001173E8"/>
    <w:rsid w:val="001176A3"/>
    <w:rsid w:val="00117C97"/>
    <w:rsid w:val="00117DDB"/>
    <w:rsid w:val="001204B4"/>
    <w:rsid w:val="0012083C"/>
    <w:rsid w:val="00120FDE"/>
    <w:rsid w:val="001218F7"/>
    <w:rsid w:val="0012277B"/>
    <w:rsid w:val="00123002"/>
    <w:rsid w:val="001243B7"/>
    <w:rsid w:val="0012478E"/>
    <w:rsid w:val="001261A8"/>
    <w:rsid w:val="00126961"/>
    <w:rsid w:val="00126E67"/>
    <w:rsid w:val="0013164E"/>
    <w:rsid w:val="00132381"/>
    <w:rsid w:val="00132841"/>
    <w:rsid w:val="00132E1A"/>
    <w:rsid w:val="00132E1F"/>
    <w:rsid w:val="00132F29"/>
    <w:rsid w:val="00133F58"/>
    <w:rsid w:val="00133F7F"/>
    <w:rsid w:val="001347CD"/>
    <w:rsid w:val="0013488E"/>
    <w:rsid w:val="00134B00"/>
    <w:rsid w:val="00135038"/>
    <w:rsid w:val="00135293"/>
    <w:rsid w:val="001364BB"/>
    <w:rsid w:val="0013687E"/>
    <w:rsid w:val="001369D5"/>
    <w:rsid w:val="00137C06"/>
    <w:rsid w:val="00137C42"/>
    <w:rsid w:val="00137D25"/>
    <w:rsid w:val="00137EE3"/>
    <w:rsid w:val="001427C5"/>
    <w:rsid w:val="001431F3"/>
    <w:rsid w:val="00143744"/>
    <w:rsid w:val="00143883"/>
    <w:rsid w:val="00143D3E"/>
    <w:rsid w:val="00143FA1"/>
    <w:rsid w:val="0014457C"/>
    <w:rsid w:val="001447D6"/>
    <w:rsid w:val="001448AF"/>
    <w:rsid w:val="00144D5F"/>
    <w:rsid w:val="0014508D"/>
    <w:rsid w:val="001453D4"/>
    <w:rsid w:val="00145532"/>
    <w:rsid w:val="001457FC"/>
    <w:rsid w:val="001463A2"/>
    <w:rsid w:val="0014643C"/>
    <w:rsid w:val="00146500"/>
    <w:rsid w:val="001470DD"/>
    <w:rsid w:val="00147556"/>
    <w:rsid w:val="001478EE"/>
    <w:rsid w:val="001500A8"/>
    <w:rsid w:val="00150AB6"/>
    <w:rsid w:val="00151122"/>
    <w:rsid w:val="001514EC"/>
    <w:rsid w:val="00151BF2"/>
    <w:rsid w:val="00152A71"/>
    <w:rsid w:val="0015350B"/>
    <w:rsid w:val="00153B32"/>
    <w:rsid w:val="00154466"/>
    <w:rsid w:val="0015468B"/>
    <w:rsid w:val="00154779"/>
    <w:rsid w:val="00154BC4"/>
    <w:rsid w:val="00154C48"/>
    <w:rsid w:val="00155439"/>
    <w:rsid w:val="00155734"/>
    <w:rsid w:val="00155A16"/>
    <w:rsid w:val="00156091"/>
    <w:rsid w:val="0015631B"/>
    <w:rsid w:val="001568FE"/>
    <w:rsid w:val="00156CCE"/>
    <w:rsid w:val="00156E0E"/>
    <w:rsid w:val="001573A5"/>
    <w:rsid w:val="00160220"/>
    <w:rsid w:val="001602DE"/>
    <w:rsid w:val="00160FEE"/>
    <w:rsid w:val="001611B4"/>
    <w:rsid w:val="00161936"/>
    <w:rsid w:val="00161A2F"/>
    <w:rsid w:val="00161AB7"/>
    <w:rsid w:val="00161D55"/>
    <w:rsid w:val="001624BC"/>
    <w:rsid w:val="001624E5"/>
    <w:rsid w:val="00163F7E"/>
    <w:rsid w:val="00164822"/>
    <w:rsid w:val="00164E60"/>
    <w:rsid w:val="00166AE2"/>
    <w:rsid w:val="00166E31"/>
    <w:rsid w:val="00167298"/>
    <w:rsid w:val="001672C5"/>
    <w:rsid w:val="001673DA"/>
    <w:rsid w:val="0016753D"/>
    <w:rsid w:val="0016C225"/>
    <w:rsid w:val="00170C26"/>
    <w:rsid w:val="00171E30"/>
    <w:rsid w:val="001723BD"/>
    <w:rsid w:val="001730F2"/>
    <w:rsid w:val="00173FCA"/>
    <w:rsid w:val="00174077"/>
    <w:rsid w:val="001744A2"/>
    <w:rsid w:val="0017520E"/>
    <w:rsid w:val="00175538"/>
    <w:rsid w:val="00175E51"/>
    <w:rsid w:val="001762E4"/>
    <w:rsid w:val="0017630E"/>
    <w:rsid w:val="0017690C"/>
    <w:rsid w:val="00176E96"/>
    <w:rsid w:val="00176F8C"/>
    <w:rsid w:val="001774C1"/>
    <w:rsid w:val="001778C0"/>
    <w:rsid w:val="00180012"/>
    <w:rsid w:val="00180222"/>
    <w:rsid w:val="0018061F"/>
    <w:rsid w:val="00181035"/>
    <w:rsid w:val="0018200E"/>
    <w:rsid w:val="001820E4"/>
    <w:rsid w:val="001822EB"/>
    <w:rsid w:val="00183AE3"/>
    <w:rsid w:val="00184252"/>
    <w:rsid w:val="0018568B"/>
    <w:rsid w:val="00185A94"/>
    <w:rsid w:val="00186E7C"/>
    <w:rsid w:val="001870C7"/>
    <w:rsid w:val="00187814"/>
    <w:rsid w:val="001878A8"/>
    <w:rsid w:val="00190DD9"/>
    <w:rsid w:val="0019268C"/>
    <w:rsid w:val="0019276E"/>
    <w:rsid w:val="001933B3"/>
    <w:rsid w:val="0019371E"/>
    <w:rsid w:val="00193941"/>
    <w:rsid w:val="00194132"/>
    <w:rsid w:val="00194CB4"/>
    <w:rsid w:val="00194D08"/>
    <w:rsid w:val="00194F0E"/>
    <w:rsid w:val="001950A1"/>
    <w:rsid w:val="00195229"/>
    <w:rsid w:val="001954D6"/>
    <w:rsid w:val="0019655C"/>
    <w:rsid w:val="00196B9D"/>
    <w:rsid w:val="00197622"/>
    <w:rsid w:val="001977E0"/>
    <w:rsid w:val="00197AD9"/>
    <w:rsid w:val="00197F16"/>
    <w:rsid w:val="001A036E"/>
    <w:rsid w:val="001A0D6E"/>
    <w:rsid w:val="001A117B"/>
    <w:rsid w:val="001A188A"/>
    <w:rsid w:val="001A1E10"/>
    <w:rsid w:val="001A1ED9"/>
    <w:rsid w:val="001A2032"/>
    <w:rsid w:val="001A2222"/>
    <w:rsid w:val="001A2804"/>
    <w:rsid w:val="001A369E"/>
    <w:rsid w:val="001A4456"/>
    <w:rsid w:val="001A482D"/>
    <w:rsid w:val="001A5E65"/>
    <w:rsid w:val="001A6114"/>
    <w:rsid w:val="001A683B"/>
    <w:rsid w:val="001A6FFC"/>
    <w:rsid w:val="001A7AAA"/>
    <w:rsid w:val="001A7D8A"/>
    <w:rsid w:val="001AE5ED"/>
    <w:rsid w:val="001B05C0"/>
    <w:rsid w:val="001B0BDF"/>
    <w:rsid w:val="001B16B9"/>
    <w:rsid w:val="001B1AB6"/>
    <w:rsid w:val="001B1CC1"/>
    <w:rsid w:val="001B271E"/>
    <w:rsid w:val="001B2AA9"/>
    <w:rsid w:val="001B2C91"/>
    <w:rsid w:val="001B32C9"/>
    <w:rsid w:val="001B3517"/>
    <w:rsid w:val="001B44E3"/>
    <w:rsid w:val="001B50DB"/>
    <w:rsid w:val="001B540D"/>
    <w:rsid w:val="001B57F5"/>
    <w:rsid w:val="001B5B77"/>
    <w:rsid w:val="001B622C"/>
    <w:rsid w:val="001B65B0"/>
    <w:rsid w:val="001B6AE7"/>
    <w:rsid w:val="001B6D0D"/>
    <w:rsid w:val="001B7153"/>
    <w:rsid w:val="001B7E8F"/>
    <w:rsid w:val="001C0969"/>
    <w:rsid w:val="001C0D0E"/>
    <w:rsid w:val="001C0DC9"/>
    <w:rsid w:val="001C0F35"/>
    <w:rsid w:val="001C255F"/>
    <w:rsid w:val="001C283E"/>
    <w:rsid w:val="001C299A"/>
    <w:rsid w:val="001C2FC5"/>
    <w:rsid w:val="001C3039"/>
    <w:rsid w:val="001C33E8"/>
    <w:rsid w:val="001C40A7"/>
    <w:rsid w:val="001C42DF"/>
    <w:rsid w:val="001C43AF"/>
    <w:rsid w:val="001C459C"/>
    <w:rsid w:val="001C47B5"/>
    <w:rsid w:val="001C50DB"/>
    <w:rsid w:val="001C5B0A"/>
    <w:rsid w:val="001C60A9"/>
    <w:rsid w:val="001C6A1D"/>
    <w:rsid w:val="001C6A96"/>
    <w:rsid w:val="001C6E78"/>
    <w:rsid w:val="001C703E"/>
    <w:rsid w:val="001C79ED"/>
    <w:rsid w:val="001D023B"/>
    <w:rsid w:val="001D0248"/>
    <w:rsid w:val="001D0396"/>
    <w:rsid w:val="001D086F"/>
    <w:rsid w:val="001D1388"/>
    <w:rsid w:val="001D17FD"/>
    <w:rsid w:val="001D18F5"/>
    <w:rsid w:val="001D1C23"/>
    <w:rsid w:val="001D23A5"/>
    <w:rsid w:val="001D2B30"/>
    <w:rsid w:val="001D496C"/>
    <w:rsid w:val="001D4CCE"/>
    <w:rsid w:val="001D5345"/>
    <w:rsid w:val="001D58FA"/>
    <w:rsid w:val="001D592E"/>
    <w:rsid w:val="001D5B37"/>
    <w:rsid w:val="001D5DAF"/>
    <w:rsid w:val="001D67A3"/>
    <w:rsid w:val="001D6C12"/>
    <w:rsid w:val="001D7479"/>
    <w:rsid w:val="001D78DC"/>
    <w:rsid w:val="001D7D5B"/>
    <w:rsid w:val="001E01F6"/>
    <w:rsid w:val="001E090F"/>
    <w:rsid w:val="001E0B7C"/>
    <w:rsid w:val="001E0CB1"/>
    <w:rsid w:val="001E159A"/>
    <w:rsid w:val="001E1BAC"/>
    <w:rsid w:val="001E2434"/>
    <w:rsid w:val="001E276E"/>
    <w:rsid w:val="001E2A94"/>
    <w:rsid w:val="001E3A3B"/>
    <w:rsid w:val="001E3A94"/>
    <w:rsid w:val="001E3E9D"/>
    <w:rsid w:val="001E4873"/>
    <w:rsid w:val="001E5C4F"/>
    <w:rsid w:val="001E5FD0"/>
    <w:rsid w:val="001E6BD7"/>
    <w:rsid w:val="001E6E16"/>
    <w:rsid w:val="001E75A6"/>
    <w:rsid w:val="001E7B60"/>
    <w:rsid w:val="001F0314"/>
    <w:rsid w:val="001F07CA"/>
    <w:rsid w:val="001F0926"/>
    <w:rsid w:val="001F11C3"/>
    <w:rsid w:val="001F1BA7"/>
    <w:rsid w:val="001F31A7"/>
    <w:rsid w:val="001F31D4"/>
    <w:rsid w:val="001F44E6"/>
    <w:rsid w:val="001F46AF"/>
    <w:rsid w:val="001F60C0"/>
    <w:rsid w:val="001F6D13"/>
    <w:rsid w:val="001F70AA"/>
    <w:rsid w:val="001F79A6"/>
    <w:rsid w:val="001F7CD9"/>
    <w:rsid w:val="002007DF"/>
    <w:rsid w:val="00200A0B"/>
    <w:rsid w:val="00201696"/>
    <w:rsid w:val="0020169F"/>
    <w:rsid w:val="00201EB8"/>
    <w:rsid w:val="002023DD"/>
    <w:rsid w:val="0020403E"/>
    <w:rsid w:val="0020406E"/>
    <w:rsid w:val="00204A9A"/>
    <w:rsid w:val="00205738"/>
    <w:rsid w:val="00207588"/>
    <w:rsid w:val="0021043C"/>
    <w:rsid w:val="00211804"/>
    <w:rsid w:val="00211A72"/>
    <w:rsid w:val="00212BF4"/>
    <w:rsid w:val="00212F88"/>
    <w:rsid w:val="0021317C"/>
    <w:rsid w:val="00213650"/>
    <w:rsid w:val="0021429D"/>
    <w:rsid w:val="00214D00"/>
    <w:rsid w:val="002154AC"/>
    <w:rsid w:val="0021552E"/>
    <w:rsid w:val="002158F1"/>
    <w:rsid w:val="00216402"/>
    <w:rsid w:val="00216706"/>
    <w:rsid w:val="00216B8E"/>
    <w:rsid w:val="00216D5C"/>
    <w:rsid w:val="002178C4"/>
    <w:rsid w:val="00217DD5"/>
    <w:rsid w:val="00217E16"/>
    <w:rsid w:val="00217EA0"/>
    <w:rsid w:val="002201AF"/>
    <w:rsid w:val="00220855"/>
    <w:rsid w:val="00221D6B"/>
    <w:rsid w:val="00221F35"/>
    <w:rsid w:val="00221F8B"/>
    <w:rsid w:val="00222787"/>
    <w:rsid w:val="0022323C"/>
    <w:rsid w:val="00224110"/>
    <w:rsid w:val="0022418C"/>
    <w:rsid w:val="002253C6"/>
    <w:rsid w:val="00225A21"/>
    <w:rsid w:val="0022600D"/>
    <w:rsid w:val="0022645B"/>
    <w:rsid w:val="00226730"/>
    <w:rsid w:val="00226A3B"/>
    <w:rsid w:val="00227DDA"/>
    <w:rsid w:val="00230CC7"/>
    <w:rsid w:val="00230F5D"/>
    <w:rsid w:val="00231096"/>
    <w:rsid w:val="00232D97"/>
    <w:rsid w:val="00232DA2"/>
    <w:rsid w:val="00233D0C"/>
    <w:rsid w:val="00234B79"/>
    <w:rsid w:val="00234E32"/>
    <w:rsid w:val="00234F70"/>
    <w:rsid w:val="00235FD2"/>
    <w:rsid w:val="00236237"/>
    <w:rsid w:val="00237238"/>
    <w:rsid w:val="002372A6"/>
    <w:rsid w:val="00237321"/>
    <w:rsid w:val="00240100"/>
    <w:rsid w:val="002407E1"/>
    <w:rsid w:val="00240BFB"/>
    <w:rsid w:val="00240FEB"/>
    <w:rsid w:val="00241C53"/>
    <w:rsid w:val="002420EC"/>
    <w:rsid w:val="00242576"/>
    <w:rsid w:val="00242C91"/>
    <w:rsid w:val="00242C9F"/>
    <w:rsid w:val="002430F2"/>
    <w:rsid w:val="00243D35"/>
    <w:rsid w:val="00244053"/>
    <w:rsid w:val="00244683"/>
    <w:rsid w:val="002449FE"/>
    <w:rsid w:val="00244DB1"/>
    <w:rsid w:val="002456F0"/>
    <w:rsid w:val="00245F9B"/>
    <w:rsid w:val="00246E48"/>
    <w:rsid w:val="002478A0"/>
    <w:rsid w:val="00247DBA"/>
    <w:rsid w:val="00247E1E"/>
    <w:rsid w:val="0025025A"/>
    <w:rsid w:val="00250A9E"/>
    <w:rsid w:val="00251AE3"/>
    <w:rsid w:val="00251AEA"/>
    <w:rsid w:val="002524DA"/>
    <w:rsid w:val="00253886"/>
    <w:rsid w:val="00253A5E"/>
    <w:rsid w:val="002546AB"/>
    <w:rsid w:val="00255043"/>
    <w:rsid w:val="002551C5"/>
    <w:rsid w:val="002552A9"/>
    <w:rsid w:val="00256C53"/>
    <w:rsid w:val="00256E96"/>
    <w:rsid w:val="0025715E"/>
    <w:rsid w:val="002572F9"/>
    <w:rsid w:val="00257AA7"/>
    <w:rsid w:val="0026037F"/>
    <w:rsid w:val="0026087E"/>
    <w:rsid w:val="002614E5"/>
    <w:rsid w:val="00261ED2"/>
    <w:rsid w:val="00262038"/>
    <w:rsid w:val="002620CD"/>
    <w:rsid w:val="0026222C"/>
    <w:rsid w:val="0026228F"/>
    <w:rsid w:val="00262DFA"/>
    <w:rsid w:val="002634C2"/>
    <w:rsid w:val="00263663"/>
    <w:rsid w:val="002638C3"/>
    <w:rsid w:val="00264527"/>
    <w:rsid w:val="00264711"/>
    <w:rsid w:val="0026590F"/>
    <w:rsid w:val="00266C19"/>
    <w:rsid w:val="0026715D"/>
    <w:rsid w:val="002671FC"/>
    <w:rsid w:val="00271962"/>
    <w:rsid w:val="00272548"/>
    <w:rsid w:val="002728DB"/>
    <w:rsid w:val="00272B9A"/>
    <w:rsid w:val="0027322D"/>
    <w:rsid w:val="002735BA"/>
    <w:rsid w:val="00273C11"/>
    <w:rsid w:val="00275381"/>
    <w:rsid w:val="002756B2"/>
    <w:rsid w:val="002756C9"/>
    <w:rsid w:val="00277611"/>
    <w:rsid w:val="002777DB"/>
    <w:rsid w:val="00277EE4"/>
    <w:rsid w:val="0028077F"/>
    <w:rsid w:val="0028188E"/>
    <w:rsid w:val="00281E48"/>
    <w:rsid w:val="00282479"/>
    <w:rsid w:val="00282EBE"/>
    <w:rsid w:val="00283227"/>
    <w:rsid w:val="00283922"/>
    <w:rsid w:val="00283CED"/>
    <w:rsid w:val="00283DC4"/>
    <w:rsid w:val="00284052"/>
    <w:rsid w:val="00284910"/>
    <w:rsid w:val="002849C5"/>
    <w:rsid w:val="002852B2"/>
    <w:rsid w:val="00285B41"/>
    <w:rsid w:val="00285CFC"/>
    <w:rsid w:val="00285F38"/>
    <w:rsid w:val="00286419"/>
    <w:rsid w:val="002864AF"/>
    <w:rsid w:val="00286E34"/>
    <w:rsid w:val="00290024"/>
    <w:rsid w:val="00292362"/>
    <w:rsid w:val="00292CAE"/>
    <w:rsid w:val="00292FDA"/>
    <w:rsid w:val="00292FF2"/>
    <w:rsid w:val="0029326D"/>
    <w:rsid w:val="0029352C"/>
    <w:rsid w:val="00293ABF"/>
    <w:rsid w:val="0029535B"/>
    <w:rsid w:val="00295D16"/>
    <w:rsid w:val="00296468"/>
    <w:rsid w:val="00296589"/>
    <w:rsid w:val="00297F22"/>
    <w:rsid w:val="00297FAD"/>
    <w:rsid w:val="002A0227"/>
    <w:rsid w:val="002A0420"/>
    <w:rsid w:val="002A1988"/>
    <w:rsid w:val="002A21E0"/>
    <w:rsid w:val="002A2A75"/>
    <w:rsid w:val="002A2ACB"/>
    <w:rsid w:val="002A3995"/>
    <w:rsid w:val="002A57E3"/>
    <w:rsid w:val="002A62F8"/>
    <w:rsid w:val="002A7C73"/>
    <w:rsid w:val="002B00EF"/>
    <w:rsid w:val="002B01D9"/>
    <w:rsid w:val="002B01DD"/>
    <w:rsid w:val="002B0369"/>
    <w:rsid w:val="002B0491"/>
    <w:rsid w:val="002B229F"/>
    <w:rsid w:val="002B34B6"/>
    <w:rsid w:val="002B479D"/>
    <w:rsid w:val="002B4DCD"/>
    <w:rsid w:val="002B5401"/>
    <w:rsid w:val="002B5511"/>
    <w:rsid w:val="002B66FA"/>
    <w:rsid w:val="002B6F3F"/>
    <w:rsid w:val="002B7D7D"/>
    <w:rsid w:val="002B7F27"/>
    <w:rsid w:val="002C057A"/>
    <w:rsid w:val="002C0AE9"/>
    <w:rsid w:val="002C1888"/>
    <w:rsid w:val="002C1CAF"/>
    <w:rsid w:val="002C2DAB"/>
    <w:rsid w:val="002C312C"/>
    <w:rsid w:val="002C3227"/>
    <w:rsid w:val="002C34A8"/>
    <w:rsid w:val="002C35BC"/>
    <w:rsid w:val="002C41DC"/>
    <w:rsid w:val="002C58D3"/>
    <w:rsid w:val="002C65FE"/>
    <w:rsid w:val="002D0072"/>
    <w:rsid w:val="002D03D9"/>
    <w:rsid w:val="002D09CB"/>
    <w:rsid w:val="002D0B48"/>
    <w:rsid w:val="002D1C16"/>
    <w:rsid w:val="002D27A1"/>
    <w:rsid w:val="002D305C"/>
    <w:rsid w:val="002D36D3"/>
    <w:rsid w:val="002D3D27"/>
    <w:rsid w:val="002D4E46"/>
    <w:rsid w:val="002D5101"/>
    <w:rsid w:val="002D56E5"/>
    <w:rsid w:val="002D57E4"/>
    <w:rsid w:val="002D594E"/>
    <w:rsid w:val="002D59A3"/>
    <w:rsid w:val="002D6B5F"/>
    <w:rsid w:val="002D7031"/>
    <w:rsid w:val="002D745C"/>
    <w:rsid w:val="002D7C44"/>
    <w:rsid w:val="002D7F1C"/>
    <w:rsid w:val="002E0043"/>
    <w:rsid w:val="002E06D4"/>
    <w:rsid w:val="002E0B8D"/>
    <w:rsid w:val="002E0D4A"/>
    <w:rsid w:val="002E0D75"/>
    <w:rsid w:val="002E1B4A"/>
    <w:rsid w:val="002E1FEF"/>
    <w:rsid w:val="002E2275"/>
    <w:rsid w:val="002E275A"/>
    <w:rsid w:val="002E34F6"/>
    <w:rsid w:val="002E39CC"/>
    <w:rsid w:val="002E39EE"/>
    <w:rsid w:val="002E409D"/>
    <w:rsid w:val="002E41CC"/>
    <w:rsid w:val="002E4846"/>
    <w:rsid w:val="002E4A06"/>
    <w:rsid w:val="002E4D6E"/>
    <w:rsid w:val="002E630A"/>
    <w:rsid w:val="002E6802"/>
    <w:rsid w:val="002E714D"/>
    <w:rsid w:val="002E79F8"/>
    <w:rsid w:val="002E7B07"/>
    <w:rsid w:val="002E7C65"/>
    <w:rsid w:val="002F036B"/>
    <w:rsid w:val="002F0AC5"/>
    <w:rsid w:val="002F0DEB"/>
    <w:rsid w:val="002F1566"/>
    <w:rsid w:val="002F1D57"/>
    <w:rsid w:val="002F21A6"/>
    <w:rsid w:val="002F2A81"/>
    <w:rsid w:val="002F307B"/>
    <w:rsid w:val="002F3328"/>
    <w:rsid w:val="002F3B9A"/>
    <w:rsid w:val="002F4B38"/>
    <w:rsid w:val="002F4C62"/>
    <w:rsid w:val="002F50EC"/>
    <w:rsid w:val="002F517B"/>
    <w:rsid w:val="002F5443"/>
    <w:rsid w:val="002F75B9"/>
    <w:rsid w:val="002F78B7"/>
    <w:rsid w:val="002F7B3A"/>
    <w:rsid w:val="0030113B"/>
    <w:rsid w:val="0030167E"/>
    <w:rsid w:val="0030324F"/>
    <w:rsid w:val="00303CEA"/>
    <w:rsid w:val="0030408E"/>
    <w:rsid w:val="0030637B"/>
    <w:rsid w:val="0030679A"/>
    <w:rsid w:val="003072DD"/>
    <w:rsid w:val="003073C3"/>
    <w:rsid w:val="00307EE4"/>
    <w:rsid w:val="003100FE"/>
    <w:rsid w:val="00310687"/>
    <w:rsid w:val="00310DD1"/>
    <w:rsid w:val="003111C5"/>
    <w:rsid w:val="00311782"/>
    <w:rsid w:val="00312AC4"/>
    <w:rsid w:val="00312BAA"/>
    <w:rsid w:val="00312C5A"/>
    <w:rsid w:val="00312FAD"/>
    <w:rsid w:val="00312FC9"/>
    <w:rsid w:val="0031360C"/>
    <w:rsid w:val="00313FBF"/>
    <w:rsid w:val="003142D8"/>
    <w:rsid w:val="0031460A"/>
    <w:rsid w:val="0031489E"/>
    <w:rsid w:val="00315685"/>
    <w:rsid w:val="00315A8D"/>
    <w:rsid w:val="003163C1"/>
    <w:rsid w:val="003163CC"/>
    <w:rsid w:val="00317A20"/>
    <w:rsid w:val="003206DF"/>
    <w:rsid w:val="003208A6"/>
    <w:rsid w:val="0032155D"/>
    <w:rsid w:val="003219B2"/>
    <w:rsid w:val="003219B4"/>
    <w:rsid w:val="00321C68"/>
    <w:rsid w:val="00322820"/>
    <w:rsid w:val="0032405F"/>
    <w:rsid w:val="0032437A"/>
    <w:rsid w:val="00324771"/>
    <w:rsid w:val="00327470"/>
    <w:rsid w:val="003303FA"/>
    <w:rsid w:val="00330569"/>
    <w:rsid w:val="00330881"/>
    <w:rsid w:val="0033174C"/>
    <w:rsid w:val="00332152"/>
    <w:rsid w:val="00332BE7"/>
    <w:rsid w:val="0033342F"/>
    <w:rsid w:val="003335FC"/>
    <w:rsid w:val="003338E2"/>
    <w:rsid w:val="003340E8"/>
    <w:rsid w:val="003348D4"/>
    <w:rsid w:val="00334AB9"/>
    <w:rsid w:val="00335053"/>
    <w:rsid w:val="003351A2"/>
    <w:rsid w:val="00335A3B"/>
    <w:rsid w:val="00335D24"/>
    <w:rsid w:val="003360F0"/>
    <w:rsid w:val="00336963"/>
    <w:rsid w:val="00336965"/>
    <w:rsid w:val="00336BB9"/>
    <w:rsid w:val="00336CE0"/>
    <w:rsid w:val="003374B4"/>
    <w:rsid w:val="00337A4B"/>
    <w:rsid w:val="00340C53"/>
    <w:rsid w:val="00340DE2"/>
    <w:rsid w:val="00340E5C"/>
    <w:rsid w:val="00340ECF"/>
    <w:rsid w:val="00341185"/>
    <w:rsid w:val="00341522"/>
    <w:rsid w:val="00341C17"/>
    <w:rsid w:val="00342189"/>
    <w:rsid w:val="003428AE"/>
    <w:rsid w:val="00342E9B"/>
    <w:rsid w:val="00342F63"/>
    <w:rsid w:val="00342FA4"/>
    <w:rsid w:val="003436A0"/>
    <w:rsid w:val="00345101"/>
    <w:rsid w:val="00345A48"/>
    <w:rsid w:val="00347254"/>
    <w:rsid w:val="0035006C"/>
    <w:rsid w:val="0035019A"/>
    <w:rsid w:val="0035088B"/>
    <w:rsid w:val="00350F29"/>
    <w:rsid w:val="003518A3"/>
    <w:rsid w:val="0035270D"/>
    <w:rsid w:val="00352ACF"/>
    <w:rsid w:val="00352F84"/>
    <w:rsid w:val="003531B6"/>
    <w:rsid w:val="00353606"/>
    <w:rsid w:val="00353C70"/>
    <w:rsid w:val="003541EE"/>
    <w:rsid w:val="003553D0"/>
    <w:rsid w:val="00355486"/>
    <w:rsid w:val="003555A5"/>
    <w:rsid w:val="00355FB7"/>
    <w:rsid w:val="0035625D"/>
    <w:rsid w:val="00356B11"/>
    <w:rsid w:val="0035729F"/>
    <w:rsid w:val="00357AAD"/>
    <w:rsid w:val="00357F7C"/>
    <w:rsid w:val="0035F2DD"/>
    <w:rsid w:val="003606BD"/>
    <w:rsid w:val="00360E44"/>
    <w:rsid w:val="003612BF"/>
    <w:rsid w:val="00361847"/>
    <w:rsid w:val="00361E0A"/>
    <w:rsid w:val="00361EED"/>
    <w:rsid w:val="00363915"/>
    <w:rsid w:val="00363C9E"/>
    <w:rsid w:val="00363DE7"/>
    <w:rsid w:val="00363F1B"/>
    <w:rsid w:val="00364158"/>
    <w:rsid w:val="00364875"/>
    <w:rsid w:val="00364A26"/>
    <w:rsid w:val="00366591"/>
    <w:rsid w:val="00366A61"/>
    <w:rsid w:val="00366E89"/>
    <w:rsid w:val="00367726"/>
    <w:rsid w:val="003704D6"/>
    <w:rsid w:val="0037064A"/>
    <w:rsid w:val="003707FF"/>
    <w:rsid w:val="0037085A"/>
    <w:rsid w:val="00370EB9"/>
    <w:rsid w:val="00371053"/>
    <w:rsid w:val="00371203"/>
    <w:rsid w:val="003714DE"/>
    <w:rsid w:val="00371DE3"/>
    <w:rsid w:val="00371F88"/>
    <w:rsid w:val="0037212E"/>
    <w:rsid w:val="003733AC"/>
    <w:rsid w:val="00373536"/>
    <w:rsid w:val="00373637"/>
    <w:rsid w:val="003737C2"/>
    <w:rsid w:val="003740D8"/>
    <w:rsid w:val="00374E62"/>
    <w:rsid w:val="003756D2"/>
    <w:rsid w:val="00375742"/>
    <w:rsid w:val="0037583C"/>
    <w:rsid w:val="00376427"/>
    <w:rsid w:val="0037676C"/>
    <w:rsid w:val="00376B0E"/>
    <w:rsid w:val="003774E1"/>
    <w:rsid w:val="0037752C"/>
    <w:rsid w:val="00377843"/>
    <w:rsid w:val="0038025C"/>
    <w:rsid w:val="0038038A"/>
    <w:rsid w:val="00380913"/>
    <w:rsid w:val="003809D7"/>
    <w:rsid w:val="00380E39"/>
    <w:rsid w:val="003813F5"/>
    <w:rsid w:val="00382016"/>
    <w:rsid w:val="003824E7"/>
    <w:rsid w:val="0038329F"/>
    <w:rsid w:val="00383412"/>
    <w:rsid w:val="00384487"/>
    <w:rsid w:val="003845DA"/>
    <w:rsid w:val="0038545F"/>
    <w:rsid w:val="00385C41"/>
    <w:rsid w:val="0038645A"/>
    <w:rsid w:val="00386617"/>
    <w:rsid w:val="00386AAA"/>
    <w:rsid w:val="00387067"/>
    <w:rsid w:val="0038751A"/>
    <w:rsid w:val="003875D1"/>
    <w:rsid w:val="00387925"/>
    <w:rsid w:val="0039034E"/>
    <w:rsid w:val="0039038D"/>
    <w:rsid w:val="003905E0"/>
    <w:rsid w:val="00390618"/>
    <w:rsid w:val="00390A59"/>
    <w:rsid w:val="003918AB"/>
    <w:rsid w:val="00391AC4"/>
    <w:rsid w:val="00391B21"/>
    <w:rsid w:val="00393077"/>
    <w:rsid w:val="00393863"/>
    <w:rsid w:val="003939B8"/>
    <w:rsid w:val="0039435E"/>
    <w:rsid w:val="00395329"/>
    <w:rsid w:val="003958C7"/>
    <w:rsid w:val="00396C73"/>
    <w:rsid w:val="0039721D"/>
    <w:rsid w:val="00397741"/>
    <w:rsid w:val="003A02C8"/>
    <w:rsid w:val="003A143F"/>
    <w:rsid w:val="003A1550"/>
    <w:rsid w:val="003A174E"/>
    <w:rsid w:val="003A19CA"/>
    <w:rsid w:val="003A1C9F"/>
    <w:rsid w:val="003A1FA2"/>
    <w:rsid w:val="003A1FCE"/>
    <w:rsid w:val="003A3969"/>
    <w:rsid w:val="003A40A2"/>
    <w:rsid w:val="003A504F"/>
    <w:rsid w:val="003A5985"/>
    <w:rsid w:val="003A5AFB"/>
    <w:rsid w:val="003A5C1A"/>
    <w:rsid w:val="003A64B5"/>
    <w:rsid w:val="003A6899"/>
    <w:rsid w:val="003A6948"/>
    <w:rsid w:val="003A69C2"/>
    <w:rsid w:val="003A7670"/>
    <w:rsid w:val="003A7F8D"/>
    <w:rsid w:val="003B03C4"/>
    <w:rsid w:val="003B0D58"/>
    <w:rsid w:val="003B32CB"/>
    <w:rsid w:val="003B3891"/>
    <w:rsid w:val="003B4427"/>
    <w:rsid w:val="003B45C8"/>
    <w:rsid w:val="003B5F1F"/>
    <w:rsid w:val="003B672F"/>
    <w:rsid w:val="003B7465"/>
    <w:rsid w:val="003C03E3"/>
    <w:rsid w:val="003C08A0"/>
    <w:rsid w:val="003C09C6"/>
    <w:rsid w:val="003C1BB0"/>
    <w:rsid w:val="003C1CD6"/>
    <w:rsid w:val="003C2317"/>
    <w:rsid w:val="003C2365"/>
    <w:rsid w:val="003C33E5"/>
    <w:rsid w:val="003C34B8"/>
    <w:rsid w:val="003C4209"/>
    <w:rsid w:val="003C4733"/>
    <w:rsid w:val="003C545F"/>
    <w:rsid w:val="003C5895"/>
    <w:rsid w:val="003C5909"/>
    <w:rsid w:val="003C60DD"/>
    <w:rsid w:val="003C685D"/>
    <w:rsid w:val="003C6D3E"/>
    <w:rsid w:val="003C6D7D"/>
    <w:rsid w:val="003C7013"/>
    <w:rsid w:val="003C712F"/>
    <w:rsid w:val="003C7467"/>
    <w:rsid w:val="003C7FB8"/>
    <w:rsid w:val="003D0E2F"/>
    <w:rsid w:val="003D1A6C"/>
    <w:rsid w:val="003D20AB"/>
    <w:rsid w:val="003D2650"/>
    <w:rsid w:val="003D2A43"/>
    <w:rsid w:val="003D2AA0"/>
    <w:rsid w:val="003D4485"/>
    <w:rsid w:val="003D4710"/>
    <w:rsid w:val="003D4BD0"/>
    <w:rsid w:val="003D63BA"/>
    <w:rsid w:val="003D6589"/>
    <w:rsid w:val="003D767C"/>
    <w:rsid w:val="003E02A9"/>
    <w:rsid w:val="003E02E8"/>
    <w:rsid w:val="003E13BB"/>
    <w:rsid w:val="003E1BE3"/>
    <w:rsid w:val="003E3EAC"/>
    <w:rsid w:val="003E44E6"/>
    <w:rsid w:val="003E44F1"/>
    <w:rsid w:val="003E48EC"/>
    <w:rsid w:val="003E4995"/>
    <w:rsid w:val="003E499F"/>
    <w:rsid w:val="003E4C57"/>
    <w:rsid w:val="003E539C"/>
    <w:rsid w:val="003E5A46"/>
    <w:rsid w:val="003E63EB"/>
    <w:rsid w:val="003E6D2F"/>
    <w:rsid w:val="003E724A"/>
    <w:rsid w:val="003E75D1"/>
    <w:rsid w:val="003E7B3A"/>
    <w:rsid w:val="003E7F71"/>
    <w:rsid w:val="003F0032"/>
    <w:rsid w:val="003F04B8"/>
    <w:rsid w:val="003F12D5"/>
    <w:rsid w:val="003F164F"/>
    <w:rsid w:val="003F17E6"/>
    <w:rsid w:val="003F1EF9"/>
    <w:rsid w:val="003F2203"/>
    <w:rsid w:val="003F2999"/>
    <w:rsid w:val="003F3E57"/>
    <w:rsid w:val="00400822"/>
    <w:rsid w:val="004012E8"/>
    <w:rsid w:val="00401368"/>
    <w:rsid w:val="0040282A"/>
    <w:rsid w:val="0040289D"/>
    <w:rsid w:val="0040373E"/>
    <w:rsid w:val="0040393B"/>
    <w:rsid w:val="004039E7"/>
    <w:rsid w:val="00403D9A"/>
    <w:rsid w:val="00404C69"/>
    <w:rsid w:val="00404DE6"/>
    <w:rsid w:val="00405297"/>
    <w:rsid w:val="00406D94"/>
    <w:rsid w:val="004073BC"/>
    <w:rsid w:val="004075F7"/>
    <w:rsid w:val="00410925"/>
    <w:rsid w:val="004109E8"/>
    <w:rsid w:val="00410E30"/>
    <w:rsid w:val="00411413"/>
    <w:rsid w:val="00411996"/>
    <w:rsid w:val="00412725"/>
    <w:rsid w:val="00412963"/>
    <w:rsid w:val="00412FFB"/>
    <w:rsid w:val="004141AF"/>
    <w:rsid w:val="00414726"/>
    <w:rsid w:val="00415096"/>
    <w:rsid w:val="00415168"/>
    <w:rsid w:val="00415AA7"/>
    <w:rsid w:val="00417B15"/>
    <w:rsid w:val="00417EAB"/>
    <w:rsid w:val="00420BF5"/>
    <w:rsid w:val="00420D4F"/>
    <w:rsid w:val="00420F05"/>
    <w:rsid w:val="004214F4"/>
    <w:rsid w:val="00421822"/>
    <w:rsid w:val="00422447"/>
    <w:rsid w:val="00422651"/>
    <w:rsid w:val="00423207"/>
    <w:rsid w:val="00423561"/>
    <w:rsid w:val="00423A19"/>
    <w:rsid w:val="004250E7"/>
    <w:rsid w:val="00426388"/>
    <w:rsid w:val="0042676F"/>
    <w:rsid w:val="0042764F"/>
    <w:rsid w:val="004278DF"/>
    <w:rsid w:val="0043024E"/>
    <w:rsid w:val="00430295"/>
    <w:rsid w:val="00430532"/>
    <w:rsid w:val="004306EB"/>
    <w:rsid w:val="00432530"/>
    <w:rsid w:val="00432A51"/>
    <w:rsid w:val="00432B26"/>
    <w:rsid w:val="00432B9B"/>
    <w:rsid w:val="00432C50"/>
    <w:rsid w:val="00433FD7"/>
    <w:rsid w:val="0043410A"/>
    <w:rsid w:val="004348F3"/>
    <w:rsid w:val="00434AE6"/>
    <w:rsid w:val="00435075"/>
    <w:rsid w:val="00435156"/>
    <w:rsid w:val="00435F35"/>
    <w:rsid w:val="004364E0"/>
    <w:rsid w:val="00436BC2"/>
    <w:rsid w:val="00436CFB"/>
    <w:rsid w:val="00436E78"/>
    <w:rsid w:val="00436E95"/>
    <w:rsid w:val="00437476"/>
    <w:rsid w:val="004375E5"/>
    <w:rsid w:val="004378B4"/>
    <w:rsid w:val="0044086F"/>
    <w:rsid w:val="0044095E"/>
    <w:rsid w:val="00440BBF"/>
    <w:rsid w:val="00441B55"/>
    <w:rsid w:val="00442CFD"/>
    <w:rsid w:val="00442DD3"/>
    <w:rsid w:val="00443161"/>
    <w:rsid w:val="004431CC"/>
    <w:rsid w:val="004433AA"/>
    <w:rsid w:val="004433D6"/>
    <w:rsid w:val="00443661"/>
    <w:rsid w:val="004442D7"/>
    <w:rsid w:val="00446944"/>
    <w:rsid w:val="00446A57"/>
    <w:rsid w:val="004474F9"/>
    <w:rsid w:val="00447C67"/>
    <w:rsid w:val="00447FF7"/>
    <w:rsid w:val="00450DC6"/>
    <w:rsid w:val="00451107"/>
    <w:rsid w:val="0045116F"/>
    <w:rsid w:val="0045149A"/>
    <w:rsid w:val="00451E05"/>
    <w:rsid w:val="00451F3F"/>
    <w:rsid w:val="00452148"/>
    <w:rsid w:val="004524D2"/>
    <w:rsid w:val="004527CF"/>
    <w:rsid w:val="00453D3A"/>
    <w:rsid w:val="00453F87"/>
    <w:rsid w:val="0045449E"/>
    <w:rsid w:val="004549A2"/>
    <w:rsid w:val="00455328"/>
    <w:rsid w:val="00455746"/>
    <w:rsid w:val="004557B6"/>
    <w:rsid w:val="00457BE6"/>
    <w:rsid w:val="004601E4"/>
    <w:rsid w:val="0046029A"/>
    <w:rsid w:val="004604D8"/>
    <w:rsid w:val="00460681"/>
    <w:rsid w:val="004607C4"/>
    <w:rsid w:val="00460AB6"/>
    <w:rsid w:val="00460F86"/>
    <w:rsid w:val="00461F27"/>
    <w:rsid w:val="004620F1"/>
    <w:rsid w:val="004624BF"/>
    <w:rsid w:val="00462802"/>
    <w:rsid w:val="00462D62"/>
    <w:rsid w:val="00462FC0"/>
    <w:rsid w:val="00463009"/>
    <w:rsid w:val="00463279"/>
    <w:rsid w:val="0046335C"/>
    <w:rsid w:val="00463614"/>
    <w:rsid w:val="00463C77"/>
    <w:rsid w:val="004650A1"/>
    <w:rsid w:val="00465B61"/>
    <w:rsid w:val="00465C1D"/>
    <w:rsid w:val="00466B56"/>
    <w:rsid w:val="00466D03"/>
    <w:rsid w:val="00467FC1"/>
    <w:rsid w:val="00470DCA"/>
    <w:rsid w:val="00470ED1"/>
    <w:rsid w:val="00470F13"/>
    <w:rsid w:val="00471271"/>
    <w:rsid w:val="0047156F"/>
    <w:rsid w:val="00471EF9"/>
    <w:rsid w:val="00472A60"/>
    <w:rsid w:val="00473A9E"/>
    <w:rsid w:val="004744BB"/>
    <w:rsid w:val="004745DB"/>
    <w:rsid w:val="00474A8E"/>
    <w:rsid w:val="00476223"/>
    <w:rsid w:val="0047640A"/>
    <w:rsid w:val="004764D8"/>
    <w:rsid w:val="00477B39"/>
    <w:rsid w:val="00477B80"/>
    <w:rsid w:val="00480149"/>
    <w:rsid w:val="00480236"/>
    <w:rsid w:val="0048034B"/>
    <w:rsid w:val="00480F39"/>
    <w:rsid w:val="0048108D"/>
    <w:rsid w:val="00481872"/>
    <w:rsid w:val="00481CBD"/>
    <w:rsid w:val="00482823"/>
    <w:rsid w:val="00482855"/>
    <w:rsid w:val="004829C5"/>
    <w:rsid w:val="00482AA6"/>
    <w:rsid w:val="004830D3"/>
    <w:rsid w:val="00483DF1"/>
    <w:rsid w:val="004840F3"/>
    <w:rsid w:val="0048447F"/>
    <w:rsid w:val="00484647"/>
    <w:rsid w:val="004849F0"/>
    <w:rsid w:val="00484DEB"/>
    <w:rsid w:val="004853EA"/>
    <w:rsid w:val="00485746"/>
    <w:rsid w:val="004858C2"/>
    <w:rsid w:val="00486624"/>
    <w:rsid w:val="004867F0"/>
    <w:rsid w:val="0049181A"/>
    <w:rsid w:val="00491987"/>
    <w:rsid w:val="00491DE2"/>
    <w:rsid w:val="00492A19"/>
    <w:rsid w:val="00492A31"/>
    <w:rsid w:val="00492D6F"/>
    <w:rsid w:val="00492EEB"/>
    <w:rsid w:val="0049509A"/>
    <w:rsid w:val="00495325"/>
    <w:rsid w:val="004955DB"/>
    <w:rsid w:val="0049563E"/>
    <w:rsid w:val="0049597A"/>
    <w:rsid w:val="00495E3A"/>
    <w:rsid w:val="00495FF2"/>
    <w:rsid w:val="0049696E"/>
    <w:rsid w:val="00496E18"/>
    <w:rsid w:val="00496EC1"/>
    <w:rsid w:val="0049736A"/>
    <w:rsid w:val="00497788"/>
    <w:rsid w:val="004A0071"/>
    <w:rsid w:val="004A01E5"/>
    <w:rsid w:val="004A04F9"/>
    <w:rsid w:val="004A0E51"/>
    <w:rsid w:val="004A1921"/>
    <w:rsid w:val="004A1A7B"/>
    <w:rsid w:val="004A1FB6"/>
    <w:rsid w:val="004A2420"/>
    <w:rsid w:val="004A3159"/>
    <w:rsid w:val="004A3FCF"/>
    <w:rsid w:val="004A445A"/>
    <w:rsid w:val="004A4EB2"/>
    <w:rsid w:val="004A51CB"/>
    <w:rsid w:val="004A5318"/>
    <w:rsid w:val="004A5340"/>
    <w:rsid w:val="004A5BBC"/>
    <w:rsid w:val="004A666A"/>
    <w:rsid w:val="004A6C42"/>
    <w:rsid w:val="004A746A"/>
    <w:rsid w:val="004A7A36"/>
    <w:rsid w:val="004B0259"/>
    <w:rsid w:val="004B0577"/>
    <w:rsid w:val="004B0A4D"/>
    <w:rsid w:val="004B0FEF"/>
    <w:rsid w:val="004B119B"/>
    <w:rsid w:val="004B17A9"/>
    <w:rsid w:val="004B184B"/>
    <w:rsid w:val="004B187B"/>
    <w:rsid w:val="004B20CE"/>
    <w:rsid w:val="004B267E"/>
    <w:rsid w:val="004B2D98"/>
    <w:rsid w:val="004B33DC"/>
    <w:rsid w:val="004B4131"/>
    <w:rsid w:val="004B4D48"/>
    <w:rsid w:val="004B626B"/>
    <w:rsid w:val="004B6ABF"/>
    <w:rsid w:val="004B6B8F"/>
    <w:rsid w:val="004B6D3B"/>
    <w:rsid w:val="004B6F98"/>
    <w:rsid w:val="004B7366"/>
    <w:rsid w:val="004C0129"/>
    <w:rsid w:val="004C0163"/>
    <w:rsid w:val="004C04AE"/>
    <w:rsid w:val="004C077C"/>
    <w:rsid w:val="004C0804"/>
    <w:rsid w:val="004C0A9A"/>
    <w:rsid w:val="004C105D"/>
    <w:rsid w:val="004C10F1"/>
    <w:rsid w:val="004C158C"/>
    <w:rsid w:val="004C1D7A"/>
    <w:rsid w:val="004C290D"/>
    <w:rsid w:val="004C2B6D"/>
    <w:rsid w:val="004C3956"/>
    <w:rsid w:val="004C40A1"/>
    <w:rsid w:val="004C5417"/>
    <w:rsid w:val="004C556D"/>
    <w:rsid w:val="004C5B2C"/>
    <w:rsid w:val="004C5F6F"/>
    <w:rsid w:val="004C7A0B"/>
    <w:rsid w:val="004D03E3"/>
    <w:rsid w:val="004D09B8"/>
    <w:rsid w:val="004D0EA4"/>
    <w:rsid w:val="004D123D"/>
    <w:rsid w:val="004D20F3"/>
    <w:rsid w:val="004D2369"/>
    <w:rsid w:val="004D2487"/>
    <w:rsid w:val="004D2903"/>
    <w:rsid w:val="004D29A8"/>
    <w:rsid w:val="004D3078"/>
    <w:rsid w:val="004D34EF"/>
    <w:rsid w:val="004D34F8"/>
    <w:rsid w:val="004D40D7"/>
    <w:rsid w:val="004D4A27"/>
    <w:rsid w:val="004D4C9C"/>
    <w:rsid w:val="004D5A33"/>
    <w:rsid w:val="004D5BDB"/>
    <w:rsid w:val="004D6161"/>
    <w:rsid w:val="004D69EF"/>
    <w:rsid w:val="004D7177"/>
    <w:rsid w:val="004D7C61"/>
    <w:rsid w:val="004E030F"/>
    <w:rsid w:val="004E044B"/>
    <w:rsid w:val="004E0994"/>
    <w:rsid w:val="004E0C22"/>
    <w:rsid w:val="004E0C55"/>
    <w:rsid w:val="004E2192"/>
    <w:rsid w:val="004E223A"/>
    <w:rsid w:val="004E2610"/>
    <w:rsid w:val="004E2CF7"/>
    <w:rsid w:val="004E30B9"/>
    <w:rsid w:val="004E3F7A"/>
    <w:rsid w:val="004E44EE"/>
    <w:rsid w:val="004E4647"/>
    <w:rsid w:val="004E4795"/>
    <w:rsid w:val="004E4D36"/>
    <w:rsid w:val="004E692F"/>
    <w:rsid w:val="004E6A75"/>
    <w:rsid w:val="004E6B28"/>
    <w:rsid w:val="004E6D95"/>
    <w:rsid w:val="004E703B"/>
    <w:rsid w:val="004F072E"/>
    <w:rsid w:val="004F1992"/>
    <w:rsid w:val="004F1D98"/>
    <w:rsid w:val="004F1F17"/>
    <w:rsid w:val="004F2400"/>
    <w:rsid w:val="004F282D"/>
    <w:rsid w:val="004F2BA4"/>
    <w:rsid w:val="004F3A83"/>
    <w:rsid w:val="004F4634"/>
    <w:rsid w:val="004F51AA"/>
    <w:rsid w:val="004F5EE2"/>
    <w:rsid w:val="004F6174"/>
    <w:rsid w:val="004F6311"/>
    <w:rsid w:val="004F6AB5"/>
    <w:rsid w:val="004F7E32"/>
    <w:rsid w:val="005006FB"/>
    <w:rsid w:val="00500AAD"/>
    <w:rsid w:val="00501A60"/>
    <w:rsid w:val="005025CB"/>
    <w:rsid w:val="00503776"/>
    <w:rsid w:val="005037E8"/>
    <w:rsid w:val="00503F20"/>
    <w:rsid w:val="00503F34"/>
    <w:rsid w:val="0050490B"/>
    <w:rsid w:val="00504B2C"/>
    <w:rsid w:val="00504C1F"/>
    <w:rsid w:val="005064CA"/>
    <w:rsid w:val="00506DF3"/>
    <w:rsid w:val="005072F5"/>
    <w:rsid w:val="0050730E"/>
    <w:rsid w:val="00507384"/>
    <w:rsid w:val="00507EE2"/>
    <w:rsid w:val="005102CD"/>
    <w:rsid w:val="005102E7"/>
    <w:rsid w:val="00510336"/>
    <w:rsid w:val="005119C3"/>
    <w:rsid w:val="0051280A"/>
    <w:rsid w:val="00512E12"/>
    <w:rsid w:val="005131A2"/>
    <w:rsid w:val="005137D6"/>
    <w:rsid w:val="00514356"/>
    <w:rsid w:val="00514B51"/>
    <w:rsid w:val="00515E9D"/>
    <w:rsid w:val="00515F06"/>
    <w:rsid w:val="00516409"/>
    <w:rsid w:val="0051644E"/>
    <w:rsid w:val="00516833"/>
    <w:rsid w:val="00517024"/>
    <w:rsid w:val="00517F76"/>
    <w:rsid w:val="005205DE"/>
    <w:rsid w:val="005206D9"/>
    <w:rsid w:val="0052098D"/>
    <w:rsid w:val="00520AF9"/>
    <w:rsid w:val="00521429"/>
    <w:rsid w:val="00521989"/>
    <w:rsid w:val="00521A19"/>
    <w:rsid w:val="00521ABC"/>
    <w:rsid w:val="00521CC2"/>
    <w:rsid w:val="00521FE7"/>
    <w:rsid w:val="005220C0"/>
    <w:rsid w:val="005223C9"/>
    <w:rsid w:val="005244E7"/>
    <w:rsid w:val="005247F8"/>
    <w:rsid w:val="00524A8D"/>
    <w:rsid w:val="00524A96"/>
    <w:rsid w:val="00524BD8"/>
    <w:rsid w:val="00524C04"/>
    <w:rsid w:val="0052503E"/>
    <w:rsid w:val="0052516E"/>
    <w:rsid w:val="00526526"/>
    <w:rsid w:val="00526561"/>
    <w:rsid w:val="0052661F"/>
    <w:rsid w:val="00526B63"/>
    <w:rsid w:val="00526BFB"/>
    <w:rsid w:val="00526D1D"/>
    <w:rsid w:val="0052715D"/>
    <w:rsid w:val="00527325"/>
    <w:rsid w:val="0052783F"/>
    <w:rsid w:val="00527C19"/>
    <w:rsid w:val="00530EE7"/>
    <w:rsid w:val="00530FA0"/>
    <w:rsid w:val="00531545"/>
    <w:rsid w:val="00531A84"/>
    <w:rsid w:val="00531CAD"/>
    <w:rsid w:val="00532BF7"/>
    <w:rsid w:val="005333F5"/>
    <w:rsid w:val="00533978"/>
    <w:rsid w:val="00534168"/>
    <w:rsid w:val="0053468E"/>
    <w:rsid w:val="005349B9"/>
    <w:rsid w:val="005354FE"/>
    <w:rsid w:val="00535B3D"/>
    <w:rsid w:val="00536F6F"/>
    <w:rsid w:val="005370CB"/>
    <w:rsid w:val="0054095E"/>
    <w:rsid w:val="0054160C"/>
    <w:rsid w:val="0054162F"/>
    <w:rsid w:val="00542365"/>
    <w:rsid w:val="00542673"/>
    <w:rsid w:val="00542887"/>
    <w:rsid w:val="00542927"/>
    <w:rsid w:val="00542C1F"/>
    <w:rsid w:val="005434D8"/>
    <w:rsid w:val="00543642"/>
    <w:rsid w:val="00543B03"/>
    <w:rsid w:val="00544C86"/>
    <w:rsid w:val="00544C91"/>
    <w:rsid w:val="005451C7"/>
    <w:rsid w:val="00546512"/>
    <w:rsid w:val="005466F4"/>
    <w:rsid w:val="00546EA1"/>
    <w:rsid w:val="00547386"/>
    <w:rsid w:val="005507CA"/>
    <w:rsid w:val="00550D55"/>
    <w:rsid w:val="00551260"/>
    <w:rsid w:val="0055155C"/>
    <w:rsid w:val="005521F0"/>
    <w:rsid w:val="00552B8D"/>
    <w:rsid w:val="00553673"/>
    <w:rsid w:val="00553742"/>
    <w:rsid w:val="00554AC4"/>
    <w:rsid w:val="00554AEF"/>
    <w:rsid w:val="00554C04"/>
    <w:rsid w:val="00555884"/>
    <w:rsid w:val="00556007"/>
    <w:rsid w:val="005565AA"/>
    <w:rsid w:val="00556992"/>
    <w:rsid w:val="00556DA5"/>
    <w:rsid w:val="00556DFB"/>
    <w:rsid w:val="00557077"/>
    <w:rsid w:val="005578B7"/>
    <w:rsid w:val="0056075B"/>
    <w:rsid w:val="005608AE"/>
    <w:rsid w:val="00560BAD"/>
    <w:rsid w:val="00560F10"/>
    <w:rsid w:val="00561369"/>
    <w:rsid w:val="00561A94"/>
    <w:rsid w:val="00561DC6"/>
    <w:rsid w:val="00562D54"/>
    <w:rsid w:val="00562FBF"/>
    <w:rsid w:val="00564992"/>
    <w:rsid w:val="005650EC"/>
    <w:rsid w:val="0056607D"/>
    <w:rsid w:val="005660A0"/>
    <w:rsid w:val="005662CA"/>
    <w:rsid w:val="0056631A"/>
    <w:rsid w:val="00567166"/>
    <w:rsid w:val="005710DC"/>
    <w:rsid w:val="0057138C"/>
    <w:rsid w:val="005719C5"/>
    <w:rsid w:val="00571E5E"/>
    <w:rsid w:val="0057245B"/>
    <w:rsid w:val="00572B28"/>
    <w:rsid w:val="00573547"/>
    <w:rsid w:val="00573752"/>
    <w:rsid w:val="00573AC4"/>
    <w:rsid w:val="00573E4B"/>
    <w:rsid w:val="00574733"/>
    <w:rsid w:val="005751DB"/>
    <w:rsid w:val="00576F64"/>
    <w:rsid w:val="0057703D"/>
    <w:rsid w:val="00577849"/>
    <w:rsid w:val="005806D5"/>
    <w:rsid w:val="00581BA1"/>
    <w:rsid w:val="00581DE5"/>
    <w:rsid w:val="005825A4"/>
    <w:rsid w:val="00582A38"/>
    <w:rsid w:val="00582AD7"/>
    <w:rsid w:val="00583355"/>
    <w:rsid w:val="00583C0C"/>
    <w:rsid w:val="0058673D"/>
    <w:rsid w:val="0058718E"/>
    <w:rsid w:val="005878E7"/>
    <w:rsid w:val="00587E5B"/>
    <w:rsid w:val="00590A99"/>
    <w:rsid w:val="005912A9"/>
    <w:rsid w:val="00591AF6"/>
    <w:rsid w:val="00592AE9"/>
    <w:rsid w:val="00592D0B"/>
    <w:rsid w:val="00594002"/>
    <w:rsid w:val="005948FE"/>
    <w:rsid w:val="00594EA5"/>
    <w:rsid w:val="00594FE9"/>
    <w:rsid w:val="00595007"/>
    <w:rsid w:val="005955CE"/>
    <w:rsid w:val="005955EF"/>
    <w:rsid w:val="00595F43"/>
    <w:rsid w:val="00596633"/>
    <w:rsid w:val="00596C34"/>
    <w:rsid w:val="005974D4"/>
    <w:rsid w:val="00597F06"/>
    <w:rsid w:val="005A02D6"/>
    <w:rsid w:val="005A1139"/>
    <w:rsid w:val="005A2473"/>
    <w:rsid w:val="005A26E7"/>
    <w:rsid w:val="005A2D36"/>
    <w:rsid w:val="005A2E1A"/>
    <w:rsid w:val="005A3BC6"/>
    <w:rsid w:val="005A3C3C"/>
    <w:rsid w:val="005A3DE2"/>
    <w:rsid w:val="005A4908"/>
    <w:rsid w:val="005A4D9C"/>
    <w:rsid w:val="005A52EC"/>
    <w:rsid w:val="005A56AD"/>
    <w:rsid w:val="005A5722"/>
    <w:rsid w:val="005A69E1"/>
    <w:rsid w:val="005B0054"/>
    <w:rsid w:val="005B072A"/>
    <w:rsid w:val="005B11B1"/>
    <w:rsid w:val="005B1949"/>
    <w:rsid w:val="005B23AF"/>
    <w:rsid w:val="005B272A"/>
    <w:rsid w:val="005B3787"/>
    <w:rsid w:val="005B4CEB"/>
    <w:rsid w:val="005B6022"/>
    <w:rsid w:val="005B6134"/>
    <w:rsid w:val="005B636F"/>
    <w:rsid w:val="005B63D8"/>
    <w:rsid w:val="005B6515"/>
    <w:rsid w:val="005B6730"/>
    <w:rsid w:val="005B6EFE"/>
    <w:rsid w:val="005B7360"/>
    <w:rsid w:val="005B78A9"/>
    <w:rsid w:val="005C0385"/>
    <w:rsid w:val="005C0ADE"/>
    <w:rsid w:val="005C0BD0"/>
    <w:rsid w:val="005C1978"/>
    <w:rsid w:val="005C1D48"/>
    <w:rsid w:val="005C22C5"/>
    <w:rsid w:val="005C3170"/>
    <w:rsid w:val="005C3A00"/>
    <w:rsid w:val="005C3CE9"/>
    <w:rsid w:val="005C40CF"/>
    <w:rsid w:val="005C4A38"/>
    <w:rsid w:val="005C513F"/>
    <w:rsid w:val="005C5C93"/>
    <w:rsid w:val="005C6A3C"/>
    <w:rsid w:val="005C6B6F"/>
    <w:rsid w:val="005D029F"/>
    <w:rsid w:val="005D0E21"/>
    <w:rsid w:val="005D1B9F"/>
    <w:rsid w:val="005D2B9B"/>
    <w:rsid w:val="005D2F1E"/>
    <w:rsid w:val="005D307D"/>
    <w:rsid w:val="005D3BF1"/>
    <w:rsid w:val="005D3DF5"/>
    <w:rsid w:val="005D3F0B"/>
    <w:rsid w:val="005D4198"/>
    <w:rsid w:val="005D4C8E"/>
    <w:rsid w:val="005D4CD2"/>
    <w:rsid w:val="005D56DD"/>
    <w:rsid w:val="005D5D50"/>
    <w:rsid w:val="005D669C"/>
    <w:rsid w:val="005D6943"/>
    <w:rsid w:val="005D6BA0"/>
    <w:rsid w:val="005D7CAD"/>
    <w:rsid w:val="005E06A3"/>
    <w:rsid w:val="005E0D80"/>
    <w:rsid w:val="005E30D0"/>
    <w:rsid w:val="005E42C8"/>
    <w:rsid w:val="005E4399"/>
    <w:rsid w:val="005E4C02"/>
    <w:rsid w:val="005E4C9F"/>
    <w:rsid w:val="005E5A3A"/>
    <w:rsid w:val="005E5AB5"/>
    <w:rsid w:val="005E5BC4"/>
    <w:rsid w:val="005E5FFC"/>
    <w:rsid w:val="005E6336"/>
    <w:rsid w:val="005E6D10"/>
    <w:rsid w:val="005E7107"/>
    <w:rsid w:val="005E74B5"/>
    <w:rsid w:val="005E7ED5"/>
    <w:rsid w:val="005F016A"/>
    <w:rsid w:val="005F083F"/>
    <w:rsid w:val="005F118E"/>
    <w:rsid w:val="005F1376"/>
    <w:rsid w:val="005F252A"/>
    <w:rsid w:val="005F28B5"/>
    <w:rsid w:val="005F2AC6"/>
    <w:rsid w:val="005F2F8A"/>
    <w:rsid w:val="005F31FA"/>
    <w:rsid w:val="005F354A"/>
    <w:rsid w:val="005F36B7"/>
    <w:rsid w:val="005F46BE"/>
    <w:rsid w:val="005F479D"/>
    <w:rsid w:val="005F491C"/>
    <w:rsid w:val="005F4E8A"/>
    <w:rsid w:val="005F4F85"/>
    <w:rsid w:val="005F572E"/>
    <w:rsid w:val="005F5772"/>
    <w:rsid w:val="005F5988"/>
    <w:rsid w:val="005F6A0D"/>
    <w:rsid w:val="005F7A60"/>
    <w:rsid w:val="00601E50"/>
    <w:rsid w:val="006022C4"/>
    <w:rsid w:val="006027DD"/>
    <w:rsid w:val="00602DF6"/>
    <w:rsid w:val="0060373A"/>
    <w:rsid w:val="00604321"/>
    <w:rsid w:val="006045FD"/>
    <w:rsid w:val="006047E2"/>
    <w:rsid w:val="00604AC3"/>
    <w:rsid w:val="0060588E"/>
    <w:rsid w:val="00606018"/>
    <w:rsid w:val="00606E50"/>
    <w:rsid w:val="006072E1"/>
    <w:rsid w:val="0060789E"/>
    <w:rsid w:val="0061145A"/>
    <w:rsid w:val="00612090"/>
    <w:rsid w:val="00613738"/>
    <w:rsid w:val="00613884"/>
    <w:rsid w:val="00613EC2"/>
    <w:rsid w:val="00615194"/>
    <w:rsid w:val="00615E2B"/>
    <w:rsid w:val="00615FB6"/>
    <w:rsid w:val="00616133"/>
    <w:rsid w:val="0061639C"/>
    <w:rsid w:val="006163FF"/>
    <w:rsid w:val="0061664C"/>
    <w:rsid w:val="006169B2"/>
    <w:rsid w:val="00616B5D"/>
    <w:rsid w:val="00616EFA"/>
    <w:rsid w:val="006202F7"/>
    <w:rsid w:val="0062046C"/>
    <w:rsid w:val="0062087F"/>
    <w:rsid w:val="006208BC"/>
    <w:rsid w:val="006218C2"/>
    <w:rsid w:val="006222B2"/>
    <w:rsid w:val="00622E96"/>
    <w:rsid w:val="0062367E"/>
    <w:rsid w:val="00623BFA"/>
    <w:rsid w:val="00623C77"/>
    <w:rsid w:val="006244F7"/>
    <w:rsid w:val="00624BB0"/>
    <w:rsid w:val="00624FEE"/>
    <w:rsid w:val="006252C2"/>
    <w:rsid w:val="006256FC"/>
    <w:rsid w:val="0062594D"/>
    <w:rsid w:val="0062597F"/>
    <w:rsid w:val="0062622E"/>
    <w:rsid w:val="006262FC"/>
    <w:rsid w:val="00627702"/>
    <w:rsid w:val="00630912"/>
    <w:rsid w:val="00630DD4"/>
    <w:rsid w:val="00631385"/>
    <w:rsid w:val="006313DA"/>
    <w:rsid w:val="00631477"/>
    <w:rsid w:val="0063148A"/>
    <w:rsid w:val="006316A6"/>
    <w:rsid w:val="006319F7"/>
    <w:rsid w:val="0063223F"/>
    <w:rsid w:val="0063234F"/>
    <w:rsid w:val="00633469"/>
    <w:rsid w:val="00633565"/>
    <w:rsid w:val="00633600"/>
    <w:rsid w:val="0063368F"/>
    <w:rsid w:val="00633B27"/>
    <w:rsid w:val="00635AF4"/>
    <w:rsid w:val="00635E0D"/>
    <w:rsid w:val="00637989"/>
    <w:rsid w:val="00637BF6"/>
    <w:rsid w:val="00640A0D"/>
    <w:rsid w:val="006419F6"/>
    <w:rsid w:val="00641C4C"/>
    <w:rsid w:val="006423EB"/>
    <w:rsid w:val="006425A4"/>
    <w:rsid w:val="00642E9B"/>
    <w:rsid w:val="00642EB0"/>
    <w:rsid w:val="0064343C"/>
    <w:rsid w:val="006441BF"/>
    <w:rsid w:val="00644F8F"/>
    <w:rsid w:val="00645456"/>
    <w:rsid w:val="00645751"/>
    <w:rsid w:val="00646145"/>
    <w:rsid w:val="0064726E"/>
    <w:rsid w:val="00647E4F"/>
    <w:rsid w:val="00650050"/>
    <w:rsid w:val="006502F1"/>
    <w:rsid w:val="006525C1"/>
    <w:rsid w:val="006528C8"/>
    <w:rsid w:val="00652BC6"/>
    <w:rsid w:val="00652ED9"/>
    <w:rsid w:val="00653172"/>
    <w:rsid w:val="0065389B"/>
    <w:rsid w:val="006540DE"/>
    <w:rsid w:val="00654D40"/>
    <w:rsid w:val="00654EA7"/>
    <w:rsid w:val="0065528F"/>
    <w:rsid w:val="00655365"/>
    <w:rsid w:val="00655472"/>
    <w:rsid w:val="00655BAD"/>
    <w:rsid w:val="00655BFE"/>
    <w:rsid w:val="00655EEA"/>
    <w:rsid w:val="00656565"/>
    <w:rsid w:val="00656745"/>
    <w:rsid w:val="00656762"/>
    <w:rsid w:val="00656E1C"/>
    <w:rsid w:val="00657B07"/>
    <w:rsid w:val="006603EB"/>
    <w:rsid w:val="00660410"/>
    <w:rsid w:val="00660F8C"/>
    <w:rsid w:val="00662ABF"/>
    <w:rsid w:val="00662F10"/>
    <w:rsid w:val="006631FA"/>
    <w:rsid w:val="006633E9"/>
    <w:rsid w:val="00663736"/>
    <w:rsid w:val="00663CAC"/>
    <w:rsid w:val="00663EB9"/>
    <w:rsid w:val="006640B0"/>
    <w:rsid w:val="00664197"/>
    <w:rsid w:val="006655AD"/>
    <w:rsid w:val="00666692"/>
    <w:rsid w:val="0066718B"/>
    <w:rsid w:val="00667710"/>
    <w:rsid w:val="00667F68"/>
    <w:rsid w:val="00670210"/>
    <w:rsid w:val="006705C5"/>
    <w:rsid w:val="00670AF1"/>
    <w:rsid w:val="00670C68"/>
    <w:rsid w:val="00670FEF"/>
    <w:rsid w:val="00671344"/>
    <w:rsid w:val="00671451"/>
    <w:rsid w:val="00671E55"/>
    <w:rsid w:val="00672AB9"/>
    <w:rsid w:val="00672D49"/>
    <w:rsid w:val="00673D1A"/>
    <w:rsid w:val="00674ECD"/>
    <w:rsid w:val="00674FDD"/>
    <w:rsid w:val="00674FEB"/>
    <w:rsid w:val="006752C5"/>
    <w:rsid w:val="00675374"/>
    <w:rsid w:val="00675996"/>
    <w:rsid w:val="00675CAF"/>
    <w:rsid w:val="00677377"/>
    <w:rsid w:val="00677EEC"/>
    <w:rsid w:val="006807A3"/>
    <w:rsid w:val="006810A6"/>
    <w:rsid w:val="00681347"/>
    <w:rsid w:val="006819D8"/>
    <w:rsid w:val="00682543"/>
    <w:rsid w:val="0068283F"/>
    <w:rsid w:val="00682869"/>
    <w:rsid w:val="00682AAE"/>
    <w:rsid w:val="006836D3"/>
    <w:rsid w:val="006843F5"/>
    <w:rsid w:val="00684430"/>
    <w:rsid w:val="0068644D"/>
    <w:rsid w:val="00686471"/>
    <w:rsid w:val="0068647C"/>
    <w:rsid w:val="00686489"/>
    <w:rsid w:val="00686DAC"/>
    <w:rsid w:val="006908E0"/>
    <w:rsid w:val="00691603"/>
    <w:rsid w:val="00691DA4"/>
    <w:rsid w:val="00691E27"/>
    <w:rsid w:val="00691F44"/>
    <w:rsid w:val="006922D9"/>
    <w:rsid w:val="0069298F"/>
    <w:rsid w:val="006938C4"/>
    <w:rsid w:val="006944E7"/>
    <w:rsid w:val="00694C9F"/>
    <w:rsid w:val="00695488"/>
    <w:rsid w:val="00695770"/>
    <w:rsid w:val="00695D53"/>
    <w:rsid w:val="00695E02"/>
    <w:rsid w:val="006962EC"/>
    <w:rsid w:val="006969CF"/>
    <w:rsid w:val="0069758F"/>
    <w:rsid w:val="00697A95"/>
    <w:rsid w:val="006A0334"/>
    <w:rsid w:val="006A03D0"/>
    <w:rsid w:val="006A0898"/>
    <w:rsid w:val="006A0CF4"/>
    <w:rsid w:val="006A1135"/>
    <w:rsid w:val="006A2874"/>
    <w:rsid w:val="006A4029"/>
    <w:rsid w:val="006A467B"/>
    <w:rsid w:val="006A5E45"/>
    <w:rsid w:val="006A617C"/>
    <w:rsid w:val="006A635A"/>
    <w:rsid w:val="006A660D"/>
    <w:rsid w:val="006A71A2"/>
    <w:rsid w:val="006A799B"/>
    <w:rsid w:val="006B0297"/>
    <w:rsid w:val="006B03FE"/>
    <w:rsid w:val="006B058E"/>
    <w:rsid w:val="006B06AA"/>
    <w:rsid w:val="006B0C89"/>
    <w:rsid w:val="006B13B3"/>
    <w:rsid w:val="006B1CD9"/>
    <w:rsid w:val="006B24FA"/>
    <w:rsid w:val="006B292B"/>
    <w:rsid w:val="006B2DE9"/>
    <w:rsid w:val="006B34F6"/>
    <w:rsid w:val="006B3688"/>
    <w:rsid w:val="006B43DF"/>
    <w:rsid w:val="006B45A2"/>
    <w:rsid w:val="006B478E"/>
    <w:rsid w:val="006B4E6D"/>
    <w:rsid w:val="006B53AE"/>
    <w:rsid w:val="006B589E"/>
    <w:rsid w:val="006B59D9"/>
    <w:rsid w:val="006B62EB"/>
    <w:rsid w:val="006B659A"/>
    <w:rsid w:val="006C0245"/>
    <w:rsid w:val="006C18B3"/>
    <w:rsid w:val="006C18E3"/>
    <w:rsid w:val="006C1F7E"/>
    <w:rsid w:val="006C2D46"/>
    <w:rsid w:val="006C355F"/>
    <w:rsid w:val="006C457F"/>
    <w:rsid w:val="006C4E74"/>
    <w:rsid w:val="006C5830"/>
    <w:rsid w:val="006C59D1"/>
    <w:rsid w:val="006C5F7B"/>
    <w:rsid w:val="006C6474"/>
    <w:rsid w:val="006C65C4"/>
    <w:rsid w:val="006C7F31"/>
    <w:rsid w:val="006D03B5"/>
    <w:rsid w:val="006D04B9"/>
    <w:rsid w:val="006D065F"/>
    <w:rsid w:val="006D0C39"/>
    <w:rsid w:val="006D1709"/>
    <w:rsid w:val="006D27F2"/>
    <w:rsid w:val="006D2CE8"/>
    <w:rsid w:val="006D39F7"/>
    <w:rsid w:val="006D3A58"/>
    <w:rsid w:val="006D3FC4"/>
    <w:rsid w:val="006D44C3"/>
    <w:rsid w:val="006D4A22"/>
    <w:rsid w:val="006D584D"/>
    <w:rsid w:val="006D6B9B"/>
    <w:rsid w:val="006D6C7A"/>
    <w:rsid w:val="006D6CAC"/>
    <w:rsid w:val="006D743A"/>
    <w:rsid w:val="006D76D0"/>
    <w:rsid w:val="006D78AE"/>
    <w:rsid w:val="006D7BFC"/>
    <w:rsid w:val="006D7CDD"/>
    <w:rsid w:val="006E0AD0"/>
    <w:rsid w:val="006E131C"/>
    <w:rsid w:val="006E19EC"/>
    <w:rsid w:val="006E1C0E"/>
    <w:rsid w:val="006E250A"/>
    <w:rsid w:val="006E28F4"/>
    <w:rsid w:val="006E2BE3"/>
    <w:rsid w:val="006E2ED3"/>
    <w:rsid w:val="006E35BD"/>
    <w:rsid w:val="006E4874"/>
    <w:rsid w:val="006E57F4"/>
    <w:rsid w:val="006E660A"/>
    <w:rsid w:val="006E6F9D"/>
    <w:rsid w:val="006E7029"/>
    <w:rsid w:val="006E70AA"/>
    <w:rsid w:val="006E74F2"/>
    <w:rsid w:val="006E7526"/>
    <w:rsid w:val="006E78BC"/>
    <w:rsid w:val="006E7CED"/>
    <w:rsid w:val="006F06C9"/>
    <w:rsid w:val="006F0A95"/>
    <w:rsid w:val="006F0F54"/>
    <w:rsid w:val="006F1C8F"/>
    <w:rsid w:val="006F226F"/>
    <w:rsid w:val="006F38BF"/>
    <w:rsid w:val="006F3F19"/>
    <w:rsid w:val="006F3FAA"/>
    <w:rsid w:val="006F45B1"/>
    <w:rsid w:val="006F492D"/>
    <w:rsid w:val="006F4BBB"/>
    <w:rsid w:val="006F5D11"/>
    <w:rsid w:val="006F6367"/>
    <w:rsid w:val="006F66E8"/>
    <w:rsid w:val="006F69BD"/>
    <w:rsid w:val="006F70FE"/>
    <w:rsid w:val="006F7905"/>
    <w:rsid w:val="006F7A36"/>
    <w:rsid w:val="00700169"/>
    <w:rsid w:val="0070018A"/>
    <w:rsid w:val="0070178E"/>
    <w:rsid w:val="00701BC4"/>
    <w:rsid w:val="00701D08"/>
    <w:rsid w:val="007027B5"/>
    <w:rsid w:val="00703143"/>
    <w:rsid w:val="0070343B"/>
    <w:rsid w:val="00703487"/>
    <w:rsid w:val="00703C7A"/>
    <w:rsid w:val="00703F85"/>
    <w:rsid w:val="007055D2"/>
    <w:rsid w:val="0070566F"/>
    <w:rsid w:val="00705C37"/>
    <w:rsid w:val="0070646C"/>
    <w:rsid w:val="00706505"/>
    <w:rsid w:val="007065F9"/>
    <w:rsid w:val="007066B2"/>
    <w:rsid w:val="007105D8"/>
    <w:rsid w:val="00710D9E"/>
    <w:rsid w:val="007112D5"/>
    <w:rsid w:val="00712159"/>
    <w:rsid w:val="00712DBD"/>
    <w:rsid w:val="00713CEF"/>
    <w:rsid w:val="00714450"/>
    <w:rsid w:val="00714EA6"/>
    <w:rsid w:val="007155B6"/>
    <w:rsid w:val="00715E35"/>
    <w:rsid w:val="0071656A"/>
    <w:rsid w:val="0071694F"/>
    <w:rsid w:val="007170F9"/>
    <w:rsid w:val="00720386"/>
    <w:rsid w:val="00720476"/>
    <w:rsid w:val="007206D2"/>
    <w:rsid w:val="0072089D"/>
    <w:rsid w:val="007208D0"/>
    <w:rsid w:val="007222CE"/>
    <w:rsid w:val="0072248B"/>
    <w:rsid w:val="00722736"/>
    <w:rsid w:val="00722796"/>
    <w:rsid w:val="00723D01"/>
    <w:rsid w:val="00724928"/>
    <w:rsid w:val="00724A83"/>
    <w:rsid w:val="00724E11"/>
    <w:rsid w:val="00725EAE"/>
    <w:rsid w:val="00725FE4"/>
    <w:rsid w:val="0072615D"/>
    <w:rsid w:val="0072659A"/>
    <w:rsid w:val="00726A97"/>
    <w:rsid w:val="00726BE3"/>
    <w:rsid w:val="0072727A"/>
    <w:rsid w:val="007275ED"/>
    <w:rsid w:val="00727B93"/>
    <w:rsid w:val="007302AC"/>
    <w:rsid w:val="007311A8"/>
    <w:rsid w:val="007328D8"/>
    <w:rsid w:val="0073374B"/>
    <w:rsid w:val="00733881"/>
    <w:rsid w:val="0073392A"/>
    <w:rsid w:val="00733B61"/>
    <w:rsid w:val="00735D49"/>
    <w:rsid w:val="00736292"/>
    <w:rsid w:val="00736CA5"/>
    <w:rsid w:val="00736CA8"/>
    <w:rsid w:val="00736E39"/>
    <w:rsid w:val="007370DB"/>
    <w:rsid w:val="00737847"/>
    <w:rsid w:val="007378F7"/>
    <w:rsid w:val="00737CB1"/>
    <w:rsid w:val="00737F07"/>
    <w:rsid w:val="00740798"/>
    <w:rsid w:val="00741D01"/>
    <w:rsid w:val="00741E03"/>
    <w:rsid w:val="007436D9"/>
    <w:rsid w:val="00743A69"/>
    <w:rsid w:val="00744603"/>
    <w:rsid w:val="007459F0"/>
    <w:rsid w:val="00746348"/>
    <w:rsid w:val="0074659A"/>
    <w:rsid w:val="00746A37"/>
    <w:rsid w:val="00746D0A"/>
    <w:rsid w:val="00746E0F"/>
    <w:rsid w:val="00747218"/>
    <w:rsid w:val="00747FF6"/>
    <w:rsid w:val="00750B28"/>
    <w:rsid w:val="00750C3C"/>
    <w:rsid w:val="007513A9"/>
    <w:rsid w:val="00751E13"/>
    <w:rsid w:val="00752383"/>
    <w:rsid w:val="00752DB7"/>
    <w:rsid w:val="0075384F"/>
    <w:rsid w:val="00753CC2"/>
    <w:rsid w:val="0075415B"/>
    <w:rsid w:val="0075415E"/>
    <w:rsid w:val="00754709"/>
    <w:rsid w:val="00754DD1"/>
    <w:rsid w:val="00755065"/>
    <w:rsid w:val="00755C49"/>
    <w:rsid w:val="00755F06"/>
    <w:rsid w:val="0075621D"/>
    <w:rsid w:val="00756946"/>
    <w:rsid w:val="00756D48"/>
    <w:rsid w:val="00757206"/>
    <w:rsid w:val="00757D4F"/>
    <w:rsid w:val="00760247"/>
    <w:rsid w:val="00760603"/>
    <w:rsid w:val="00760D02"/>
    <w:rsid w:val="00761692"/>
    <w:rsid w:val="00762E74"/>
    <w:rsid w:val="00763F5E"/>
    <w:rsid w:val="0076412B"/>
    <w:rsid w:val="00764136"/>
    <w:rsid w:val="007658A3"/>
    <w:rsid w:val="0076592C"/>
    <w:rsid w:val="00765A71"/>
    <w:rsid w:val="00766795"/>
    <w:rsid w:val="0076686C"/>
    <w:rsid w:val="00766E53"/>
    <w:rsid w:val="0076718F"/>
    <w:rsid w:val="00767787"/>
    <w:rsid w:val="007704FB"/>
    <w:rsid w:val="00770C9A"/>
    <w:rsid w:val="00770FBB"/>
    <w:rsid w:val="00771F87"/>
    <w:rsid w:val="0077237A"/>
    <w:rsid w:val="00772FB5"/>
    <w:rsid w:val="00773118"/>
    <w:rsid w:val="00773174"/>
    <w:rsid w:val="00773877"/>
    <w:rsid w:val="00773898"/>
    <w:rsid w:val="00773D44"/>
    <w:rsid w:val="00773EB2"/>
    <w:rsid w:val="00774612"/>
    <w:rsid w:val="0077487E"/>
    <w:rsid w:val="007760F9"/>
    <w:rsid w:val="00776150"/>
    <w:rsid w:val="007762E7"/>
    <w:rsid w:val="007763B7"/>
    <w:rsid w:val="00776660"/>
    <w:rsid w:val="0077745C"/>
    <w:rsid w:val="00777F0E"/>
    <w:rsid w:val="007802C7"/>
    <w:rsid w:val="00780315"/>
    <w:rsid w:val="00780447"/>
    <w:rsid w:val="007810D3"/>
    <w:rsid w:val="00781644"/>
    <w:rsid w:val="007820F0"/>
    <w:rsid w:val="0078221C"/>
    <w:rsid w:val="007826CB"/>
    <w:rsid w:val="00783015"/>
    <w:rsid w:val="00783275"/>
    <w:rsid w:val="0078329F"/>
    <w:rsid w:val="007835ED"/>
    <w:rsid w:val="00784B13"/>
    <w:rsid w:val="00784FFD"/>
    <w:rsid w:val="007856AC"/>
    <w:rsid w:val="00785DCD"/>
    <w:rsid w:val="007869BD"/>
    <w:rsid w:val="00786B25"/>
    <w:rsid w:val="00786DEC"/>
    <w:rsid w:val="00787950"/>
    <w:rsid w:val="00790AB4"/>
    <w:rsid w:val="00790C15"/>
    <w:rsid w:val="00790C43"/>
    <w:rsid w:val="00791451"/>
    <w:rsid w:val="00791F59"/>
    <w:rsid w:val="0079227C"/>
    <w:rsid w:val="007925B8"/>
    <w:rsid w:val="0079545C"/>
    <w:rsid w:val="00795F56"/>
    <w:rsid w:val="00796565"/>
    <w:rsid w:val="00796C0D"/>
    <w:rsid w:val="0079768F"/>
    <w:rsid w:val="007A0A60"/>
    <w:rsid w:val="007A0A6B"/>
    <w:rsid w:val="007A0E29"/>
    <w:rsid w:val="007A0FD2"/>
    <w:rsid w:val="007A12C6"/>
    <w:rsid w:val="007A158F"/>
    <w:rsid w:val="007A1969"/>
    <w:rsid w:val="007A1D8F"/>
    <w:rsid w:val="007A24FF"/>
    <w:rsid w:val="007A2EEF"/>
    <w:rsid w:val="007A3ED3"/>
    <w:rsid w:val="007A4BA8"/>
    <w:rsid w:val="007A4BD3"/>
    <w:rsid w:val="007A4D29"/>
    <w:rsid w:val="007A4ED5"/>
    <w:rsid w:val="007A51B7"/>
    <w:rsid w:val="007A51EE"/>
    <w:rsid w:val="007A5831"/>
    <w:rsid w:val="007A5840"/>
    <w:rsid w:val="007A7263"/>
    <w:rsid w:val="007B06CF"/>
    <w:rsid w:val="007B08B3"/>
    <w:rsid w:val="007B114B"/>
    <w:rsid w:val="007B1BBE"/>
    <w:rsid w:val="007B1EFC"/>
    <w:rsid w:val="007B2168"/>
    <w:rsid w:val="007B21EF"/>
    <w:rsid w:val="007B39E4"/>
    <w:rsid w:val="007B39F7"/>
    <w:rsid w:val="007B3D2F"/>
    <w:rsid w:val="007B4194"/>
    <w:rsid w:val="007B490F"/>
    <w:rsid w:val="007B6148"/>
    <w:rsid w:val="007B61BA"/>
    <w:rsid w:val="007B63E8"/>
    <w:rsid w:val="007B6466"/>
    <w:rsid w:val="007B6D94"/>
    <w:rsid w:val="007B6EDE"/>
    <w:rsid w:val="007B7397"/>
    <w:rsid w:val="007B757D"/>
    <w:rsid w:val="007C004A"/>
    <w:rsid w:val="007C0290"/>
    <w:rsid w:val="007C206C"/>
    <w:rsid w:val="007C4459"/>
    <w:rsid w:val="007C5050"/>
    <w:rsid w:val="007C5F72"/>
    <w:rsid w:val="007C6232"/>
    <w:rsid w:val="007C6377"/>
    <w:rsid w:val="007C684D"/>
    <w:rsid w:val="007C6BB3"/>
    <w:rsid w:val="007C726C"/>
    <w:rsid w:val="007D034F"/>
    <w:rsid w:val="007D0D09"/>
    <w:rsid w:val="007D12C3"/>
    <w:rsid w:val="007D2B99"/>
    <w:rsid w:val="007D2EC0"/>
    <w:rsid w:val="007D36CE"/>
    <w:rsid w:val="007D385A"/>
    <w:rsid w:val="007D3D19"/>
    <w:rsid w:val="007D4252"/>
    <w:rsid w:val="007D4882"/>
    <w:rsid w:val="007D59C8"/>
    <w:rsid w:val="007D5BC2"/>
    <w:rsid w:val="007D6667"/>
    <w:rsid w:val="007D68A3"/>
    <w:rsid w:val="007D6B79"/>
    <w:rsid w:val="007D6EB8"/>
    <w:rsid w:val="007D6EC2"/>
    <w:rsid w:val="007D70D7"/>
    <w:rsid w:val="007D7D15"/>
    <w:rsid w:val="007E08CE"/>
    <w:rsid w:val="007E1095"/>
    <w:rsid w:val="007E1867"/>
    <w:rsid w:val="007E2663"/>
    <w:rsid w:val="007E28FC"/>
    <w:rsid w:val="007E2E3D"/>
    <w:rsid w:val="007E3174"/>
    <w:rsid w:val="007E4A6C"/>
    <w:rsid w:val="007E61E1"/>
    <w:rsid w:val="007E6423"/>
    <w:rsid w:val="007E6A20"/>
    <w:rsid w:val="007E735B"/>
    <w:rsid w:val="007E78FF"/>
    <w:rsid w:val="007F03C5"/>
    <w:rsid w:val="007F090F"/>
    <w:rsid w:val="007F0BAF"/>
    <w:rsid w:val="007F1076"/>
    <w:rsid w:val="007F12A9"/>
    <w:rsid w:val="007F1C64"/>
    <w:rsid w:val="007F24BD"/>
    <w:rsid w:val="007F2C31"/>
    <w:rsid w:val="007F2EB5"/>
    <w:rsid w:val="007F2F34"/>
    <w:rsid w:val="007F3699"/>
    <w:rsid w:val="007F48DE"/>
    <w:rsid w:val="007F497D"/>
    <w:rsid w:val="007F4E2A"/>
    <w:rsid w:val="007F5AE6"/>
    <w:rsid w:val="007F6376"/>
    <w:rsid w:val="007F7B44"/>
    <w:rsid w:val="007F7B73"/>
    <w:rsid w:val="008003D0"/>
    <w:rsid w:val="008016EE"/>
    <w:rsid w:val="008018F2"/>
    <w:rsid w:val="00801AD9"/>
    <w:rsid w:val="00801C74"/>
    <w:rsid w:val="00802892"/>
    <w:rsid w:val="008033C2"/>
    <w:rsid w:val="0080451F"/>
    <w:rsid w:val="0080479F"/>
    <w:rsid w:val="00804FAE"/>
    <w:rsid w:val="00805990"/>
    <w:rsid w:val="00805A68"/>
    <w:rsid w:val="00806165"/>
    <w:rsid w:val="00807256"/>
    <w:rsid w:val="008076B0"/>
    <w:rsid w:val="00810080"/>
    <w:rsid w:val="00810528"/>
    <w:rsid w:val="00811541"/>
    <w:rsid w:val="00811545"/>
    <w:rsid w:val="008117FC"/>
    <w:rsid w:val="0081202A"/>
    <w:rsid w:val="008120BC"/>
    <w:rsid w:val="008121FF"/>
    <w:rsid w:val="00812D73"/>
    <w:rsid w:val="008131CA"/>
    <w:rsid w:val="00813712"/>
    <w:rsid w:val="00814FDD"/>
    <w:rsid w:val="00817305"/>
    <w:rsid w:val="00820A18"/>
    <w:rsid w:val="00820D99"/>
    <w:rsid w:val="00820E62"/>
    <w:rsid w:val="00820FDF"/>
    <w:rsid w:val="00821958"/>
    <w:rsid w:val="00821A37"/>
    <w:rsid w:val="00821A3F"/>
    <w:rsid w:val="008224B1"/>
    <w:rsid w:val="00823B16"/>
    <w:rsid w:val="008246D8"/>
    <w:rsid w:val="00825C93"/>
    <w:rsid w:val="00825CF8"/>
    <w:rsid w:val="00825E3D"/>
    <w:rsid w:val="0082608D"/>
    <w:rsid w:val="0082617D"/>
    <w:rsid w:val="008268BF"/>
    <w:rsid w:val="008269C5"/>
    <w:rsid w:val="008270DB"/>
    <w:rsid w:val="00827B45"/>
    <w:rsid w:val="00830108"/>
    <w:rsid w:val="00830A9F"/>
    <w:rsid w:val="00830ECE"/>
    <w:rsid w:val="00832BD5"/>
    <w:rsid w:val="0083365C"/>
    <w:rsid w:val="00833837"/>
    <w:rsid w:val="00833DD5"/>
    <w:rsid w:val="00835CBF"/>
    <w:rsid w:val="00836C3A"/>
    <w:rsid w:val="00837CED"/>
    <w:rsid w:val="00837DAC"/>
    <w:rsid w:val="00837F8A"/>
    <w:rsid w:val="00840045"/>
    <w:rsid w:val="0084048D"/>
    <w:rsid w:val="0084056E"/>
    <w:rsid w:val="0084066B"/>
    <w:rsid w:val="008406A6"/>
    <w:rsid w:val="00840789"/>
    <w:rsid w:val="00841210"/>
    <w:rsid w:val="00841CAE"/>
    <w:rsid w:val="008426F4"/>
    <w:rsid w:val="0084270B"/>
    <w:rsid w:val="00843B4D"/>
    <w:rsid w:val="00844F1E"/>
    <w:rsid w:val="008458E0"/>
    <w:rsid w:val="00845AEF"/>
    <w:rsid w:val="00845BC6"/>
    <w:rsid w:val="00845DE8"/>
    <w:rsid w:val="008468F3"/>
    <w:rsid w:val="00846BA2"/>
    <w:rsid w:val="00846D3E"/>
    <w:rsid w:val="00846EC7"/>
    <w:rsid w:val="00847987"/>
    <w:rsid w:val="0085069E"/>
    <w:rsid w:val="00851406"/>
    <w:rsid w:val="00851781"/>
    <w:rsid w:val="00852DC5"/>
    <w:rsid w:val="00852E52"/>
    <w:rsid w:val="008531AC"/>
    <w:rsid w:val="008535CC"/>
    <w:rsid w:val="00854069"/>
    <w:rsid w:val="008555D4"/>
    <w:rsid w:val="00855C64"/>
    <w:rsid w:val="00856CD2"/>
    <w:rsid w:val="00856D51"/>
    <w:rsid w:val="00857342"/>
    <w:rsid w:val="0085781E"/>
    <w:rsid w:val="00860F3E"/>
    <w:rsid w:val="008625C8"/>
    <w:rsid w:val="00862FC4"/>
    <w:rsid w:val="00863DE1"/>
    <w:rsid w:val="00864A73"/>
    <w:rsid w:val="00864DC0"/>
    <w:rsid w:val="00864FA9"/>
    <w:rsid w:val="0086556E"/>
    <w:rsid w:val="00865674"/>
    <w:rsid w:val="0086588A"/>
    <w:rsid w:val="00865CC6"/>
    <w:rsid w:val="008674B7"/>
    <w:rsid w:val="0086750B"/>
    <w:rsid w:val="00870ADE"/>
    <w:rsid w:val="008710DD"/>
    <w:rsid w:val="00871B97"/>
    <w:rsid w:val="00872090"/>
    <w:rsid w:val="008723CF"/>
    <w:rsid w:val="00872F31"/>
    <w:rsid w:val="008738DD"/>
    <w:rsid w:val="00874251"/>
    <w:rsid w:val="008755BA"/>
    <w:rsid w:val="00875B74"/>
    <w:rsid w:val="00877149"/>
    <w:rsid w:val="00877469"/>
    <w:rsid w:val="00880465"/>
    <w:rsid w:val="00882E32"/>
    <w:rsid w:val="008834E9"/>
    <w:rsid w:val="00884E02"/>
    <w:rsid w:val="008855FA"/>
    <w:rsid w:val="0088581F"/>
    <w:rsid w:val="00885CD7"/>
    <w:rsid w:val="00885DCA"/>
    <w:rsid w:val="008862E5"/>
    <w:rsid w:val="00886DD1"/>
    <w:rsid w:val="0088733A"/>
    <w:rsid w:val="00887394"/>
    <w:rsid w:val="008878A2"/>
    <w:rsid w:val="00887C25"/>
    <w:rsid w:val="00887EFF"/>
    <w:rsid w:val="00890227"/>
    <w:rsid w:val="00890BE7"/>
    <w:rsid w:val="00891B94"/>
    <w:rsid w:val="00892C3E"/>
    <w:rsid w:val="00892DEF"/>
    <w:rsid w:val="00894F8A"/>
    <w:rsid w:val="008952A6"/>
    <w:rsid w:val="00895936"/>
    <w:rsid w:val="008965E9"/>
    <w:rsid w:val="00896AD3"/>
    <w:rsid w:val="00897248"/>
    <w:rsid w:val="0089740F"/>
    <w:rsid w:val="00897F5C"/>
    <w:rsid w:val="008A02E3"/>
    <w:rsid w:val="008A1203"/>
    <w:rsid w:val="008A1870"/>
    <w:rsid w:val="008A1BFD"/>
    <w:rsid w:val="008A2120"/>
    <w:rsid w:val="008A21BC"/>
    <w:rsid w:val="008A2FE3"/>
    <w:rsid w:val="008A35AB"/>
    <w:rsid w:val="008A3884"/>
    <w:rsid w:val="008A3E66"/>
    <w:rsid w:val="008A4A62"/>
    <w:rsid w:val="008A4EB4"/>
    <w:rsid w:val="008A5A9A"/>
    <w:rsid w:val="008A6193"/>
    <w:rsid w:val="008A6C24"/>
    <w:rsid w:val="008A6E41"/>
    <w:rsid w:val="008A7656"/>
    <w:rsid w:val="008B1670"/>
    <w:rsid w:val="008B180B"/>
    <w:rsid w:val="008B201A"/>
    <w:rsid w:val="008B22C2"/>
    <w:rsid w:val="008B24B5"/>
    <w:rsid w:val="008B4E0C"/>
    <w:rsid w:val="008B5C7D"/>
    <w:rsid w:val="008B61D4"/>
    <w:rsid w:val="008B6A71"/>
    <w:rsid w:val="008B6D74"/>
    <w:rsid w:val="008C0A70"/>
    <w:rsid w:val="008C0C60"/>
    <w:rsid w:val="008C0DA2"/>
    <w:rsid w:val="008C1102"/>
    <w:rsid w:val="008C1842"/>
    <w:rsid w:val="008C1CCC"/>
    <w:rsid w:val="008C269A"/>
    <w:rsid w:val="008C2F48"/>
    <w:rsid w:val="008C2F54"/>
    <w:rsid w:val="008C3208"/>
    <w:rsid w:val="008C3EBD"/>
    <w:rsid w:val="008C461F"/>
    <w:rsid w:val="008C4B8D"/>
    <w:rsid w:val="008C4F2E"/>
    <w:rsid w:val="008C4FB7"/>
    <w:rsid w:val="008C58C6"/>
    <w:rsid w:val="008C604A"/>
    <w:rsid w:val="008C66D8"/>
    <w:rsid w:val="008C679D"/>
    <w:rsid w:val="008C6EAF"/>
    <w:rsid w:val="008C74B0"/>
    <w:rsid w:val="008D03D8"/>
    <w:rsid w:val="008D0D98"/>
    <w:rsid w:val="008D2221"/>
    <w:rsid w:val="008D246C"/>
    <w:rsid w:val="008D2730"/>
    <w:rsid w:val="008D2807"/>
    <w:rsid w:val="008D300E"/>
    <w:rsid w:val="008D52D3"/>
    <w:rsid w:val="008D60CA"/>
    <w:rsid w:val="008D6153"/>
    <w:rsid w:val="008D739E"/>
    <w:rsid w:val="008D75FD"/>
    <w:rsid w:val="008D7EDD"/>
    <w:rsid w:val="008E0033"/>
    <w:rsid w:val="008E041C"/>
    <w:rsid w:val="008E0740"/>
    <w:rsid w:val="008E0B1E"/>
    <w:rsid w:val="008E1286"/>
    <w:rsid w:val="008E1428"/>
    <w:rsid w:val="008E22DE"/>
    <w:rsid w:val="008E236B"/>
    <w:rsid w:val="008E295A"/>
    <w:rsid w:val="008E2FDD"/>
    <w:rsid w:val="008E3559"/>
    <w:rsid w:val="008E3680"/>
    <w:rsid w:val="008E429A"/>
    <w:rsid w:val="008E4546"/>
    <w:rsid w:val="008E4D75"/>
    <w:rsid w:val="008E5041"/>
    <w:rsid w:val="008E51AD"/>
    <w:rsid w:val="008E5E9A"/>
    <w:rsid w:val="008E638B"/>
    <w:rsid w:val="008F046C"/>
    <w:rsid w:val="008F0892"/>
    <w:rsid w:val="008F115D"/>
    <w:rsid w:val="008F1441"/>
    <w:rsid w:val="008F1C91"/>
    <w:rsid w:val="008F2086"/>
    <w:rsid w:val="008F218B"/>
    <w:rsid w:val="008F21BF"/>
    <w:rsid w:val="008F220C"/>
    <w:rsid w:val="008F2795"/>
    <w:rsid w:val="008F2F10"/>
    <w:rsid w:val="008F4859"/>
    <w:rsid w:val="008F48F5"/>
    <w:rsid w:val="008F4AC3"/>
    <w:rsid w:val="008F5308"/>
    <w:rsid w:val="008F531C"/>
    <w:rsid w:val="008F5FF3"/>
    <w:rsid w:val="008F6A5D"/>
    <w:rsid w:val="008F72D3"/>
    <w:rsid w:val="008F7B19"/>
    <w:rsid w:val="009006C1"/>
    <w:rsid w:val="009008E4"/>
    <w:rsid w:val="0090168A"/>
    <w:rsid w:val="0090175F"/>
    <w:rsid w:val="00902464"/>
    <w:rsid w:val="00902D17"/>
    <w:rsid w:val="00903C82"/>
    <w:rsid w:val="00904D8F"/>
    <w:rsid w:val="00904FA7"/>
    <w:rsid w:val="00906E18"/>
    <w:rsid w:val="009079B2"/>
    <w:rsid w:val="00910271"/>
    <w:rsid w:val="00910877"/>
    <w:rsid w:val="00910A49"/>
    <w:rsid w:val="00910D80"/>
    <w:rsid w:val="009113CF"/>
    <w:rsid w:val="00912AEC"/>
    <w:rsid w:val="00912EC6"/>
    <w:rsid w:val="009132A4"/>
    <w:rsid w:val="009134EA"/>
    <w:rsid w:val="009139B2"/>
    <w:rsid w:val="009142EA"/>
    <w:rsid w:val="00915D21"/>
    <w:rsid w:val="00915DA5"/>
    <w:rsid w:val="00915EBB"/>
    <w:rsid w:val="009161D3"/>
    <w:rsid w:val="009163AD"/>
    <w:rsid w:val="00917442"/>
    <w:rsid w:val="0091764B"/>
    <w:rsid w:val="00917E16"/>
    <w:rsid w:val="009200C9"/>
    <w:rsid w:val="00920E09"/>
    <w:rsid w:val="00921F37"/>
    <w:rsid w:val="00923271"/>
    <w:rsid w:val="009234CC"/>
    <w:rsid w:val="00923ECA"/>
    <w:rsid w:val="009240C2"/>
    <w:rsid w:val="00924A7A"/>
    <w:rsid w:val="00924E84"/>
    <w:rsid w:val="00924FCE"/>
    <w:rsid w:val="009251B2"/>
    <w:rsid w:val="0092524D"/>
    <w:rsid w:val="00925A35"/>
    <w:rsid w:val="009264E8"/>
    <w:rsid w:val="0092726A"/>
    <w:rsid w:val="0092830F"/>
    <w:rsid w:val="00931B73"/>
    <w:rsid w:val="00931B7D"/>
    <w:rsid w:val="00931BA2"/>
    <w:rsid w:val="0093227F"/>
    <w:rsid w:val="00932A84"/>
    <w:rsid w:val="00934920"/>
    <w:rsid w:val="00934D58"/>
    <w:rsid w:val="0093544A"/>
    <w:rsid w:val="0093604E"/>
    <w:rsid w:val="0093666C"/>
    <w:rsid w:val="00936AAA"/>
    <w:rsid w:val="009372DD"/>
    <w:rsid w:val="00937872"/>
    <w:rsid w:val="00940341"/>
    <w:rsid w:val="00940756"/>
    <w:rsid w:val="00940DC6"/>
    <w:rsid w:val="00941266"/>
    <w:rsid w:val="00941E02"/>
    <w:rsid w:val="009421B4"/>
    <w:rsid w:val="009429B8"/>
    <w:rsid w:val="009437EF"/>
    <w:rsid w:val="00943923"/>
    <w:rsid w:val="00943AE8"/>
    <w:rsid w:val="0094441B"/>
    <w:rsid w:val="009447BE"/>
    <w:rsid w:val="0094570E"/>
    <w:rsid w:val="00945CBA"/>
    <w:rsid w:val="00946A7E"/>
    <w:rsid w:val="00946E33"/>
    <w:rsid w:val="009472FB"/>
    <w:rsid w:val="009477C9"/>
    <w:rsid w:val="009500ED"/>
    <w:rsid w:val="009509A9"/>
    <w:rsid w:val="00951084"/>
    <w:rsid w:val="00951438"/>
    <w:rsid w:val="00951D92"/>
    <w:rsid w:val="0095358C"/>
    <w:rsid w:val="00953ABB"/>
    <w:rsid w:val="0095400F"/>
    <w:rsid w:val="009543BD"/>
    <w:rsid w:val="009548A9"/>
    <w:rsid w:val="00954BDE"/>
    <w:rsid w:val="00955014"/>
    <w:rsid w:val="00956572"/>
    <w:rsid w:val="00956737"/>
    <w:rsid w:val="009572AB"/>
    <w:rsid w:val="0095756C"/>
    <w:rsid w:val="00957C01"/>
    <w:rsid w:val="00960300"/>
    <w:rsid w:val="00960AB9"/>
    <w:rsid w:val="00960FFD"/>
    <w:rsid w:val="00961220"/>
    <w:rsid w:val="0096153A"/>
    <w:rsid w:val="0096192E"/>
    <w:rsid w:val="0096253B"/>
    <w:rsid w:val="00962A76"/>
    <w:rsid w:val="00962DBF"/>
    <w:rsid w:val="00963E21"/>
    <w:rsid w:val="00964846"/>
    <w:rsid w:val="00965266"/>
    <w:rsid w:val="00965340"/>
    <w:rsid w:val="00965368"/>
    <w:rsid w:val="00965759"/>
    <w:rsid w:val="009659AD"/>
    <w:rsid w:val="00965C38"/>
    <w:rsid w:val="00966CC9"/>
    <w:rsid w:val="009675AA"/>
    <w:rsid w:val="00967830"/>
    <w:rsid w:val="00970DC8"/>
    <w:rsid w:val="009710CE"/>
    <w:rsid w:val="009712E3"/>
    <w:rsid w:val="009719E4"/>
    <w:rsid w:val="00972228"/>
    <w:rsid w:val="0097223B"/>
    <w:rsid w:val="00972B7D"/>
    <w:rsid w:val="00972F81"/>
    <w:rsid w:val="009746BA"/>
    <w:rsid w:val="0097527E"/>
    <w:rsid w:val="00975524"/>
    <w:rsid w:val="0097640B"/>
    <w:rsid w:val="009769E2"/>
    <w:rsid w:val="00977AC0"/>
    <w:rsid w:val="00977F49"/>
    <w:rsid w:val="00980641"/>
    <w:rsid w:val="00981019"/>
    <w:rsid w:val="0098101E"/>
    <w:rsid w:val="00981E49"/>
    <w:rsid w:val="00982004"/>
    <w:rsid w:val="00982282"/>
    <w:rsid w:val="009838CB"/>
    <w:rsid w:val="00983C77"/>
    <w:rsid w:val="00984998"/>
    <w:rsid w:val="00985C65"/>
    <w:rsid w:val="00985CEE"/>
    <w:rsid w:val="00986111"/>
    <w:rsid w:val="009869AF"/>
    <w:rsid w:val="00986B1D"/>
    <w:rsid w:val="00986C40"/>
    <w:rsid w:val="009877AE"/>
    <w:rsid w:val="00987A41"/>
    <w:rsid w:val="0099000B"/>
    <w:rsid w:val="009907D3"/>
    <w:rsid w:val="0099082C"/>
    <w:rsid w:val="00990EA3"/>
    <w:rsid w:val="0099179D"/>
    <w:rsid w:val="00992357"/>
    <w:rsid w:val="009928EE"/>
    <w:rsid w:val="00992A76"/>
    <w:rsid w:val="00992EDA"/>
    <w:rsid w:val="00993350"/>
    <w:rsid w:val="009936D9"/>
    <w:rsid w:val="00993708"/>
    <w:rsid w:val="00993802"/>
    <w:rsid w:val="00993ECC"/>
    <w:rsid w:val="00994A43"/>
    <w:rsid w:val="00995341"/>
    <w:rsid w:val="00995538"/>
    <w:rsid w:val="0099590D"/>
    <w:rsid w:val="00995CE0"/>
    <w:rsid w:val="00995F23"/>
    <w:rsid w:val="0099601F"/>
    <w:rsid w:val="009965EE"/>
    <w:rsid w:val="009977D3"/>
    <w:rsid w:val="00997C13"/>
    <w:rsid w:val="00997C52"/>
    <w:rsid w:val="009A058E"/>
    <w:rsid w:val="009A1090"/>
    <w:rsid w:val="009A17A7"/>
    <w:rsid w:val="009A1C17"/>
    <w:rsid w:val="009A1ED5"/>
    <w:rsid w:val="009A1EFC"/>
    <w:rsid w:val="009A2489"/>
    <w:rsid w:val="009A2E27"/>
    <w:rsid w:val="009A2EDC"/>
    <w:rsid w:val="009A2F65"/>
    <w:rsid w:val="009A3490"/>
    <w:rsid w:val="009A44A5"/>
    <w:rsid w:val="009A4B86"/>
    <w:rsid w:val="009A53E8"/>
    <w:rsid w:val="009A5E2F"/>
    <w:rsid w:val="009A63C6"/>
    <w:rsid w:val="009A70FC"/>
    <w:rsid w:val="009A7B86"/>
    <w:rsid w:val="009B0353"/>
    <w:rsid w:val="009B0CB9"/>
    <w:rsid w:val="009B0D05"/>
    <w:rsid w:val="009B0E2C"/>
    <w:rsid w:val="009B27C5"/>
    <w:rsid w:val="009B2FC5"/>
    <w:rsid w:val="009B390C"/>
    <w:rsid w:val="009B3942"/>
    <w:rsid w:val="009B3C30"/>
    <w:rsid w:val="009B4615"/>
    <w:rsid w:val="009B48B3"/>
    <w:rsid w:val="009B597E"/>
    <w:rsid w:val="009B5A3B"/>
    <w:rsid w:val="009B5EF1"/>
    <w:rsid w:val="009B6479"/>
    <w:rsid w:val="009B6497"/>
    <w:rsid w:val="009B6A8E"/>
    <w:rsid w:val="009B760D"/>
    <w:rsid w:val="009B7AE6"/>
    <w:rsid w:val="009B7AF3"/>
    <w:rsid w:val="009B7C1C"/>
    <w:rsid w:val="009C0E8F"/>
    <w:rsid w:val="009C1474"/>
    <w:rsid w:val="009C20A5"/>
    <w:rsid w:val="009C285A"/>
    <w:rsid w:val="009C3509"/>
    <w:rsid w:val="009C36B3"/>
    <w:rsid w:val="009C418E"/>
    <w:rsid w:val="009C530F"/>
    <w:rsid w:val="009C5BDD"/>
    <w:rsid w:val="009C6222"/>
    <w:rsid w:val="009C690F"/>
    <w:rsid w:val="009C6EB6"/>
    <w:rsid w:val="009D0375"/>
    <w:rsid w:val="009D040A"/>
    <w:rsid w:val="009D04B9"/>
    <w:rsid w:val="009D099B"/>
    <w:rsid w:val="009D130A"/>
    <w:rsid w:val="009D14D3"/>
    <w:rsid w:val="009D1997"/>
    <w:rsid w:val="009D1D11"/>
    <w:rsid w:val="009D1DB2"/>
    <w:rsid w:val="009D210C"/>
    <w:rsid w:val="009D27FB"/>
    <w:rsid w:val="009D2992"/>
    <w:rsid w:val="009D2D4B"/>
    <w:rsid w:val="009D3D4C"/>
    <w:rsid w:val="009D3FF8"/>
    <w:rsid w:val="009D4A05"/>
    <w:rsid w:val="009D4E01"/>
    <w:rsid w:val="009D5D53"/>
    <w:rsid w:val="009D5F54"/>
    <w:rsid w:val="009D6628"/>
    <w:rsid w:val="009D755A"/>
    <w:rsid w:val="009D7DF3"/>
    <w:rsid w:val="009E0DBE"/>
    <w:rsid w:val="009E0DBF"/>
    <w:rsid w:val="009E0DEC"/>
    <w:rsid w:val="009E1E5E"/>
    <w:rsid w:val="009E27AE"/>
    <w:rsid w:val="009E2B2C"/>
    <w:rsid w:val="009E2FE8"/>
    <w:rsid w:val="009E3725"/>
    <w:rsid w:val="009E382D"/>
    <w:rsid w:val="009E3D8D"/>
    <w:rsid w:val="009E42DA"/>
    <w:rsid w:val="009E468A"/>
    <w:rsid w:val="009E4FB2"/>
    <w:rsid w:val="009E5B82"/>
    <w:rsid w:val="009E5EE2"/>
    <w:rsid w:val="009E65A4"/>
    <w:rsid w:val="009E65BF"/>
    <w:rsid w:val="009E65CB"/>
    <w:rsid w:val="009E6691"/>
    <w:rsid w:val="009E670A"/>
    <w:rsid w:val="009E7355"/>
    <w:rsid w:val="009E78A6"/>
    <w:rsid w:val="009E7C68"/>
    <w:rsid w:val="009E7C86"/>
    <w:rsid w:val="009F051E"/>
    <w:rsid w:val="009F2E32"/>
    <w:rsid w:val="009F3238"/>
    <w:rsid w:val="009F32B6"/>
    <w:rsid w:val="009F32DD"/>
    <w:rsid w:val="009F3C5C"/>
    <w:rsid w:val="009F3F37"/>
    <w:rsid w:val="009F4032"/>
    <w:rsid w:val="009F5A62"/>
    <w:rsid w:val="009F6241"/>
    <w:rsid w:val="009F6C77"/>
    <w:rsid w:val="009F7705"/>
    <w:rsid w:val="009F7A83"/>
    <w:rsid w:val="00A0019C"/>
    <w:rsid w:val="00A007E4"/>
    <w:rsid w:val="00A02408"/>
    <w:rsid w:val="00A02459"/>
    <w:rsid w:val="00A02D7A"/>
    <w:rsid w:val="00A02FB7"/>
    <w:rsid w:val="00A03907"/>
    <w:rsid w:val="00A04B8B"/>
    <w:rsid w:val="00A072DF"/>
    <w:rsid w:val="00A07C08"/>
    <w:rsid w:val="00A07FA5"/>
    <w:rsid w:val="00A100A6"/>
    <w:rsid w:val="00A10338"/>
    <w:rsid w:val="00A10B7B"/>
    <w:rsid w:val="00A10BB3"/>
    <w:rsid w:val="00A10C02"/>
    <w:rsid w:val="00A10CAB"/>
    <w:rsid w:val="00A10CAD"/>
    <w:rsid w:val="00A110CA"/>
    <w:rsid w:val="00A11247"/>
    <w:rsid w:val="00A11580"/>
    <w:rsid w:val="00A1295C"/>
    <w:rsid w:val="00A13263"/>
    <w:rsid w:val="00A132B5"/>
    <w:rsid w:val="00A13C54"/>
    <w:rsid w:val="00A142AB"/>
    <w:rsid w:val="00A146A1"/>
    <w:rsid w:val="00A14BF7"/>
    <w:rsid w:val="00A1545D"/>
    <w:rsid w:val="00A1596B"/>
    <w:rsid w:val="00A161EB"/>
    <w:rsid w:val="00A1689D"/>
    <w:rsid w:val="00A17F08"/>
    <w:rsid w:val="00A17F83"/>
    <w:rsid w:val="00A2095B"/>
    <w:rsid w:val="00A21A50"/>
    <w:rsid w:val="00A22502"/>
    <w:rsid w:val="00A2348B"/>
    <w:rsid w:val="00A2386F"/>
    <w:rsid w:val="00A23944"/>
    <w:rsid w:val="00A25DF9"/>
    <w:rsid w:val="00A26397"/>
    <w:rsid w:val="00A264F9"/>
    <w:rsid w:val="00A30213"/>
    <w:rsid w:val="00A30594"/>
    <w:rsid w:val="00A30C0B"/>
    <w:rsid w:val="00A315F7"/>
    <w:rsid w:val="00A318AC"/>
    <w:rsid w:val="00A31A62"/>
    <w:rsid w:val="00A328AD"/>
    <w:rsid w:val="00A33949"/>
    <w:rsid w:val="00A34304"/>
    <w:rsid w:val="00A34531"/>
    <w:rsid w:val="00A3468C"/>
    <w:rsid w:val="00A34B52"/>
    <w:rsid w:val="00A34C7B"/>
    <w:rsid w:val="00A353C5"/>
    <w:rsid w:val="00A355ED"/>
    <w:rsid w:val="00A37484"/>
    <w:rsid w:val="00A401CE"/>
    <w:rsid w:val="00A40A31"/>
    <w:rsid w:val="00A41A0B"/>
    <w:rsid w:val="00A41A63"/>
    <w:rsid w:val="00A424D1"/>
    <w:rsid w:val="00A42746"/>
    <w:rsid w:val="00A42814"/>
    <w:rsid w:val="00A43703"/>
    <w:rsid w:val="00A43749"/>
    <w:rsid w:val="00A44B55"/>
    <w:rsid w:val="00A44EC6"/>
    <w:rsid w:val="00A4540C"/>
    <w:rsid w:val="00A457CB"/>
    <w:rsid w:val="00A4606A"/>
    <w:rsid w:val="00A464AB"/>
    <w:rsid w:val="00A46664"/>
    <w:rsid w:val="00A46ED8"/>
    <w:rsid w:val="00A47215"/>
    <w:rsid w:val="00A47843"/>
    <w:rsid w:val="00A47F6C"/>
    <w:rsid w:val="00A5022F"/>
    <w:rsid w:val="00A51BA3"/>
    <w:rsid w:val="00A52B03"/>
    <w:rsid w:val="00A52B72"/>
    <w:rsid w:val="00A533F0"/>
    <w:rsid w:val="00A53EBF"/>
    <w:rsid w:val="00A542B4"/>
    <w:rsid w:val="00A549E3"/>
    <w:rsid w:val="00A54E3D"/>
    <w:rsid w:val="00A55353"/>
    <w:rsid w:val="00A55982"/>
    <w:rsid w:val="00A55CB6"/>
    <w:rsid w:val="00A55D84"/>
    <w:rsid w:val="00A572B0"/>
    <w:rsid w:val="00A6095A"/>
    <w:rsid w:val="00A60BBD"/>
    <w:rsid w:val="00A60D21"/>
    <w:rsid w:val="00A61A61"/>
    <w:rsid w:val="00A620D5"/>
    <w:rsid w:val="00A6250D"/>
    <w:rsid w:val="00A62880"/>
    <w:rsid w:val="00A62C9A"/>
    <w:rsid w:val="00A62CEF"/>
    <w:rsid w:val="00A630F3"/>
    <w:rsid w:val="00A63124"/>
    <w:rsid w:val="00A6312C"/>
    <w:rsid w:val="00A63523"/>
    <w:rsid w:val="00A63774"/>
    <w:rsid w:val="00A6421E"/>
    <w:rsid w:val="00A6515A"/>
    <w:rsid w:val="00A653B2"/>
    <w:rsid w:val="00A66B25"/>
    <w:rsid w:val="00A66ECE"/>
    <w:rsid w:val="00A670AF"/>
    <w:rsid w:val="00A67327"/>
    <w:rsid w:val="00A7060F"/>
    <w:rsid w:val="00A7080F"/>
    <w:rsid w:val="00A70907"/>
    <w:rsid w:val="00A71020"/>
    <w:rsid w:val="00A7177B"/>
    <w:rsid w:val="00A7184E"/>
    <w:rsid w:val="00A71C6C"/>
    <w:rsid w:val="00A735DA"/>
    <w:rsid w:val="00A736AA"/>
    <w:rsid w:val="00A73DC3"/>
    <w:rsid w:val="00A7435F"/>
    <w:rsid w:val="00A7441C"/>
    <w:rsid w:val="00A74C2B"/>
    <w:rsid w:val="00A7569F"/>
    <w:rsid w:val="00A7575A"/>
    <w:rsid w:val="00A75A01"/>
    <w:rsid w:val="00A75BBF"/>
    <w:rsid w:val="00A77092"/>
    <w:rsid w:val="00A773AA"/>
    <w:rsid w:val="00A776FD"/>
    <w:rsid w:val="00A778F4"/>
    <w:rsid w:val="00A779B3"/>
    <w:rsid w:val="00A77BAB"/>
    <w:rsid w:val="00A80636"/>
    <w:rsid w:val="00A813FD"/>
    <w:rsid w:val="00A81725"/>
    <w:rsid w:val="00A81B1C"/>
    <w:rsid w:val="00A8339C"/>
    <w:rsid w:val="00A83751"/>
    <w:rsid w:val="00A83773"/>
    <w:rsid w:val="00A840F8"/>
    <w:rsid w:val="00A845E5"/>
    <w:rsid w:val="00A84B05"/>
    <w:rsid w:val="00A84E97"/>
    <w:rsid w:val="00A851E2"/>
    <w:rsid w:val="00A85538"/>
    <w:rsid w:val="00A8559C"/>
    <w:rsid w:val="00A85A03"/>
    <w:rsid w:val="00A87B63"/>
    <w:rsid w:val="00A87E7B"/>
    <w:rsid w:val="00A90095"/>
    <w:rsid w:val="00A9023F"/>
    <w:rsid w:val="00A9110F"/>
    <w:rsid w:val="00A92821"/>
    <w:rsid w:val="00A92968"/>
    <w:rsid w:val="00A92D4E"/>
    <w:rsid w:val="00A93212"/>
    <w:rsid w:val="00A93556"/>
    <w:rsid w:val="00A9371A"/>
    <w:rsid w:val="00A948EF"/>
    <w:rsid w:val="00A9528A"/>
    <w:rsid w:val="00A9605A"/>
    <w:rsid w:val="00A96473"/>
    <w:rsid w:val="00A96494"/>
    <w:rsid w:val="00A9674F"/>
    <w:rsid w:val="00AA03DB"/>
    <w:rsid w:val="00AA04C5"/>
    <w:rsid w:val="00AA08E3"/>
    <w:rsid w:val="00AA10D7"/>
    <w:rsid w:val="00AA242E"/>
    <w:rsid w:val="00AA2C1F"/>
    <w:rsid w:val="00AA2EB4"/>
    <w:rsid w:val="00AA3065"/>
    <w:rsid w:val="00AA37A8"/>
    <w:rsid w:val="00AA482E"/>
    <w:rsid w:val="00AA74CD"/>
    <w:rsid w:val="00AA7AE8"/>
    <w:rsid w:val="00AA7EAA"/>
    <w:rsid w:val="00AB18DE"/>
    <w:rsid w:val="00AB1E6E"/>
    <w:rsid w:val="00AB20D2"/>
    <w:rsid w:val="00AB3A85"/>
    <w:rsid w:val="00AB3CBF"/>
    <w:rsid w:val="00AB3FAD"/>
    <w:rsid w:val="00AB42F4"/>
    <w:rsid w:val="00AB4B8E"/>
    <w:rsid w:val="00AB4E27"/>
    <w:rsid w:val="00AB5197"/>
    <w:rsid w:val="00AB7461"/>
    <w:rsid w:val="00AC16B6"/>
    <w:rsid w:val="00AC1929"/>
    <w:rsid w:val="00AC1B04"/>
    <w:rsid w:val="00AC1D32"/>
    <w:rsid w:val="00AC1E69"/>
    <w:rsid w:val="00AC2323"/>
    <w:rsid w:val="00AC2585"/>
    <w:rsid w:val="00AC26DF"/>
    <w:rsid w:val="00AC2C4F"/>
    <w:rsid w:val="00AC2E84"/>
    <w:rsid w:val="00AC2FFF"/>
    <w:rsid w:val="00AC35B7"/>
    <w:rsid w:val="00AC44E7"/>
    <w:rsid w:val="00AC46EC"/>
    <w:rsid w:val="00AC4B1D"/>
    <w:rsid w:val="00AC4DD1"/>
    <w:rsid w:val="00AC4F5D"/>
    <w:rsid w:val="00AC50C0"/>
    <w:rsid w:val="00AC516B"/>
    <w:rsid w:val="00AC5846"/>
    <w:rsid w:val="00AC5CC0"/>
    <w:rsid w:val="00AC6954"/>
    <w:rsid w:val="00AC75F0"/>
    <w:rsid w:val="00AD00F9"/>
    <w:rsid w:val="00AD0357"/>
    <w:rsid w:val="00AD0952"/>
    <w:rsid w:val="00AD09DB"/>
    <w:rsid w:val="00AD0C74"/>
    <w:rsid w:val="00AD11E5"/>
    <w:rsid w:val="00AD1EF8"/>
    <w:rsid w:val="00AD27C6"/>
    <w:rsid w:val="00AD3027"/>
    <w:rsid w:val="00AD384A"/>
    <w:rsid w:val="00AD3A15"/>
    <w:rsid w:val="00AD434F"/>
    <w:rsid w:val="00AD489D"/>
    <w:rsid w:val="00AD4DA8"/>
    <w:rsid w:val="00AD558A"/>
    <w:rsid w:val="00AD559F"/>
    <w:rsid w:val="00AD5BE5"/>
    <w:rsid w:val="00AD60D1"/>
    <w:rsid w:val="00AD6534"/>
    <w:rsid w:val="00AD70A8"/>
    <w:rsid w:val="00AE0E35"/>
    <w:rsid w:val="00AE13BA"/>
    <w:rsid w:val="00AE274B"/>
    <w:rsid w:val="00AE27B3"/>
    <w:rsid w:val="00AE3390"/>
    <w:rsid w:val="00AE4117"/>
    <w:rsid w:val="00AE4F58"/>
    <w:rsid w:val="00AE5289"/>
    <w:rsid w:val="00AE58D0"/>
    <w:rsid w:val="00AE5CE2"/>
    <w:rsid w:val="00AE604D"/>
    <w:rsid w:val="00AE6772"/>
    <w:rsid w:val="00AE6A98"/>
    <w:rsid w:val="00AE723B"/>
    <w:rsid w:val="00AE76B9"/>
    <w:rsid w:val="00AF037B"/>
    <w:rsid w:val="00AF07C0"/>
    <w:rsid w:val="00AF08CB"/>
    <w:rsid w:val="00AF1C45"/>
    <w:rsid w:val="00AF1EA4"/>
    <w:rsid w:val="00AF1FF0"/>
    <w:rsid w:val="00AF29D1"/>
    <w:rsid w:val="00AF2EA0"/>
    <w:rsid w:val="00AF4C60"/>
    <w:rsid w:val="00AF538A"/>
    <w:rsid w:val="00AF5D00"/>
    <w:rsid w:val="00AF6151"/>
    <w:rsid w:val="00AF6276"/>
    <w:rsid w:val="00AF6997"/>
    <w:rsid w:val="00AF6A01"/>
    <w:rsid w:val="00AF6CB1"/>
    <w:rsid w:val="00AF6DAA"/>
    <w:rsid w:val="00AF6E77"/>
    <w:rsid w:val="00AF731D"/>
    <w:rsid w:val="00AF7525"/>
    <w:rsid w:val="00B00346"/>
    <w:rsid w:val="00B013D5"/>
    <w:rsid w:val="00B01D61"/>
    <w:rsid w:val="00B02055"/>
    <w:rsid w:val="00B03175"/>
    <w:rsid w:val="00B040C6"/>
    <w:rsid w:val="00B0429E"/>
    <w:rsid w:val="00B066EA"/>
    <w:rsid w:val="00B07035"/>
    <w:rsid w:val="00B078F1"/>
    <w:rsid w:val="00B10164"/>
    <w:rsid w:val="00B104C8"/>
    <w:rsid w:val="00B11815"/>
    <w:rsid w:val="00B11A2B"/>
    <w:rsid w:val="00B11B36"/>
    <w:rsid w:val="00B12603"/>
    <w:rsid w:val="00B13EDB"/>
    <w:rsid w:val="00B14022"/>
    <w:rsid w:val="00B1527F"/>
    <w:rsid w:val="00B16187"/>
    <w:rsid w:val="00B16AE6"/>
    <w:rsid w:val="00B17078"/>
    <w:rsid w:val="00B1778E"/>
    <w:rsid w:val="00B17A6C"/>
    <w:rsid w:val="00B17C39"/>
    <w:rsid w:val="00B212DA"/>
    <w:rsid w:val="00B22990"/>
    <w:rsid w:val="00B22AE2"/>
    <w:rsid w:val="00B22C27"/>
    <w:rsid w:val="00B23301"/>
    <w:rsid w:val="00B2549D"/>
    <w:rsid w:val="00B255B9"/>
    <w:rsid w:val="00B258AF"/>
    <w:rsid w:val="00B26448"/>
    <w:rsid w:val="00B264D7"/>
    <w:rsid w:val="00B27132"/>
    <w:rsid w:val="00B27647"/>
    <w:rsid w:val="00B279A9"/>
    <w:rsid w:val="00B30571"/>
    <w:rsid w:val="00B30645"/>
    <w:rsid w:val="00B320E8"/>
    <w:rsid w:val="00B341D0"/>
    <w:rsid w:val="00B348EA"/>
    <w:rsid w:val="00B35C79"/>
    <w:rsid w:val="00B35DAF"/>
    <w:rsid w:val="00B36629"/>
    <w:rsid w:val="00B37C2F"/>
    <w:rsid w:val="00B40C51"/>
    <w:rsid w:val="00B41265"/>
    <w:rsid w:val="00B42EBE"/>
    <w:rsid w:val="00B43589"/>
    <w:rsid w:val="00B436C3"/>
    <w:rsid w:val="00B44E4A"/>
    <w:rsid w:val="00B459CE"/>
    <w:rsid w:val="00B4609E"/>
    <w:rsid w:val="00B46466"/>
    <w:rsid w:val="00B47602"/>
    <w:rsid w:val="00B4770C"/>
    <w:rsid w:val="00B47743"/>
    <w:rsid w:val="00B47E93"/>
    <w:rsid w:val="00B500A9"/>
    <w:rsid w:val="00B50125"/>
    <w:rsid w:val="00B506B4"/>
    <w:rsid w:val="00B50E75"/>
    <w:rsid w:val="00B51111"/>
    <w:rsid w:val="00B513F6"/>
    <w:rsid w:val="00B5177B"/>
    <w:rsid w:val="00B522A9"/>
    <w:rsid w:val="00B52F33"/>
    <w:rsid w:val="00B53669"/>
    <w:rsid w:val="00B53B0C"/>
    <w:rsid w:val="00B53E35"/>
    <w:rsid w:val="00B53E90"/>
    <w:rsid w:val="00B54AE3"/>
    <w:rsid w:val="00B55B32"/>
    <w:rsid w:val="00B56440"/>
    <w:rsid w:val="00B56F58"/>
    <w:rsid w:val="00B57165"/>
    <w:rsid w:val="00B579F1"/>
    <w:rsid w:val="00B57D6D"/>
    <w:rsid w:val="00B57E25"/>
    <w:rsid w:val="00B57F43"/>
    <w:rsid w:val="00B606E6"/>
    <w:rsid w:val="00B60AA8"/>
    <w:rsid w:val="00B610B8"/>
    <w:rsid w:val="00B62BCD"/>
    <w:rsid w:val="00B63489"/>
    <w:rsid w:val="00B6361C"/>
    <w:rsid w:val="00B63805"/>
    <w:rsid w:val="00B63901"/>
    <w:rsid w:val="00B63A70"/>
    <w:rsid w:val="00B63AAA"/>
    <w:rsid w:val="00B64814"/>
    <w:rsid w:val="00B64F82"/>
    <w:rsid w:val="00B65D44"/>
    <w:rsid w:val="00B668B1"/>
    <w:rsid w:val="00B67904"/>
    <w:rsid w:val="00B70476"/>
    <w:rsid w:val="00B70F7F"/>
    <w:rsid w:val="00B71BC0"/>
    <w:rsid w:val="00B72081"/>
    <w:rsid w:val="00B72762"/>
    <w:rsid w:val="00B72E13"/>
    <w:rsid w:val="00B73800"/>
    <w:rsid w:val="00B73CCC"/>
    <w:rsid w:val="00B7575B"/>
    <w:rsid w:val="00B75D93"/>
    <w:rsid w:val="00B75EF3"/>
    <w:rsid w:val="00B76E05"/>
    <w:rsid w:val="00B76E61"/>
    <w:rsid w:val="00B77A2E"/>
    <w:rsid w:val="00B807AC"/>
    <w:rsid w:val="00B80B47"/>
    <w:rsid w:val="00B813CB"/>
    <w:rsid w:val="00B819DE"/>
    <w:rsid w:val="00B81A90"/>
    <w:rsid w:val="00B83041"/>
    <w:rsid w:val="00B8338C"/>
    <w:rsid w:val="00B834AB"/>
    <w:rsid w:val="00B836C7"/>
    <w:rsid w:val="00B84912"/>
    <w:rsid w:val="00B84A9A"/>
    <w:rsid w:val="00B84B48"/>
    <w:rsid w:val="00B84F9B"/>
    <w:rsid w:val="00B85660"/>
    <w:rsid w:val="00B856FF"/>
    <w:rsid w:val="00B860F9"/>
    <w:rsid w:val="00B87BE8"/>
    <w:rsid w:val="00B87F82"/>
    <w:rsid w:val="00B90A40"/>
    <w:rsid w:val="00B91184"/>
    <w:rsid w:val="00B916C9"/>
    <w:rsid w:val="00B923E3"/>
    <w:rsid w:val="00B92E25"/>
    <w:rsid w:val="00B93752"/>
    <w:rsid w:val="00B94F42"/>
    <w:rsid w:val="00B956EF"/>
    <w:rsid w:val="00B95825"/>
    <w:rsid w:val="00B95833"/>
    <w:rsid w:val="00B95948"/>
    <w:rsid w:val="00B95F10"/>
    <w:rsid w:val="00B9638A"/>
    <w:rsid w:val="00B9639B"/>
    <w:rsid w:val="00BA0243"/>
    <w:rsid w:val="00BA0CD6"/>
    <w:rsid w:val="00BA1E3E"/>
    <w:rsid w:val="00BA20DE"/>
    <w:rsid w:val="00BA3D42"/>
    <w:rsid w:val="00BA3EBE"/>
    <w:rsid w:val="00BA43B2"/>
    <w:rsid w:val="00BA540E"/>
    <w:rsid w:val="00BA6587"/>
    <w:rsid w:val="00BA6AB1"/>
    <w:rsid w:val="00BA6D40"/>
    <w:rsid w:val="00BA7D23"/>
    <w:rsid w:val="00BB015C"/>
    <w:rsid w:val="00BB080A"/>
    <w:rsid w:val="00BB0DED"/>
    <w:rsid w:val="00BB0F98"/>
    <w:rsid w:val="00BB194E"/>
    <w:rsid w:val="00BB1CB3"/>
    <w:rsid w:val="00BB23BD"/>
    <w:rsid w:val="00BB2633"/>
    <w:rsid w:val="00BB2912"/>
    <w:rsid w:val="00BB374D"/>
    <w:rsid w:val="00BB410B"/>
    <w:rsid w:val="00BB4784"/>
    <w:rsid w:val="00BB5672"/>
    <w:rsid w:val="00BB60F3"/>
    <w:rsid w:val="00BB6264"/>
    <w:rsid w:val="00BB6FCB"/>
    <w:rsid w:val="00BB783C"/>
    <w:rsid w:val="00BC0184"/>
    <w:rsid w:val="00BC10E3"/>
    <w:rsid w:val="00BC16C2"/>
    <w:rsid w:val="00BC16E3"/>
    <w:rsid w:val="00BC1C8A"/>
    <w:rsid w:val="00BC23FD"/>
    <w:rsid w:val="00BC354B"/>
    <w:rsid w:val="00BC3743"/>
    <w:rsid w:val="00BC39B5"/>
    <w:rsid w:val="00BC3F7B"/>
    <w:rsid w:val="00BC4540"/>
    <w:rsid w:val="00BC7020"/>
    <w:rsid w:val="00BD0E0E"/>
    <w:rsid w:val="00BD0EA2"/>
    <w:rsid w:val="00BD17B6"/>
    <w:rsid w:val="00BD1E87"/>
    <w:rsid w:val="00BD23AC"/>
    <w:rsid w:val="00BD289B"/>
    <w:rsid w:val="00BD28A4"/>
    <w:rsid w:val="00BD30F3"/>
    <w:rsid w:val="00BD3394"/>
    <w:rsid w:val="00BD39CB"/>
    <w:rsid w:val="00BD3BC6"/>
    <w:rsid w:val="00BD3D8C"/>
    <w:rsid w:val="00BD55DB"/>
    <w:rsid w:val="00BD56E1"/>
    <w:rsid w:val="00BD787F"/>
    <w:rsid w:val="00BE032D"/>
    <w:rsid w:val="00BE0B67"/>
    <w:rsid w:val="00BE0DCF"/>
    <w:rsid w:val="00BE1A28"/>
    <w:rsid w:val="00BE1A7D"/>
    <w:rsid w:val="00BE2561"/>
    <w:rsid w:val="00BE2648"/>
    <w:rsid w:val="00BE317F"/>
    <w:rsid w:val="00BE3F34"/>
    <w:rsid w:val="00BE4047"/>
    <w:rsid w:val="00BE4169"/>
    <w:rsid w:val="00BE4602"/>
    <w:rsid w:val="00BE52FC"/>
    <w:rsid w:val="00BE54E0"/>
    <w:rsid w:val="00BE6554"/>
    <w:rsid w:val="00BE6973"/>
    <w:rsid w:val="00BE6B12"/>
    <w:rsid w:val="00BE6C58"/>
    <w:rsid w:val="00BE7AC4"/>
    <w:rsid w:val="00BE7F7E"/>
    <w:rsid w:val="00BECF93"/>
    <w:rsid w:val="00BF002D"/>
    <w:rsid w:val="00BF0340"/>
    <w:rsid w:val="00BF089E"/>
    <w:rsid w:val="00BF118D"/>
    <w:rsid w:val="00BF1682"/>
    <w:rsid w:val="00BF28D6"/>
    <w:rsid w:val="00BF304F"/>
    <w:rsid w:val="00BF34FA"/>
    <w:rsid w:val="00BF35AE"/>
    <w:rsid w:val="00BF3E94"/>
    <w:rsid w:val="00BF4FB4"/>
    <w:rsid w:val="00BF5872"/>
    <w:rsid w:val="00BF5B16"/>
    <w:rsid w:val="00BF5BD8"/>
    <w:rsid w:val="00BF5F42"/>
    <w:rsid w:val="00BF6190"/>
    <w:rsid w:val="00BF61FB"/>
    <w:rsid w:val="00BF6E0D"/>
    <w:rsid w:val="00C001C7"/>
    <w:rsid w:val="00C00C1B"/>
    <w:rsid w:val="00C00DEA"/>
    <w:rsid w:val="00C00E77"/>
    <w:rsid w:val="00C013BC"/>
    <w:rsid w:val="00C013BE"/>
    <w:rsid w:val="00C01A2D"/>
    <w:rsid w:val="00C01C44"/>
    <w:rsid w:val="00C01D6F"/>
    <w:rsid w:val="00C01F5E"/>
    <w:rsid w:val="00C02A61"/>
    <w:rsid w:val="00C0473A"/>
    <w:rsid w:val="00C05611"/>
    <w:rsid w:val="00C06416"/>
    <w:rsid w:val="00C069A9"/>
    <w:rsid w:val="00C06EEA"/>
    <w:rsid w:val="00C07C2F"/>
    <w:rsid w:val="00C07E3B"/>
    <w:rsid w:val="00C100DE"/>
    <w:rsid w:val="00C10F0C"/>
    <w:rsid w:val="00C11C9A"/>
    <w:rsid w:val="00C11D5E"/>
    <w:rsid w:val="00C12EEF"/>
    <w:rsid w:val="00C13900"/>
    <w:rsid w:val="00C13985"/>
    <w:rsid w:val="00C13BEB"/>
    <w:rsid w:val="00C14DEB"/>
    <w:rsid w:val="00C15C9C"/>
    <w:rsid w:val="00C15EAF"/>
    <w:rsid w:val="00C169E7"/>
    <w:rsid w:val="00C16A9F"/>
    <w:rsid w:val="00C17F49"/>
    <w:rsid w:val="00C20D9E"/>
    <w:rsid w:val="00C21072"/>
    <w:rsid w:val="00C214EF"/>
    <w:rsid w:val="00C21A79"/>
    <w:rsid w:val="00C21C86"/>
    <w:rsid w:val="00C22114"/>
    <w:rsid w:val="00C2244A"/>
    <w:rsid w:val="00C231AE"/>
    <w:rsid w:val="00C233CC"/>
    <w:rsid w:val="00C23838"/>
    <w:rsid w:val="00C23A75"/>
    <w:rsid w:val="00C24255"/>
    <w:rsid w:val="00C248FE"/>
    <w:rsid w:val="00C25226"/>
    <w:rsid w:val="00C25AEE"/>
    <w:rsid w:val="00C25B59"/>
    <w:rsid w:val="00C25CA3"/>
    <w:rsid w:val="00C26CBB"/>
    <w:rsid w:val="00C315F3"/>
    <w:rsid w:val="00C33822"/>
    <w:rsid w:val="00C33B9C"/>
    <w:rsid w:val="00C33BA3"/>
    <w:rsid w:val="00C33BBD"/>
    <w:rsid w:val="00C351D0"/>
    <w:rsid w:val="00C35398"/>
    <w:rsid w:val="00C353FD"/>
    <w:rsid w:val="00C35E60"/>
    <w:rsid w:val="00C36039"/>
    <w:rsid w:val="00C375E5"/>
    <w:rsid w:val="00C37EDE"/>
    <w:rsid w:val="00C40323"/>
    <w:rsid w:val="00C404D7"/>
    <w:rsid w:val="00C40524"/>
    <w:rsid w:val="00C4056E"/>
    <w:rsid w:val="00C40A4B"/>
    <w:rsid w:val="00C40B1A"/>
    <w:rsid w:val="00C41D87"/>
    <w:rsid w:val="00C42187"/>
    <w:rsid w:val="00C43090"/>
    <w:rsid w:val="00C439D9"/>
    <w:rsid w:val="00C44636"/>
    <w:rsid w:val="00C44F25"/>
    <w:rsid w:val="00C457D5"/>
    <w:rsid w:val="00C4643D"/>
    <w:rsid w:val="00C47330"/>
    <w:rsid w:val="00C473AA"/>
    <w:rsid w:val="00C47632"/>
    <w:rsid w:val="00C478AB"/>
    <w:rsid w:val="00C47B10"/>
    <w:rsid w:val="00C47CE0"/>
    <w:rsid w:val="00C508E1"/>
    <w:rsid w:val="00C51393"/>
    <w:rsid w:val="00C51CB3"/>
    <w:rsid w:val="00C52913"/>
    <w:rsid w:val="00C535DA"/>
    <w:rsid w:val="00C53F77"/>
    <w:rsid w:val="00C54592"/>
    <w:rsid w:val="00C548DC"/>
    <w:rsid w:val="00C557A6"/>
    <w:rsid w:val="00C5592C"/>
    <w:rsid w:val="00C565DE"/>
    <w:rsid w:val="00C5680D"/>
    <w:rsid w:val="00C571F3"/>
    <w:rsid w:val="00C57501"/>
    <w:rsid w:val="00C575B4"/>
    <w:rsid w:val="00C57FC0"/>
    <w:rsid w:val="00C600EB"/>
    <w:rsid w:val="00C61720"/>
    <w:rsid w:val="00C61AAF"/>
    <w:rsid w:val="00C61E7B"/>
    <w:rsid w:val="00C620FB"/>
    <w:rsid w:val="00C62185"/>
    <w:rsid w:val="00C62B5C"/>
    <w:rsid w:val="00C62E66"/>
    <w:rsid w:val="00C62EAC"/>
    <w:rsid w:val="00C63854"/>
    <w:rsid w:val="00C63966"/>
    <w:rsid w:val="00C64D98"/>
    <w:rsid w:val="00C653A6"/>
    <w:rsid w:val="00C653C1"/>
    <w:rsid w:val="00C65923"/>
    <w:rsid w:val="00C65DB1"/>
    <w:rsid w:val="00C6603F"/>
    <w:rsid w:val="00C66E6C"/>
    <w:rsid w:val="00C676CC"/>
    <w:rsid w:val="00C70E82"/>
    <w:rsid w:val="00C71B04"/>
    <w:rsid w:val="00C71DE2"/>
    <w:rsid w:val="00C7233A"/>
    <w:rsid w:val="00C72C73"/>
    <w:rsid w:val="00C73B24"/>
    <w:rsid w:val="00C73E05"/>
    <w:rsid w:val="00C73EFE"/>
    <w:rsid w:val="00C74BBD"/>
    <w:rsid w:val="00C76DFD"/>
    <w:rsid w:val="00C77C45"/>
    <w:rsid w:val="00C77F10"/>
    <w:rsid w:val="00C80309"/>
    <w:rsid w:val="00C80702"/>
    <w:rsid w:val="00C80982"/>
    <w:rsid w:val="00C81258"/>
    <w:rsid w:val="00C81A33"/>
    <w:rsid w:val="00C822FD"/>
    <w:rsid w:val="00C82654"/>
    <w:rsid w:val="00C83153"/>
    <w:rsid w:val="00C8354F"/>
    <w:rsid w:val="00C83DBD"/>
    <w:rsid w:val="00C8404F"/>
    <w:rsid w:val="00C84726"/>
    <w:rsid w:val="00C84B64"/>
    <w:rsid w:val="00C8575B"/>
    <w:rsid w:val="00C870F7"/>
    <w:rsid w:val="00C872AB"/>
    <w:rsid w:val="00C87849"/>
    <w:rsid w:val="00C9020F"/>
    <w:rsid w:val="00C9040E"/>
    <w:rsid w:val="00C90DA8"/>
    <w:rsid w:val="00C90EE4"/>
    <w:rsid w:val="00C92181"/>
    <w:rsid w:val="00C92212"/>
    <w:rsid w:val="00C939D9"/>
    <w:rsid w:val="00C93B41"/>
    <w:rsid w:val="00C93BA9"/>
    <w:rsid w:val="00C94205"/>
    <w:rsid w:val="00C942DF"/>
    <w:rsid w:val="00C96EE3"/>
    <w:rsid w:val="00C97B27"/>
    <w:rsid w:val="00C97DD6"/>
    <w:rsid w:val="00CA016D"/>
    <w:rsid w:val="00CA0516"/>
    <w:rsid w:val="00CA0EEB"/>
    <w:rsid w:val="00CA116D"/>
    <w:rsid w:val="00CA127A"/>
    <w:rsid w:val="00CA1757"/>
    <w:rsid w:val="00CA1E1A"/>
    <w:rsid w:val="00CA20E4"/>
    <w:rsid w:val="00CA215E"/>
    <w:rsid w:val="00CA2630"/>
    <w:rsid w:val="00CA32C3"/>
    <w:rsid w:val="00CA34E7"/>
    <w:rsid w:val="00CA356E"/>
    <w:rsid w:val="00CA41A7"/>
    <w:rsid w:val="00CA4CED"/>
    <w:rsid w:val="00CA4D8C"/>
    <w:rsid w:val="00CA5BB0"/>
    <w:rsid w:val="00CA750E"/>
    <w:rsid w:val="00CB09DC"/>
    <w:rsid w:val="00CB14ED"/>
    <w:rsid w:val="00CB20CE"/>
    <w:rsid w:val="00CB2F33"/>
    <w:rsid w:val="00CB35CA"/>
    <w:rsid w:val="00CB504D"/>
    <w:rsid w:val="00CB53DA"/>
    <w:rsid w:val="00CB5B7A"/>
    <w:rsid w:val="00CB613D"/>
    <w:rsid w:val="00CB79B0"/>
    <w:rsid w:val="00CB7C99"/>
    <w:rsid w:val="00CB7EFD"/>
    <w:rsid w:val="00CC033F"/>
    <w:rsid w:val="00CC083D"/>
    <w:rsid w:val="00CC15D5"/>
    <w:rsid w:val="00CC168E"/>
    <w:rsid w:val="00CC1CCC"/>
    <w:rsid w:val="00CC1FFA"/>
    <w:rsid w:val="00CC29D6"/>
    <w:rsid w:val="00CC375A"/>
    <w:rsid w:val="00CC3A28"/>
    <w:rsid w:val="00CC3CB3"/>
    <w:rsid w:val="00CC4923"/>
    <w:rsid w:val="00CC4A75"/>
    <w:rsid w:val="00CC4E7E"/>
    <w:rsid w:val="00CC516E"/>
    <w:rsid w:val="00CC60A9"/>
    <w:rsid w:val="00CC630E"/>
    <w:rsid w:val="00CC6D21"/>
    <w:rsid w:val="00CC7A7B"/>
    <w:rsid w:val="00CC7C51"/>
    <w:rsid w:val="00CD011B"/>
    <w:rsid w:val="00CD1EC2"/>
    <w:rsid w:val="00CD214B"/>
    <w:rsid w:val="00CD21B9"/>
    <w:rsid w:val="00CD227A"/>
    <w:rsid w:val="00CD2659"/>
    <w:rsid w:val="00CD30F7"/>
    <w:rsid w:val="00CD314A"/>
    <w:rsid w:val="00CD32A8"/>
    <w:rsid w:val="00CD42BB"/>
    <w:rsid w:val="00CD45B4"/>
    <w:rsid w:val="00CD4679"/>
    <w:rsid w:val="00CD4CD0"/>
    <w:rsid w:val="00CD5465"/>
    <w:rsid w:val="00CD6A87"/>
    <w:rsid w:val="00CD6CC8"/>
    <w:rsid w:val="00CD6E1F"/>
    <w:rsid w:val="00CD7C03"/>
    <w:rsid w:val="00CE0384"/>
    <w:rsid w:val="00CE064F"/>
    <w:rsid w:val="00CE073D"/>
    <w:rsid w:val="00CE1252"/>
    <w:rsid w:val="00CE2649"/>
    <w:rsid w:val="00CE2A7C"/>
    <w:rsid w:val="00CE2CA9"/>
    <w:rsid w:val="00CE2D92"/>
    <w:rsid w:val="00CE37FC"/>
    <w:rsid w:val="00CE3CBB"/>
    <w:rsid w:val="00CE4B5E"/>
    <w:rsid w:val="00CE51FF"/>
    <w:rsid w:val="00CE5250"/>
    <w:rsid w:val="00CE5551"/>
    <w:rsid w:val="00CE62C9"/>
    <w:rsid w:val="00CE75DB"/>
    <w:rsid w:val="00CF0DA8"/>
    <w:rsid w:val="00CF18D6"/>
    <w:rsid w:val="00CF1D96"/>
    <w:rsid w:val="00CF23BB"/>
    <w:rsid w:val="00CF2F95"/>
    <w:rsid w:val="00CF3019"/>
    <w:rsid w:val="00CF34CB"/>
    <w:rsid w:val="00CF4361"/>
    <w:rsid w:val="00CF4370"/>
    <w:rsid w:val="00CF5347"/>
    <w:rsid w:val="00CF56F3"/>
    <w:rsid w:val="00CF6008"/>
    <w:rsid w:val="00CF618F"/>
    <w:rsid w:val="00CF6230"/>
    <w:rsid w:val="00CF652F"/>
    <w:rsid w:val="00CF65D5"/>
    <w:rsid w:val="00CF7617"/>
    <w:rsid w:val="00CF78B5"/>
    <w:rsid w:val="00CF78D0"/>
    <w:rsid w:val="00D012E9"/>
    <w:rsid w:val="00D01601"/>
    <w:rsid w:val="00D01AD2"/>
    <w:rsid w:val="00D01E43"/>
    <w:rsid w:val="00D02269"/>
    <w:rsid w:val="00D0254E"/>
    <w:rsid w:val="00D02679"/>
    <w:rsid w:val="00D02AA9"/>
    <w:rsid w:val="00D02E8E"/>
    <w:rsid w:val="00D03C83"/>
    <w:rsid w:val="00D03C87"/>
    <w:rsid w:val="00D04832"/>
    <w:rsid w:val="00D04CFE"/>
    <w:rsid w:val="00D0553B"/>
    <w:rsid w:val="00D056BC"/>
    <w:rsid w:val="00D05B71"/>
    <w:rsid w:val="00D05EAA"/>
    <w:rsid w:val="00D067C9"/>
    <w:rsid w:val="00D07382"/>
    <w:rsid w:val="00D10118"/>
    <w:rsid w:val="00D1038A"/>
    <w:rsid w:val="00D105B5"/>
    <w:rsid w:val="00D10BC2"/>
    <w:rsid w:val="00D10BC4"/>
    <w:rsid w:val="00D11342"/>
    <w:rsid w:val="00D117C5"/>
    <w:rsid w:val="00D11B06"/>
    <w:rsid w:val="00D129CD"/>
    <w:rsid w:val="00D12B17"/>
    <w:rsid w:val="00D12EE4"/>
    <w:rsid w:val="00D13BCA"/>
    <w:rsid w:val="00D13F66"/>
    <w:rsid w:val="00D14249"/>
    <w:rsid w:val="00D14396"/>
    <w:rsid w:val="00D1449D"/>
    <w:rsid w:val="00D14FB2"/>
    <w:rsid w:val="00D152A6"/>
    <w:rsid w:val="00D15AED"/>
    <w:rsid w:val="00D15C9B"/>
    <w:rsid w:val="00D15E13"/>
    <w:rsid w:val="00D15E2F"/>
    <w:rsid w:val="00D16007"/>
    <w:rsid w:val="00D1700F"/>
    <w:rsid w:val="00D173EB"/>
    <w:rsid w:val="00D1747C"/>
    <w:rsid w:val="00D17E98"/>
    <w:rsid w:val="00D20164"/>
    <w:rsid w:val="00D22505"/>
    <w:rsid w:val="00D22699"/>
    <w:rsid w:val="00D233A5"/>
    <w:rsid w:val="00D247FA"/>
    <w:rsid w:val="00D24E6C"/>
    <w:rsid w:val="00D2571B"/>
    <w:rsid w:val="00D25DAF"/>
    <w:rsid w:val="00D25FE3"/>
    <w:rsid w:val="00D26260"/>
    <w:rsid w:val="00D26418"/>
    <w:rsid w:val="00D264C3"/>
    <w:rsid w:val="00D2722A"/>
    <w:rsid w:val="00D30987"/>
    <w:rsid w:val="00D31027"/>
    <w:rsid w:val="00D3159F"/>
    <w:rsid w:val="00D31817"/>
    <w:rsid w:val="00D31979"/>
    <w:rsid w:val="00D3473C"/>
    <w:rsid w:val="00D36407"/>
    <w:rsid w:val="00D36D77"/>
    <w:rsid w:val="00D376E2"/>
    <w:rsid w:val="00D37C6D"/>
    <w:rsid w:val="00D37F4F"/>
    <w:rsid w:val="00D4057D"/>
    <w:rsid w:val="00D4190C"/>
    <w:rsid w:val="00D41B8A"/>
    <w:rsid w:val="00D42687"/>
    <w:rsid w:val="00D43A55"/>
    <w:rsid w:val="00D4439F"/>
    <w:rsid w:val="00D4475B"/>
    <w:rsid w:val="00D44861"/>
    <w:rsid w:val="00D44E6C"/>
    <w:rsid w:val="00D44E74"/>
    <w:rsid w:val="00D45EBB"/>
    <w:rsid w:val="00D4626B"/>
    <w:rsid w:val="00D467FF"/>
    <w:rsid w:val="00D46B2D"/>
    <w:rsid w:val="00D4728E"/>
    <w:rsid w:val="00D475B8"/>
    <w:rsid w:val="00D47657"/>
    <w:rsid w:val="00D50AD3"/>
    <w:rsid w:val="00D51372"/>
    <w:rsid w:val="00D513A2"/>
    <w:rsid w:val="00D51AF0"/>
    <w:rsid w:val="00D53531"/>
    <w:rsid w:val="00D535ED"/>
    <w:rsid w:val="00D5443D"/>
    <w:rsid w:val="00D5489D"/>
    <w:rsid w:val="00D54C2C"/>
    <w:rsid w:val="00D54E22"/>
    <w:rsid w:val="00D55511"/>
    <w:rsid w:val="00D55FDE"/>
    <w:rsid w:val="00D56E44"/>
    <w:rsid w:val="00D56EE9"/>
    <w:rsid w:val="00D56F9F"/>
    <w:rsid w:val="00D57174"/>
    <w:rsid w:val="00D57DCE"/>
    <w:rsid w:val="00D6030A"/>
    <w:rsid w:val="00D60E35"/>
    <w:rsid w:val="00D61892"/>
    <w:rsid w:val="00D61E66"/>
    <w:rsid w:val="00D6396B"/>
    <w:rsid w:val="00D639C6"/>
    <w:rsid w:val="00D6584D"/>
    <w:rsid w:val="00D666D2"/>
    <w:rsid w:val="00D675B4"/>
    <w:rsid w:val="00D67E0B"/>
    <w:rsid w:val="00D70C0F"/>
    <w:rsid w:val="00D71A26"/>
    <w:rsid w:val="00D72021"/>
    <w:rsid w:val="00D73D6A"/>
    <w:rsid w:val="00D73F27"/>
    <w:rsid w:val="00D751AE"/>
    <w:rsid w:val="00D75C8A"/>
    <w:rsid w:val="00D764B5"/>
    <w:rsid w:val="00D769F7"/>
    <w:rsid w:val="00D76EE9"/>
    <w:rsid w:val="00D7710A"/>
    <w:rsid w:val="00D778C3"/>
    <w:rsid w:val="00D80F16"/>
    <w:rsid w:val="00D810B0"/>
    <w:rsid w:val="00D821F7"/>
    <w:rsid w:val="00D8228B"/>
    <w:rsid w:val="00D8285B"/>
    <w:rsid w:val="00D82ADA"/>
    <w:rsid w:val="00D830DE"/>
    <w:rsid w:val="00D835E1"/>
    <w:rsid w:val="00D837C7"/>
    <w:rsid w:val="00D83AF2"/>
    <w:rsid w:val="00D84093"/>
    <w:rsid w:val="00D850EA"/>
    <w:rsid w:val="00D857AD"/>
    <w:rsid w:val="00D86EE3"/>
    <w:rsid w:val="00D8712D"/>
    <w:rsid w:val="00D90150"/>
    <w:rsid w:val="00D90C2A"/>
    <w:rsid w:val="00D92540"/>
    <w:rsid w:val="00D92EC3"/>
    <w:rsid w:val="00D934B5"/>
    <w:rsid w:val="00D936E1"/>
    <w:rsid w:val="00D938D8"/>
    <w:rsid w:val="00D93F99"/>
    <w:rsid w:val="00D96A59"/>
    <w:rsid w:val="00D97552"/>
    <w:rsid w:val="00D9774D"/>
    <w:rsid w:val="00D97860"/>
    <w:rsid w:val="00DA0554"/>
    <w:rsid w:val="00DA2765"/>
    <w:rsid w:val="00DA2CFF"/>
    <w:rsid w:val="00DA2DE3"/>
    <w:rsid w:val="00DA3691"/>
    <w:rsid w:val="00DA527F"/>
    <w:rsid w:val="00DA5568"/>
    <w:rsid w:val="00DA5C25"/>
    <w:rsid w:val="00DA5EEC"/>
    <w:rsid w:val="00DA6318"/>
    <w:rsid w:val="00DA69EB"/>
    <w:rsid w:val="00DA6A8E"/>
    <w:rsid w:val="00DA713E"/>
    <w:rsid w:val="00DA77E0"/>
    <w:rsid w:val="00DB0200"/>
    <w:rsid w:val="00DB07AA"/>
    <w:rsid w:val="00DB0B15"/>
    <w:rsid w:val="00DB1766"/>
    <w:rsid w:val="00DB208F"/>
    <w:rsid w:val="00DB230A"/>
    <w:rsid w:val="00DB2752"/>
    <w:rsid w:val="00DB2C50"/>
    <w:rsid w:val="00DB3CCD"/>
    <w:rsid w:val="00DB429F"/>
    <w:rsid w:val="00DB4D12"/>
    <w:rsid w:val="00DB4FCF"/>
    <w:rsid w:val="00DB64CE"/>
    <w:rsid w:val="00DB6D3F"/>
    <w:rsid w:val="00DB7831"/>
    <w:rsid w:val="00DC134D"/>
    <w:rsid w:val="00DC209E"/>
    <w:rsid w:val="00DC32A0"/>
    <w:rsid w:val="00DC3959"/>
    <w:rsid w:val="00DC3969"/>
    <w:rsid w:val="00DC3E2E"/>
    <w:rsid w:val="00DC475F"/>
    <w:rsid w:val="00DC485D"/>
    <w:rsid w:val="00DC4D5D"/>
    <w:rsid w:val="00DC4DEB"/>
    <w:rsid w:val="00DC5505"/>
    <w:rsid w:val="00DC57E3"/>
    <w:rsid w:val="00DC6AB0"/>
    <w:rsid w:val="00DC6D39"/>
    <w:rsid w:val="00DC6E9F"/>
    <w:rsid w:val="00DC7652"/>
    <w:rsid w:val="00DC90F7"/>
    <w:rsid w:val="00DD0986"/>
    <w:rsid w:val="00DD0B5F"/>
    <w:rsid w:val="00DD15AA"/>
    <w:rsid w:val="00DD160D"/>
    <w:rsid w:val="00DD222B"/>
    <w:rsid w:val="00DD2B49"/>
    <w:rsid w:val="00DD2E18"/>
    <w:rsid w:val="00DD3220"/>
    <w:rsid w:val="00DD33FA"/>
    <w:rsid w:val="00DD41B0"/>
    <w:rsid w:val="00DD5A5C"/>
    <w:rsid w:val="00DD5ED9"/>
    <w:rsid w:val="00DD71EC"/>
    <w:rsid w:val="00DD7502"/>
    <w:rsid w:val="00DE0503"/>
    <w:rsid w:val="00DE06E8"/>
    <w:rsid w:val="00DE1458"/>
    <w:rsid w:val="00DE154B"/>
    <w:rsid w:val="00DE1851"/>
    <w:rsid w:val="00DE1E26"/>
    <w:rsid w:val="00DE23D2"/>
    <w:rsid w:val="00DE32EB"/>
    <w:rsid w:val="00DE3A54"/>
    <w:rsid w:val="00DE4673"/>
    <w:rsid w:val="00DE4F88"/>
    <w:rsid w:val="00DE533B"/>
    <w:rsid w:val="00DE5845"/>
    <w:rsid w:val="00DE5C9D"/>
    <w:rsid w:val="00DE6B9F"/>
    <w:rsid w:val="00DE6CA8"/>
    <w:rsid w:val="00DE6D36"/>
    <w:rsid w:val="00DE7BC3"/>
    <w:rsid w:val="00DE7CF4"/>
    <w:rsid w:val="00DF0673"/>
    <w:rsid w:val="00DF190A"/>
    <w:rsid w:val="00DF2349"/>
    <w:rsid w:val="00DF249F"/>
    <w:rsid w:val="00DF27D2"/>
    <w:rsid w:val="00DF3026"/>
    <w:rsid w:val="00DF3077"/>
    <w:rsid w:val="00DF3485"/>
    <w:rsid w:val="00DF36BE"/>
    <w:rsid w:val="00DF37F9"/>
    <w:rsid w:val="00DF5338"/>
    <w:rsid w:val="00DF61EC"/>
    <w:rsid w:val="00DF6FCB"/>
    <w:rsid w:val="00DF7555"/>
    <w:rsid w:val="00DF7819"/>
    <w:rsid w:val="00DF7E5E"/>
    <w:rsid w:val="00E00EB1"/>
    <w:rsid w:val="00E00EDC"/>
    <w:rsid w:val="00E00EE5"/>
    <w:rsid w:val="00E01531"/>
    <w:rsid w:val="00E01B41"/>
    <w:rsid w:val="00E03503"/>
    <w:rsid w:val="00E037D7"/>
    <w:rsid w:val="00E04E72"/>
    <w:rsid w:val="00E06CEF"/>
    <w:rsid w:val="00E07276"/>
    <w:rsid w:val="00E1048B"/>
    <w:rsid w:val="00E10C86"/>
    <w:rsid w:val="00E10E91"/>
    <w:rsid w:val="00E1164A"/>
    <w:rsid w:val="00E11AF4"/>
    <w:rsid w:val="00E1292C"/>
    <w:rsid w:val="00E12FDE"/>
    <w:rsid w:val="00E131E6"/>
    <w:rsid w:val="00E13270"/>
    <w:rsid w:val="00E136D9"/>
    <w:rsid w:val="00E13842"/>
    <w:rsid w:val="00E13BED"/>
    <w:rsid w:val="00E13DA9"/>
    <w:rsid w:val="00E14F6A"/>
    <w:rsid w:val="00E15379"/>
    <w:rsid w:val="00E1636A"/>
    <w:rsid w:val="00E16673"/>
    <w:rsid w:val="00E1669A"/>
    <w:rsid w:val="00E16C61"/>
    <w:rsid w:val="00E17CC4"/>
    <w:rsid w:val="00E17E6D"/>
    <w:rsid w:val="00E2118E"/>
    <w:rsid w:val="00E2189E"/>
    <w:rsid w:val="00E21F2B"/>
    <w:rsid w:val="00E21F91"/>
    <w:rsid w:val="00E2219C"/>
    <w:rsid w:val="00E226C0"/>
    <w:rsid w:val="00E22E18"/>
    <w:rsid w:val="00E2330B"/>
    <w:rsid w:val="00E23443"/>
    <w:rsid w:val="00E23A9A"/>
    <w:rsid w:val="00E23FAC"/>
    <w:rsid w:val="00E25169"/>
    <w:rsid w:val="00E27B24"/>
    <w:rsid w:val="00E27F8C"/>
    <w:rsid w:val="00E301BC"/>
    <w:rsid w:val="00E30412"/>
    <w:rsid w:val="00E305A7"/>
    <w:rsid w:val="00E30D1B"/>
    <w:rsid w:val="00E311FD"/>
    <w:rsid w:val="00E31226"/>
    <w:rsid w:val="00E3144A"/>
    <w:rsid w:val="00E314E6"/>
    <w:rsid w:val="00E3162F"/>
    <w:rsid w:val="00E33A50"/>
    <w:rsid w:val="00E35140"/>
    <w:rsid w:val="00E357B3"/>
    <w:rsid w:val="00E370F8"/>
    <w:rsid w:val="00E377F3"/>
    <w:rsid w:val="00E37E4A"/>
    <w:rsid w:val="00E40413"/>
    <w:rsid w:val="00E40C90"/>
    <w:rsid w:val="00E40D9D"/>
    <w:rsid w:val="00E4121F"/>
    <w:rsid w:val="00E41E8B"/>
    <w:rsid w:val="00E41EF3"/>
    <w:rsid w:val="00E4216E"/>
    <w:rsid w:val="00E429E2"/>
    <w:rsid w:val="00E4459E"/>
    <w:rsid w:val="00E4496D"/>
    <w:rsid w:val="00E4553C"/>
    <w:rsid w:val="00E46351"/>
    <w:rsid w:val="00E465C6"/>
    <w:rsid w:val="00E468D3"/>
    <w:rsid w:val="00E46E46"/>
    <w:rsid w:val="00E479BA"/>
    <w:rsid w:val="00E47A6F"/>
    <w:rsid w:val="00E47B13"/>
    <w:rsid w:val="00E50159"/>
    <w:rsid w:val="00E50816"/>
    <w:rsid w:val="00E52591"/>
    <w:rsid w:val="00E5290F"/>
    <w:rsid w:val="00E52E3D"/>
    <w:rsid w:val="00E532AA"/>
    <w:rsid w:val="00E53CFB"/>
    <w:rsid w:val="00E56E07"/>
    <w:rsid w:val="00E57092"/>
    <w:rsid w:val="00E60C72"/>
    <w:rsid w:val="00E60DA7"/>
    <w:rsid w:val="00E616A3"/>
    <w:rsid w:val="00E61863"/>
    <w:rsid w:val="00E618D5"/>
    <w:rsid w:val="00E61F1D"/>
    <w:rsid w:val="00E625D6"/>
    <w:rsid w:val="00E6298A"/>
    <w:rsid w:val="00E632E0"/>
    <w:rsid w:val="00E63627"/>
    <w:rsid w:val="00E638F9"/>
    <w:rsid w:val="00E63CDF"/>
    <w:rsid w:val="00E63D78"/>
    <w:rsid w:val="00E65174"/>
    <w:rsid w:val="00E66928"/>
    <w:rsid w:val="00E670EA"/>
    <w:rsid w:val="00E703C5"/>
    <w:rsid w:val="00E70EA8"/>
    <w:rsid w:val="00E714A4"/>
    <w:rsid w:val="00E7220D"/>
    <w:rsid w:val="00E72253"/>
    <w:rsid w:val="00E72575"/>
    <w:rsid w:val="00E72E13"/>
    <w:rsid w:val="00E7313E"/>
    <w:rsid w:val="00E73A01"/>
    <w:rsid w:val="00E73C89"/>
    <w:rsid w:val="00E74426"/>
    <w:rsid w:val="00E744FE"/>
    <w:rsid w:val="00E74B2B"/>
    <w:rsid w:val="00E75068"/>
    <w:rsid w:val="00E7549E"/>
    <w:rsid w:val="00E75C6F"/>
    <w:rsid w:val="00E75DFC"/>
    <w:rsid w:val="00E75F67"/>
    <w:rsid w:val="00E764B9"/>
    <w:rsid w:val="00E8070F"/>
    <w:rsid w:val="00E81137"/>
    <w:rsid w:val="00E817AE"/>
    <w:rsid w:val="00E820F8"/>
    <w:rsid w:val="00E82680"/>
    <w:rsid w:val="00E82B6E"/>
    <w:rsid w:val="00E82F28"/>
    <w:rsid w:val="00E82F53"/>
    <w:rsid w:val="00E834F6"/>
    <w:rsid w:val="00E84ABC"/>
    <w:rsid w:val="00E84B70"/>
    <w:rsid w:val="00E8592B"/>
    <w:rsid w:val="00E85DDE"/>
    <w:rsid w:val="00E85F3D"/>
    <w:rsid w:val="00E8674A"/>
    <w:rsid w:val="00E87231"/>
    <w:rsid w:val="00E87CAE"/>
    <w:rsid w:val="00E900C5"/>
    <w:rsid w:val="00E90435"/>
    <w:rsid w:val="00E90F04"/>
    <w:rsid w:val="00E91F68"/>
    <w:rsid w:val="00E928FD"/>
    <w:rsid w:val="00E93E2C"/>
    <w:rsid w:val="00E940CD"/>
    <w:rsid w:val="00E9429A"/>
    <w:rsid w:val="00E94477"/>
    <w:rsid w:val="00E947FF"/>
    <w:rsid w:val="00E94DF5"/>
    <w:rsid w:val="00E94F0F"/>
    <w:rsid w:val="00E9686A"/>
    <w:rsid w:val="00E97AB8"/>
    <w:rsid w:val="00E97D3A"/>
    <w:rsid w:val="00EA0DE9"/>
    <w:rsid w:val="00EA0EC5"/>
    <w:rsid w:val="00EA0F5C"/>
    <w:rsid w:val="00EA1595"/>
    <w:rsid w:val="00EA1B4D"/>
    <w:rsid w:val="00EA1FCF"/>
    <w:rsid w:val="00EA50FD"/>
    <w:rsid w:val="00EA5485"/>
    <w:rsid w:val="00EA5A8E"/>
    <w:rsid w:val="00EA5CBF"/>
    <w:rsid w:val="00EA5D4E"/>
    <w:rsid w:val="00EA766C"/>
    <w:rsid w:val="00EA7C0E"/>
    <w:rsid w:val="00EB01C7"/>
    <w:rsid w:val="00EB01CF"/>
    <w:rsid w:val="00EB127C"/>
    <w:rsid w:val="00EB19F1"/>
    <w:rsid w:val="00EB1A3E"/>
    <w:rsid w:val="00EB1DBD"/>
    <w:rsid w:val="00EB1F2C"/>
    <w:rsid w:val="00EB1FB8"/>
    <w:rsid w:val="00EB24C1"/>
    <w:rsid w:val="00EB269B"/>
    <w:rsid w:val="00EB2CA6"/>
    <w:rsid w:val="00EB2F1D"/>
    <w:rsid w:val="00EB2F87"/>
    <w:rsid w:val="00EB30EE"/>
    <w:rsid w:val="00EB32E3"/>
    <w:rsid w:val="00EB3B54"/>
    <w:rsid w:val="00EB4E66"/>
    <w:rsid w:val="00EB6631"/>
    <w:rsid w:val="00EB7789"/>
    <w:rsid w:val="00EC0327"/>
    <w:rsid w:val="00EC0DE4"/>
    <w:rsid w:val="00EC0E6D"/>
    <w:rsid w:val="00EC1234"/>
    <w:rsid w:val="00EC125B"/>
    <w:rsid w:val="00EC1835"/>
    <w:rsid w:val="00EC1FA3"/>
    <w:rsid w:val="00EC2424"/>
    <w:rsid w:val="00EC2732"/>
    <w:rsid w:val="00EC28E9"/>
    <w:rsid w:val="00EC3090"/>
    <w:rsid w:val="00EC30E1"/>
    <w:rsid w:val="00EC3AAB"/>
    <w:rsid w:val="00EC3CF0"/>
    <w:rsid w:val="00EC46D2"/>
    <w:rsid w:val="00EC567E"/>
    <w:rsid w:val="00EC7151"/>
    <w:rsid w:val="00EC77BD"/>
    <w:rsid w:val="00EC7B97"/>
    <w:rsid w:val="00EC7F58"/>
    <w:rsid w:val="00ED018B"/>
    <w:rsid w:val="00ED0247"/>
    <w:rsid w:val="00ED0938"/>
    <w:rsid w:val="00ED1502"/>
    <w:rsid w:val="00ED206C"/>
    <w:rsid w:val="00ED2DEA"/>
    <w:rsid w:val="00ED30D8"/>
    <w:rsid w:val="00ED33B4"/>
    <w:rsid w:val="00ED345F"/>
    <w:rsid w:val="00ED36FD"/>
    <w:rsid w:val="00ED3B4F"/>
    <w:rsid w:val="00ED42EC"/>
    <w:rsid w:val="00ED4414"/>
    <w:rsid w:val="00ED455D"/>
    <w:rsid w:val="00ED46A2"/>
    <w:rsid w:val="00ED5805"/>
    <w:rsid w:val="00ED5C1C"/>
    <w:rsid w:val="00ED5E50"/>
    <w:rsid w:val="00ED5EFC"/>
    <w:rsid w:val="00ED6792"/>
    <w:rsid w:val="00EE05E3"/>
    <w:rsid w:val="00EE20F9"/>
    <w:rsid w:val="00EE3163"/>
    <w:rsid w:val="00EE31A2"/>
    <w:rsid w:val="00EE3475"/>
    <w:rsid w:val="00EE34FA"/>
    <w:rsid w:val="00EE3880"/>
    <w:rsid w:val="00EE401C"/>
    <w:rsid w:val="00EE4703"/>
    <w:rsid w:val="00EE4C3F"/>
    <w:rsid w:val="00EE4DAE"/>
    <w:rsid w:val="00EE4DC4"/>
    <w:rsid w:val="00EE5565"/>
    <w:rsid w:val="00EE5A0E"/>
    <w:rsid w:val="00EE5C09"/>
    <w:rsid w:val="00EE6DE6"/>
    <w:rsid w:val="00EF01D8"/>
    <w:rsid w:val="00EF3DF6"/>
    <w:rsid w:val="00EF5A55"/>
    <w:rsid w:val="00EF5F68"/>
    <w:rsid w:val="00EF63BD"/>
    <w:rsid w:val="00EF693A"/>
    <w:rsid w:val="00F00092"/>
    <w:rsid w:val="00F002A4"/>
    <w:rsid w:val="00F00CE9"/>
    <w:rsid w:val="00F020FF"/>
    <w:rsid w:val="00F02BEC"/>
    <w:rsid w:val="00F032DF"/>
    <w:rsid w:val="00F03414"/>
    <w:rsid w:val="00F03C9E"/>
    <w:rsid w:val="00F03E6A"/>
    <w:rsid w:val="00F03FAE"/>
    <w:rsid w:val="00F03FD3"/>
    <w:rsid w:val="00F04178"/>
    <w:rsid w:val="00F04604"/>
    <w:rsid w:val="00F046B7"/>
    <w:rsid w:val="00F046EC"/>
    <w:rsid w:val="00F0493A"/>
    <w:rsid w:val="00F04B87"/>
    <w:rsid w:val="00F0570A"/>
    <w:rsid w:val="00F05920"/>
    <w:rsid w:val="00F05E00"/>
    <w:rsid w:val="00F061EE"/>
    <w:rsid w:val="00F06EE7"/>
    <w:rsid w:val="00F10849"/>
    <w:rsid w:val="00F11A7C"/>
    <w:rsid w:val="00F11C85"/>
    <w:rsid w:val="00F12967"/>
    <w:rsid w:val="00F1377B"/>
    <w:rsid w:val="00F14AC5"/>
    <w:rsid w:val="00F14B8B"/>
    <w:rsid w:val="00F15DBA"/>
    <w:rsid w:val="00F163F2"/>
    <w:rsid w:val="00F16B48"/>
    <w:rsid w:val="00F173AD"/>
    <w:rsid w:val="00F17D16"/>
    <w:rsid w:val="00F17F53"/>
    <w:rsid w:val="00F207DB"/>
    <w:rsid w:val="00F21407"/>
    <w:rsid w:val="00F21570"/>
    <w:rsid w:val="00F21B52"/>
    <w:rsid w:val="00F21CEA"/>
    <w:rsid w:val="00F21ED9"/>
    <w:rsid w:val="00F22A1C"/>
    <w:rsid w:val="00F2326F"/>
    <w:rsid w:val="00F244B8"/>
    <w:rsid w:val="00F2496F"/>
    <w:rsid w:val="00F24A68"/>
    <w:rsid w:val="00F250DF"/>
    <w:rsid w:val="00F25CD1"/>
    <w:rsid w:val="00F25E84"/>
    <w:rsid w:val="00F2619B"/>
    <w:rsid w:val="00F261B8"/>
    <w:rsid w:val="00F2648B"/>
    <w:rsid w:val="00F26F92"/>
    <w:rsid w:val="00F2729C"/>
    <w:rsid w:val="00F27BC9"/>
    <w:rsid w:val="00F303C7"/>
    <w:rsid w:val="00F30419"/>
    <w:rsid w:val="00F305F9"/>
    <w:rsid w:val="00F31B72"/>
    <w:rsid w:val="00F327D6"/>
    <w:rsid w:val="00F32C17"/>
    <w:rsid w:val="00F32F2C"/>
    <w:rsid w:val="00F33065"/>
    <w:rsid w:val="00F33FF9"/>
    <w:rsid w:val="00F33FFA"/>
    <w:rsid w:val="00F3552A"/>
    <w:rsid w:val="00F356C1"/>
    <w:rsid w:val="00F36538"/>
    <w:rsid w:val="00F36BA3"/>
    <w:rsid w:val="00F372FF"/>
    <w:rsid w:val="00F37923"/>
    <w:rsid w:val="00F37FD9"/>
    <w:rsid w:val="00F4009F"/>
    <w:rsid w:val="00F40259"/>
    <w:rsid w:val="00F40350"/>
    <w:rsid w:val="00F40E99"/>
    <w:rsid w:val="00F411BF"/>
    <w:rsid w:val="00F41385"/>
    <w:rsid w:val="00F41ACA"/>
    <w:rsid w:val="00F443E2"/>
    <w:rsid w:val="00F44ECE"/>
    <w:rsid w:val="00F453BF"/>
    <w:rsid w:val="00F45EFA"/>
    <w:rsid w:val="00F46495"/>
    <w:rsid w:val="00F4690E"/>
    <w:rsid w:val="00F46F87"/>
    <w:rsid w:val="00F472A7"/>
    <w:rsid w:val="00F4785D"/>
    <w:rsid w:val="00F47BFF"/>
    <w:rsid w:val="00F50FF0"/>
    <w:rsid w:val="00F51FCD"/>
    <w:rsid w:val="00F5205C"/>
    <w:rsid w:val="00F526C5"/>
    <w:rsid w:val="00F52817"/>
    <w:rsid w:val="00F53502"/>
    <w:rsid w:val="00F53525"/>
    <w:rsid w:val="00F54201"/>
    <w:rsid w:val="00F54F13"/>
    <w:rsid w:val="00F55816"/>
    <w:rsid w:val="00F567EB"/>
    <w:rsid w:val="00F56A9B"/>
    <w:rsid w:val="00F56CFE"/>
    <w:rsid w:val="00F5725B"/>
    <w:rsid w:val="00F60288"/>
    <w:rsid w:val="00F60F0B"/>
    <w:rsid w:val="00F610F7"/>
    <w:rsid w:val="00F611B2"/>
    <w:rsid w:val="00F61ABA"/>
    <w:rsid w:val="00F62904"/>
    <w:rsid w:val="00F62BBB"/>
    <w:rsid w:val="00F62DC5"/>
    <w:rsid w:val="00F62EF0"/>
    <w:rsid w:val="00F62F4A"/>
    <w:rsid w:val="00F6345A"/>
    <w:rsid w:val="00F64687"/>
    <w:rsid w:val="00F64E9E"/>
    <w:rsid w:val="00F64F5E"/>
    <w:rsid w:val="00F66536"/>
    <w:rsid w:val="00F666C2"/>
    <w:rsid w:val="00F669D8"/>
    <w:rsid w:val="00F674BE"/>
    <w:rsid w:val="00F713A3"/>
    <w:rsid w:val="00F72548"/>
    <w:rsid w:val="00F72807"/>
    <w:rsid w:val="00F72CA3"/>
    <w:rsid w:val="00F72F88"/>
    <w:rsid w:val="00F73991"/>
    <w:rsid w:val="00F73AE4"/>
    <w:rsid w:val="00F73FA8"/>
    <w:rsid w:val="00F747EC"/>
    <w:rsid w:val="00F74EA2"/>
    <w:rsid w:val="00F75288"/>
    <w:rsid w:val="00F7539D"/>
    <w:rsid w:val="00F761A7"/>
    <w:rsid w:val="00F76495"/>
    <w:rsid w:val="00F77629"/>
    <w:rsid w:val="00F77E57"/>
    <w:rsid w:val="00F77F10"/>
    <w:rsid w:val="00F800AC"/>
    <w:rsid w:val="00F801E7"/>
    <w:rsid w:val="00F8048C"/>
    <w:rsid w:val="00F806BD"/>
    <w:rsid w:val="00F8095A"/>
    <w:rsid w:val="00F818B0"/>
    <w:rsid w:val="00F81FB3"/>
    <w:rsid w:val="00F8246B"/>
    <w:rsid w:val="00F82C4B"/>
    <w:rsid w:val="00F8492B"/>
    <w:rsid w:val="00F8511E"/>
    <w:rsid w:val="00F85564"/>
    <w:rsid w:val="00F8602B"/>
    <w:rsid w:val="00F86BF7"/>
    <w:rsid w:val="00F871ED"/>
    <w:rsid w:val="00F87FA5"/>
    <w:rsid w:val="00F900D5"/>
    <w:rsid w:val="00F900F5"/>
    <w:rsid w:val="00F92C42"/>
    <w:rsid w:val="00F92E15"/>
    <w:rsid w:val="00F93144"/>
    <w:rsid w:val="00F932AC"/>
    <w:rsid w:val="00F9383E"/>
    <w:rsid w:val="00F9431B"/>
    <w:rsid w:val="00F94FB0"/>
    <w:rsid w:val="00F950B2"/>
    <w:rsid w:val="00F95181"/>
    <w:rsid w:val="00F952AA"/>
    <w:rsid w:val="00F95FAF"/>
    <w:rsid w:val="00F97134"/>
    <w:rsid w:val="00F97BF0"/>
    <w:rsid w:val="00FA09B3"/>
    <w:rsid w:val="00FA09BD"/>
    <w:rsid w:val="00FA0B48"/>
    <w:rsid w:val="00FA0C61"/>
    <w:rsid w:val="00FA0CB0"/>
    <w:rsid w:val="00FA11C4"/>
    <w:rsid w:val="00FA13AB"/>
    <w:rsid w:val="00FA20ED"/>
    <w:rsid w:val="00FA290C"/>
    <w:rsid w:val="00FA2D05"/>
    <w:rsid w:val="00FA3A38"/>
    <w:rsid w:val="00FA3E72"/>
    <w:rsid w:val="00FA4E0B"/>
    <w:rsid w:val="00FA4FA3"/>
    <w:rsid w:val="00FA5C54"/>
    <w:rsid w:val="00FA6273"/>
    <w:rsid w:val="00FA6A01"/>
    <w:rsid w:val="00FA7190"/>
    <w:rsid w:val="00FA76FD"/>
    <w:rsid w:val="00FB080C"/>
    <w:rsid w:val="00FB0C87"/>
    <w:rsid w:val="00FB113D"/>
    <w:rsid w:val="00FB187D"/>
    <w:rsid w:val="00FB1F84"/>
    <w:rsid w:val="00FB21FA"/>
    <w:rsid w:val="00FB2A5D"/>
    <w:rsid w:val="00FB2AC6"/>
    <w:rsid w:val="00FB412D"/>
    <w:rsid w:val="00FB4347"/>
    <w:rsid w:val="00FB4708"/>
    <w:rsid w:val="00FB513F"/>
    <w:rsid w:val="00FB56B5"/>
    <w:rsid w:val="00FB59DD"/>
    <w:rsid w:val="00FB5EA0"/>
    <w:rsid w:val="00FB5F4A"/>
    <w:rsid w:val="00FB629D"/>
    <w:rsid w:val="00FB6B47"/>
    <w:rsid w:val="00FB6F54"/>
    <w:rsid w:val="00FB75ED"/>
    <w:rsid w:val="00FB764C"/>
    <w:rsid w:val="00FB79B7"/>
    <w:rsid w:val="00FB7AF9"/>
    <w:rsid w:val="00FC0D5F"/>
    <w:rsid w:val="00FC1848"/>
    <w:rsid w:val="00FC1896"/>
    <w:rsid w:val="00FC3A10"/>
    <w:rsid w:val="00FC40ED"/>
    <w:rsid w:val="00FC427D"/>
    <w:rsid w:val="00FC470B"/>
    <w:rsid w:val="00FC4998"/>
    <w:rsid w:val="00FC4F6D"/>
    <w:rsid w:val="00FC51E3"/>
    <w:rsid w:val="00FC577D"/>
    <w:rsid w:val="00FC5968"/>
    <w:rsid w:val="00FC600B"/>
    <w:rsid w:val="00FC62C1"/>
    <w:rsid w:val="00FC659C"/>
    <w:rsid w:val="00FC671E"/>
    <w:rsid w:val="00FC6FDC"/>
    <w:rsid w:val="00FC7777"/>
    <w:rsid w:val="00FC78C7"/>
    <w:rsid w:val="00FC79B3"/>
    <w:rsid w:val="00FC7EF9"/>
    <w:rsid w:val="00FD078C"/>
    <w:rsid w:val="00FD0C3C"/>
    <w:rsid w:val="00FD0FF2"/>
    <w:rsid w:val="00FD15CE"/>
    <w:rsid w:val="00FD3804"/>
    <w:rsid w:val="00FD3B0A"/>
    <w:rsid w:val="00FD4330"/>
    <w:rsid w:val="00FD4E18"/>
    <w:rsid w:val="00FD57F7"/>
    <w:rsid w:val="00FD5817"/>
    <w:rsid w:val="00FD598D"/>
    <w:rsid w:val="00FD5FF0"/>
    <w:rsid w:val="00FD606A"/>
    <w:rsid w:val="00FD691C"/>
    <w:rsid w:val="00FD7422"/>
    <w:rsid w:val="00FD7DD6"/>
    <w:rsid w:val="00FD7EF3"/>
    <w:rsid w:val="00FE0127"/>
    <w:rsid w:val="00FE0A16"/>
    <w:rsid w:val="00FE117F"/>
    <w:rsid w:val="00FE285A"/>
    <w:rsid w:val="00FE294D"/>
    <w:rsid w:val="00FE3062"/>
    <w:rsid w:val="00FE3188"/>
    <w:rsid w:val="00FE3ADD"/>
    <w:rsid w:val="00FE45D3"/>
    <w:rsid w:val="00FE5185"/>
    <w:rsid w:val="00FE5BC1"/>
    <w:rsid w:val="00FE5C13"/>
    <w:rsid w:val="00FE7E68"/>
    <w:rsid w:val="00FF0FA5"/>
    <w:rsid w:val="00FF161D"/>
    <w:rsid w:val="00FF18CF"/>
    <w:rsid w:val="00FF18E9"/>
    <w:rsid w:val="00FF2E88"/>
    <w:rsid w:val="00FF3264"/>
    <w:rsid w:val="00FF42A1"/>
    <w:rsid w:val="00FF47EB"/>
    <w:rsid w:val="00FF4FE7"/>
    <w:rsid w:val="00FF50C5"/>
    <w:rsid w:val="00FF6029"/>
    <w:rsid w:val="00FF6615"/>
    <w:rsid w:val="00FF7C4E"/>
    <w:rsid w:val="00FF7C6A"/>
    <w:rsid w:val="00FF7CEB"/>
    <w:rsid w:val="01088C35"/>
    <w:rsid w:val="01177442"/>
    <w:rsid w:val="01273680"/>
    <w:rsid w:val="0131B28E"/>
    <w:rsid w:val="015C5F5F"/>
    <w:rsid w:val="016BA0D7"/>
    <w:rsid w:val="0174CFE7"/>
    <w:rsid w:val="0176108B"/>
    <w:rsid w:val="01A5DA27"/>
    <w:rsid w:val="01A603B7"/>
    <w:rsid w:val="01B38A39"/>
    <w:rsid w:val="01F54E4A"/>
    <w:rsid w:val="01FB69E3"/>
    <w:rsid w:val="022B0F88"/>
    <w:rsid w:val="0235B82C"/>
    <w:rsid w:val="02374741"/>
    <w:rsid w:val="025CEAEB"/>
    <w:rsid w:val="025F5269"/>
    <w:rsid w:val="0261C62C"/>
    <w:rsid w:val="02629644"/>
    <w:rsid w:val="02A02B7A"/>
    <w:rsid w:val="02B03A42"/>
    <w:rsid w:val="02B16905"/>
    <w:rsid w:val="02BDE944"/>
    <w:rsid w:val="02F3C02C"/>
    <w:rsid w:val="02FE0476"/>
    <w:rsid w:val="02FFBAE0"/>
    <w:rsid w:val="0305A7D0"/>
    <w:rsid w:val="031DDE67"/>
    <w:rsid w:val="03371E65"/>
    <w:rsid w:val="033F65E4"/>
    <w:rsid w:val="03408443"/>
    <w:rsid w:val="0340AEC3"/>
    <w:rsid w:val="0345C5BC"/>
    <w:rsid w:val="034E62E7"/>
    <w:rsid w:val="03702FEB"/>
    <w:rsid w:val="039ADEBD"/>
    <w:rsid w:val="03A5AA91"/>
    <w:rsid w:val="03ADF745"/>
    <w:rsid w:val="03B16C91"/>
    <w:rsid w:val="03C0A4FB"/>
    <w:rsid w:val="03CB88D0"/>
    <w:rsid w:val="03F13486"/>
    <w:rsid w:val="03FC98AC"/>
    <w:rsid w:val="040E078C"/>
    <w:rsid w:val="040E7860"/>
    <w:rsid w:val="0427EA55"/>
    <w:rsid w:val="04483EE3"/>
    <w:rsid w:val="0456159F"/>
    <w:rsid w:val="0471533A"/>
    <w:rsid w:val="04A17831"/>
    <w:rsid w:val="04AACBF2"/>
    <w:rsid w:val="04BB9EEF"/>
    <w:rsid w:val="04C68E4E"/>
    <w:rsid w:val="04C79F52"/>
    <w:rsid w:val="04DC9085"/>
    <w:rsid w:val="04E330C8"/>
    <w:rsid w:val="04ED0AD8"/>
    <w:rsid w:val="04EE89D9"/>
    <w:rsid w:val="04EEE31C"/>
    <w:rsid w:val="0507874E"/>
    <w:rsid w:val="050848E2"/>
    <w:rsid w:val="050B8554"/>
    <w:rsid w:val="05367C55"/>
    <w:rsid w:val="05764D6E"/>
    <w:rsid w:val="05768443"/>
    <w:rsid w:val="05B48AF0"/>
    <w:rsid w:val="05BF30E9"/>
    <w:rsid w:val="05CC1DC1"/>
    <w:rsid w:val="05D3316F"/>
    <w:rsid w:val="05FCDACF"/>
    <w:rsid w:val="05FFE97A"/>
    <w:rsid w:val="062265DB"/>
    <w:rsid w:val="06348280"/>
    <w:rsid w:val="0640B930"/>
    <w:rsid w:val="0656B202"/>
    <w:rsid w:val="06576AFE"/>
    <w:rsid w:val="06641509"/>
    <w:rsid w:val="0669A612"/>
    <w:rsid w:val="0683870F"/>
    <w:rsid w:val="068978D0"/>
    <w:rsid w:val="06EDBEF7"/>
    <w:rsid w:val="070710A2"/>
    <w:rsid w:val="07233CED"/>
    <w:rsid w:val="072F9DA2"/>
    <w:rsid w:val="078272D3"/>
    <w:rsid w:val="078AD85F"/>
    <w:rsid w:val="078D821D"/>
    <w:rsid w:val="07999204"/>
    <w:rsid w:val="07AC529E"/>
    <w:rsid w:val="07CA0B2D"/>
    <w:rsid w:val="07DD6F57"/>
    <w:rsid w:val="07F0A4FB"/>
    <w:rsid w:val="07F24150"/>
    <w:rsid w:val="07F28263"/>
    <w:rsid w:val="08061C96"/>
    <w:rsid w:val="080A0688"/>
    <w:rsid w:val="0813721E"/>
    <w:rsid w:val="08281668"/>
    <w:rsid w:val="082DD308"/>
    <w:rsid w:val="083C3F65"/>
    <w:rsid w:val="084E8B95"/>
    <w:rsid w:val="0856388C"/>
    <w:rsid w:val="087FEA0B"/>
    <w:rsid w:val="0881E9B6"/>
    <w:rsid w:val="08864111"/>
    <w:rsid w:val="08A54548"/>
    <w:rsid w:val="08B78222"/>
    <w:rsid w:val="08C18F4B"/>
    <w:rsid w:val="08DC3233"/>
    <w:rsid w:val="08F1FBD5"/>
    <w:rsid w:val="08F50458"/>
    <w:rsid w:val="08FA1002"/>
    <w:rsid w:val="090A2E4A"/>
    <w:rsid w:val="091753CB"/>
    <w:rsid w:val="09207452"/>
    <w:rsid w:val="096F101B"/>
    <w:rsid w:val="097164C3"/>
    <w:rsid w:val="09849D71"/>
    <w:rsid w:val="09886C14"/>
    <w:rsid w:val="098DF0B3"/>
    <w:rsid w:val="09A54991"/>
    <w:rsid w:val="09AB105D"/>
    <w:rsid w:val="09AD0A79"/>
    <w:rsid w:val="09B1B949"/>
    <w:rsid w:val="09C67976"/>
    <w:rsid w:val="09CDC55B"/>
    <w:rsid w:val="09D56A08"/>
    <w:rsid w:val="09E1F686"/>
    <w:rsid w:val="09E34A07"/>
    <w:rsid w:val="09E4F47F"/>
    <w:rsid w:val="09E9552D"/>
    <w:rsid w:val="09F78A66"/>
    <w:rsid w:val="0A207F14"/>
    <w:rsid w:val="0A221959"/>
    <w:rsid w:val="0A2DFA00"/>
    <w:rsid w:val="0A36EDEF"/>
    <w:rsid w:val="0A4741B0"/>
    <w:rsid w:val="0A535283"/>
    <w:rsid w:val="0A63235C"/>
    <w:rsid w:val="0A75C591"/>
    <w:rsid w:val="0A875C1E"/>
    <w:rsid w:val="0A98B54D"/>
    <w:rsid w:val="0AA221F2"/>
    <w:rsid w:val="0AA367C3"/>
    <w:rsid w:val="0AC7E22C"/>
    <w:rsid w:val="0ACB5695"/>
    <w:rsid w:val="0AD4898D"/>
    <w:rsid w:val="0AD9F4B6"/>
    <w:rsid w:val="0B11E079"/>
    <w:rsid w:val="0B1ED15C"/>
    <w:rsid w:val="0B259AEC"/>
    <w:rsid w:val="0B6EB682"/>
    <w:rsid w:val="0B7B1F11"/>
    <w:rsid w:val="0B7E4CC8"/>
    <w:rsid w:val="0B8A45FD"/>
    <w:rsid w:val="0B9857CB"/>
    <w:rsid w:val="0BD48FEF"/>
    <w:rsid w:val="0C0D04D3"/>
    <w:rsid w:val="0C15410D"/>
    <w:rsid w:val="0C462AB6"/>
    <w:rsid w:val="0C480CC0"/>
    <w:rsid w:val="0C65F85F"/>
    <w:rsid w:val="0C660F83"/>
    <w:rsid w:val="0C6CE6ED"/>
    <w:rsid w:val="0C829B7C"/>
    <w:rsid w:val="0C85F57B"/>
    <w:rsid w:val="0C97F7F9"/>
    <w:rsid w:val="0C9C38A3"/>
    <w:rsid w:val="0CC7A687"/>
    <w:rsid w:val="0D13C561"/>
    <w:rsid w:val="0D16B348"/>
    <w:rsid w:val="0D275AED"/>
    <w:rsid w:val="0D296CAC"/>
    <w:rsid w:val="0D3840C8"/>
    <w:rsid w:val="0D51BD8D"/>
    <w:rsid w:val="0D59AE7A"/>
    <w:rsid w:val="0D7D8668"/>
    <w:rsid w:val="0DC30185"/>
    <w:rsid w:val="0DD6379F"/>
    <w:rsid w:val="0DF6C5BE"/>
    <w:rsid w:val="0E01C8C0"/>
    <w:rsid w:val="0E08B1A5"/>
    <w:rsid w:val="0E0B92D7"/>
    <w:rsid w:val="0E2EEE8F"/>
    <w:rsid w:val="0E34F276"/>
    <w:rsid w:val="0E40B094"/>
    <w:rsid w:val="0E45EF36"/>
    <w:rsid w:val="0E6263D2"/>
    <w:rsid w:val="0E66CB07"/>
    <w:rsid w:val="0E6C0021"/>
    <w:rsid w:val="0E7526D5"/>
    <w:rsid w:val="0E7B4DBB"/>
    <w:rsid w:val="0E7C5858"/>
    <w:rsid w:val="0E7EAEF7"/>
    <w:rsid w:val="0E8BC787"/>
    <w:rsid w:val="0E8C46E6"/>
    <w:rsid w:val="0EAAFD41"/>
    <w:rsid w:val="0EB2BFD3"/>
    <w:rsid w:val="0EDD99D3"/>
    <w:rsid w:val="0EE30BB6"/>
    <w:rsid w:val="0F00214C"/>
    <w:rsid w:val="0F284EC1"/>
    <w:rsid w:val="0F2AC5E2"/>
    <w:rsid w:val="0F39195A"/>
    <w:rsid w:val="0F3C5E7D"/>
    <w:rsid w:val="0F43BC41"/>
    <w:rsid w:val="0F461706"/>
    <w:rsid w:val="0F4F32CB"/>
    <w:rsid w:val="0F56C82C"/>
    <w:rsid w:val="0F92BB17"/>
    <w:rsid w:val="0FAA5281"/>
    <w:rsid w:val="0FB2DAE2"/>
    <w:rsid w:val="1003F89E"/>
    <w:rsid w:val="10095E9A"/>
    <w:rsid w:val="10225086"/>
    <w:rsid w:val="102CE5EF"/>
    <w:rsid w:val="102FA50C"/>
    <w:rsid w:val="103C280E"/>
    <w:rsid w:val="10528D63"/>
    <w:rsid w:val="106AA211"/>
    <w:rsid w:val="106AF587"/>
    <w:rsid w:val="1080487B"/>
    <w:rsid w:val="1088B30A"/>
    <w:rsid w:val="10A34406"/>
    <w:rsid w:val="10BDCD16"/>
    <w:rsid w:val="10C8BEDA"/>
    <w:rsid w:val="10E64573"/>
    <w:rsid w:val="111F73B6"/>
    <w:rsid w:val="112704D1"/>
    <w:rsid w:val="11322A98"/>
    <w:rsid w:val="114E908D"/>
    <w:rsid w:val="114EAB43"/>
    <w:rsid w:val="115C9C51"/>
    <w:rsid w:val="115F3C40"/>
    <w:rsid w:val="1161A5A2"/>
    <w:rsid w:val="116E6AB3"/>
    <w:rsid w:val="118BC0F5"/>
    <w:rsid w:val="119F0B7C"/>
    <w:rsid w:val="11B12A53"/>
    <w:rsid w:val="11D6CCDE"/>
    <w:rsid w:val="11FC7E71"/>
    <w:rsid w:val="12071752"/>
    <w:rsid w:val="12073667"/>
    <w:rsid w:val="121CC260"/>
    <w:rsid w:val="122EC889"/>
    <w:rsid w:val="123B994B"/>
    <w:rsid w:val="1241E455"/>
    <w:rsid w:val="124BD28A"/>
    <w:rsid w:val="1251EC9C"/>
    <w:rsid w:val="1265403B"/>
    <w:rsid w:val="127C8130"/>
    <w:rsid w:val="128886A1"/>
    <w:rsid w:val="128961EA"/>
    <w:rsid w:val="129E56E0"/>
    <w:rsid w:val="12A1EBFF"/>
    <w:rsid w:val="12A31018"/>
    <w:rsid w:val="12AABE68"/>
    <w:rsid w:val="12C76B08"/>
    <w:rsid w:val="12CE2F77"/>
    <w:rsid w:val="12D5DDBE"/>
    <w:rsid w:val="12EEC526"/>
    <w:rsid w:val="12FE3B56"/>
    <w:rsid w:val="13013D61"/>
    <w:rsid w:val="13031D16"/>
    <w:rsid w:val="1312C43C"/>
    <w:rsid w:val="132EEC20"/>
    <w:rsid w:val="136D0899"/>
    <w:rsid w:val="1384E359"/>
    <w:rsid w:val="1389C97E"/>
    <w:rsid w:val="139C191C"/>
    <w:rsid w:val="13AAC09E"/>
    <w:rsid w:val="13CABA51"/>
    <w:rsid w:val="13CECF0C"/>
    <w:rsid w:val="13DBC645"/>
    <w:rsid w:val="13F92B45"/>
    <w:rsid w:val="1407E21A"/>
    <w:rsid w:val="140FCFA0"/>
    <w:rsid w:val="141B7C4D"/>
    <w:rsid w:val="142939DD"/>
    <w:rsid w:val="1434A4AA"/>
    <w:rsid w:val="143C5558"/>
    <w:rsid w:val="1467F926"/>
    <w:rsid w:val="147CABE9"/>
    <w:rsid w:val="148EB187"/>
    <w:rsid w:val="149217E9"/>
    <w:rsid w:val="14A70192"/>
    <w:rsid w:val="14CB7741"/>
    <w:rsid w:val="14CDFB33"/>
    <w:rsid w:val="14D65403"/>
    <w:rsid w:val="14DAB4DB"/>
    <w:rsid w:val="14DBF758"/>
    <w:rsid w:val="14F56FAD"/>
    <w:rsid w:val="14FF0A5A"/>
    <w:rsid w:val="15096419"/>
    <w:rsid w:val="150B1B2D"/>
    <w:rsid w:val="151FA988"/>
    <w:rsid w:val="1522A14C"/>
    <w:rsid w:val="153E1334"/>
    <w:rsid w:val="154A7D32"/>
    <w:rsid w:val="154DCB6B"/>
    <w:rsid w:val="15669346"/>
    <w:rsid w:val="15689BCB"/>
    <w:rsid w:val="1580062B"/>
    <w:rsid w:val="159E09F8"/>
    <w:rsid w:val="15A318CA"/>
    <w:rsid w:val="15A3B27B"/>
    <w:rsid w:val="15AAF32C"/>
    <w:rsid w:val="15AD798A"/>
    <w:rsid w:val="15B0D313"/>
    <w:rsid w:val="15B0FD1C"/>
    <w:rsid w:val="15B74CAE"/>
    <w:rsid w:val="15BF3A34"/>
    <w:rsid w:val="15D4997A"/>
    <w:rsid w:val="15DAB110"/>
    <w:rsid w:val="15E07BEA"/>
    <w:rsid w:val="15F34DA1"/>
    <w:rsid w:val="15F3B248"/>
    <w:rsid w:val="15F8916F"/>
    <w:rsid w:val="162A5AC9"/>
    <w:rsid w:val="165043E6"/>
    <w:rsid w:val="1662BEE8"/>
    <w:rsid w:val="167BF0E2"/>
    <w:rsid w:val="169D37F4"/>
    <w:rsid w:val="16C46AE4"/>
    <w:rsid w:val="16CB5F61"/>
    <w:rsid w:val="16D7CD69"/>
    <w:rsid w:val="16DE8AC4"/>
    <w:rsid w:val="16F0151E"/>
    <w:rsid w:val="16F9E53B"/>
    <w:rsid w:val="170A6174"/>
    <w:rsid w:val="17187B58"/>
    <w:rsid w:val="17385E3B"/>
    <w:rsid w:val="174A9AF7"/>
    <w:rsid w:val="174E9CC5"/>
    <w:rsid w:val="1752488A"/>
    <w:rsid w:val="17635892"/>
    <w:rsid w:val="17761264"/>
    <w:rsid w:val="177F2FD3"/>
    <w:rsid w:val="1788F6FD"/>
    <w:rsid w:val="17A6D6A7"/>
    <w:rsid w:val="17B14144"/>
    <w:rsid w:val="17B16849"/>
    <w:rsid w:val="17C3E2C5"/>
    <w:rsid w:val="17D0CD06"/>
    <w:rsid w:val="17FBB7B9"/>
    <w:rsid w:val="18028EFA"/>
    <w:rsid w:val="1824A297"/>
    <w:rsid w:val="183F4F1B"/>
    <w:rsid w:val="1855B2BD"/>
    <w:rsid w:val="1864F2B8"/>
    <w:rsid w:val="189C04BC"/>
    <w:rsid w:val="18A42C9D"/>
    <w:rsid w:val="18AE3397"/>
    <w:rsid w:val="18B017F6"/>
    <w:rsid w:val="18C7E51A"/>
    <w:rsid w:val="18CC06F1"/>
    <w:rsid w:val="18DCE386"/>
    <w:rsid w:val="18E2FFB0"/>
    <w:rsid w:val="18F439C5"/>
    <w:rsid w:val="18FEA2E4"/>
    <w:rsid w:val="192AEE63"/>
    <w:rsid w:val="192FE9E2"/>
    <w:rsid w:val="1934EB4B"/>
    <w:rsid w:val="194165EB"/>
    <w:rsid w:val="194BC50C"/>
    <w:rsid w:val="1951772B"/>
    <w:rsid w:val="198C6B55"/>
    <w:rsid w:val="199362C0"/>
    <w:rsid w:val="199AF730"/>
    <w:rsid w:val="199C283E"/>
    <w:rsid w:val="19C8DB26"/>
    <w:rsid w:val="19F35E8F"/>
    <w:rsid w:val="1A082FD3"/>
    <w:rsid w:val="1A5EE1ED"/>
    <w:rsid w:val="1A62DDC5"/>
    <w:rsid w:val="1A62E087"/>
    <w:rsid w:val="1A6AD70C"/>
    <w:rsid w:val="1A7C31FA"/>
    <w:rsid w:val="1A7F1124"/>
    <w:rsid w:val="1A867EB5"/>
    <w:rsid w:val="1AA8A054"/>
    <w:rsid w:val="1AC6A317"/>
    <w:rsid w:val="1AD380DA"/>
    <w:rsid w:val="1ADE21EE"/>
    <w:rsid w:val="1AE4792B"/>
    <w:rsid w:val="1AF36B87"/>
    <w:rsid w:val="1B010A50"/>
    <w:rsid w:val="1B17950A"/>
    <w:rsid w:val="1B29421A"/>
    <w:rsid w:val="1B31AB27"/>
    <w:rsid w:val="1B385B0E"/>
    <w:rsid w:val="1B51AB4C"/>
    <w:rsid w:val="1B5F2255"/>
    <w:rsid w:val="1B660E8D"/>
    <w:rsid w:val="1B74C29A"/>
    <w:rsid w:val="1B8CBC07"/>
    <w:rsid w:val="1B921353"/>
    <w:rsid w:val="1BA5DFB9"/>
    <w:rsid w:val="1BF413BF"/>
    <w:rsid w:val="1C1AE185"/>
    <w:rsid w:val="1C4401C1"/>
    <w:rsid w:val="1C51C98C"/>
    <w:rsid w:val="1C6428CD"/>
    <w:rsid w:val="1C7E4334"/>
    <w:rsid w:val="1C930194"/>
    <w:rsid w:val="1C9661F2"/>
    <w:rsid w:val="1CB458AE"/>
    <w:rsid w:val="1CB86D2D"/>
    <w:rsid w:val="1CBAB35B"/>
    <w:rsid w:val="1CC7A0F8"/>
    <w:rsid w:val="1CC8B13E"/>
    <w:rsid w:val="1CE5C6C0"/>
    <w:rsid w:val="1CE6E6E9"/>
    <w:rsid w:val="1CEFB183"/>
    <w:rsid w:val="1CF6CE83"/>
    <w:rsid w:val="1CFBC9FD"/>
    <w:rsid w:val="1CFCA00E"/>
    <w:rsid w:val="1D13EADF"/>
    <w:rsid w:val="1D26175F"/>
    <w:rsid w:val="1D34DD95"/>
    <w:rsid w:val="1D48ADF8"/>
    <w:rsid w:val="1D492519"/>
    <w:rsid w:val="1D63DC8A"/>
    <w:rsid w:val="1DAE3473"/>
    <w:rsid w:val="1DB463F1"/>
    <w:rsid w:val="1DC20B14"/>
    <w:rsid w:val="1DC79353"/>
    <w:rsid w:val="1DC9426D"/>
    <w:rsid w:val="1DCCAC98"/>
    <w:rsid w:val="1DCD40AB"/>
    <w:rsid w:val="1DD7FADC"/>
    <w:rsid w:val="1DE6D36B"/>
    <w:rsid w:val="1DFE57FF"/>
    <w:rsid w:val="1E16B55A"/>
    <w:rsid w:val="1E28F36D"/>
    <w:rsid w:val="1E534F2D"/>
    <w:rsid w:val="1E894B9E"/>
    <w:rsid w:val="1ED41912"/>
    <w:rsid w:val="1ED80CE4"/>
    <w:rsid w:val="1EDA5852"/>
    <w:rsid w:val="1EDD1AD4"/>
    <w:rsid w:val="1EDE1ADD"/>
    <w:rsid w:val="1F05D159"/>
    <w:rsid w:val="1F146CFE"/>
    <w:rsid w:val="1F170D2B"/>
    <w:rsid w:val="1F257D9C"/>
    <w:rsid w:val="1F3E6984"/>
    <w:rsid w:val="1F5BF618"/>
    <w:rsid w:val="1F5FB84F"/>
    <w:rsid w:val="1F7225DF"/>
    <w:rsid w:val="1F816661"/>
    <w:rsid w:val="1F856535"/>
    <w:rsid w:val="1F9053A5"/>
    <w:rsid w:val="1F9C9B4F"/>
    <w:rsid w:val="1F9E3409"/>
    <w:rsid w:val="1FB3E363"/>
    <w:rsid w:val="1FCFB77D"/>
    <w:rsid w:val="1FE34BCD"/>
    <w:rsid w:val="2014A8D8"/>
    <w:rsid w:val="2032E436"/>
    <w:rsid w:val="20333EE9"/>
    <w:rsid w:val="2040ABD9"/>
    <w:rsid w:val="2048662C"/>
    <w:rsid w:val="204C0DA4"/>
    <w:rsid w:val="207B694F"/>
    <w:rsid w:val="20882EBB"/>
    <w:rsid w:val="208E2AC1"/>
    <w:rsid w:val="20915AC7"/>
    <w:rsid w:val="2099490C"/>
    <w:rsid w:val="20ADF3A3"/>
    <w:rsid w:val="20BBECCC"/>
    <w:rsid w:val="20CDC84B"/>
    <w:rsid w:val="20E30402"/>
    <w:rsid w:val="20E4C64A"/>
    <w:rsid w:val="2102E5D7"/>
    <w:rsid w:val="211CB696"/>
    <w:rsid w:val="2128D6F4"/>
    <w:rsid w:val="21374B18"/>
    <w:rsid w:val="213E915D"/>
    <w:rsid w:val="214C77D0"/>
    <w:rsid w:val="21507218"/>
    <w:rsid w:val="2154C4AB"/>
    <w:rsid w:val="21561C2A"/>
    <w:rsid w:val="2157C3CC"/>
    <w:rsid w:val="217419DA"/>
    <w:rsid w:val="2176A8F3"/>
    <w:rsid w:val="21771837"/>
    <w:rsid w:val="217A3D77"/>
    <w:rsid w:val="2195FC8C"/>
    <w:rsid w:val="21961DB1"/>
    <w:rsid w:val="21CD0904"/>
    <w:rsid w:val="21D26040"/>
    <w:rsid w:val="21D47F9C"/>
    <w:rsid w:val="21E013C5"/>
    <w:rsid w:val="21F81153"/>
    <w:rsid w:val="220182A3"/>
    <w:rsid w:val="220A7990"/>
    <w:rsid w:val="22183963"/>
    <w:rsid w:val="221A3851"/>
    <w:rsid w:val="221A82BD"/>
    <w:rsid w:val="221F580C"/>
    <w:rsid w:val="221FC651"/>
    <w:rsid w:val="22484D83"/>
    <w:rsid w:val="2265962D"/>
    <w:rsid w:val="227C365B"/>
    <w:rsid w:val="2289E1F6"/>
    <w:rsid w:val="228AB806"/>
    <w:rsid w:val="229935EC"/>
    <w:rsid w:val="22A2DBB1"/>
    <w:rsid w:val="22AC7335"/>
    <w:rsid w:val="22DE539B"/>
    <w:rsid w:val="22EA5979"/>
    <w:rsid w:val="23065C60"/>
    <w:rsid w:val="2308DF90"/>
    <w:rsid w:val="23092FBA"/>
    <w:rsid w:val="2311812D"/>
    <w:rsid w:val="23154FE1"/>
    <w:rsid w:val="234E5C35"/>
    <w:rsid w:val="236E30A1"/>
    <w:rsid w:val="2398B9C3"/>
    <w:rsid w:val="23A2762A"/>
    <w:rsid w:val="23A7F1D6"/>
    <w:rsid w:val="23B308B6"/>
    <w:rsid w:val="23DAA4A5"/>
    <w:rsid w:val="23ECB3F5"/>
    <w:rsid w:val="23F25DCA"/>
    <w:rsid w:val="23F6D99B"/>
    <w:rsid w:val="24070EA3"/>
    <w:rsid w:val="240F918D"/>
    <w:rsid w:val="2413AD93"/>
    <w:rsid w:val="24206540"/>
    <w:rsid w:val="2425F36A"/>
    <w:rsid w:val="2446B73E"/>
    <w:rsid w:val="246B3904"/>
    <w:rsid w:val="247CCCC4"/>
    <w:rsid w:val="249AE6B8"/>
    <w:rsid w:val="24B5E59F"/>
    <w:rsid w:val="24C996C4"/>
    <w:rsid w:val="24E3B4E0"/>
    <w:rsid w:val="24ECE0FC"/>
    <w:rsid w:val="25008E00"/>
    <w:rsid w:val="25012145"/>
    <w:rsid w:val="2504F510"/>
    <w:rsid w:val="25171CFB"/>
    <w:rsid w:val="25278A3F"/>
    <w:rsid w:val="2527A1FE"/>
    <w:rsid w:val="253339B0"/>
    <w:rsid w:val="25347A28"/>
    <w:rsid w:val="254D7C86"/>
    <w:rsid w:val="255FDF0D"/>
    <w:rsid w:val="256D55EF"/>
    <w:rsid w:val="25716C33"/>
    <w:rsid w:val="257A20F4"/>
    <w:rsid w:val="25839767"/>
    <w:rsid w:val="25B2EACA"/>
    <w:rsid w:val="25C2A489"/>
    <w:rsid w:val="25D6B7DE"/>
    <w:rsid w:val="25EFD8ED"/>
    <w:rsid w:val="260433CC"/>
    <w:rsid w:val="260FFF4B"/>
    <w:rsid w:val="261898D4"/>
    <w:rsid w:val="262FC368"/>
    <w:rsid w:val="26420909"/>
    <w:rsid w:val="265D7E33"/>
    <w:rsid w:val="2661A17E"/>
    <w:rsid w:val="268337B5"/>
    <w:rsid w:val="26836ECA"/>
    <w:rsid w:val="26A1750D"/>
    <w:rsid w:val="26A4E415"/>
    <w:rsid w:val="26BA427C"/>
    <w:rsid w:val="26CB26BA"/>
    <w:rsid w:val="26DEC650"/>
    <w:rsid w:val="26E19D54"/>
    <w:rsid w:val="26F7F4E5"/>
    <w:rsid w:val="270A7B7B"/>
    <w:rsid w:val="27269A78"/>
    <w:rsid w:val="273BB6AC"/>
    <w:rsid w:val="2752B3EE"/>
    <w:rsid w:val="27531266"/>
    <w:rsid w:val="27730DD1"/>
    <w:rsid w:val="27943D1A"/>
    <w:rsid w:val="27A68367"/>
    <w:rsid w:val="27C0DE32"/>
    <w:rsid w:val="27CCEE09"/>
    <w:rsid w:val="27DCEFB5"/>
    <w:rsid w:val="28052ABC"/>
    <w:rsid w:val="280CB628"/>
    <w:rsid w:val="280EFB34"/>
    <w:rsid w:val="28124154"/>
    <w:rsid w:val="281A0C8D"/>
    <w:rsid w:val="2829265E"/>
    <w:rsid w:val="28396B2E"/>
    <w:rsid w:val="2841B758"/>
    <w:rsid w:val="285AA22B"/>
    <w:rsid w:val="285F2B01"/>
    <w:rsid w:val="28631FB3"/>
    <w:rsid w:val="287ECFC7"/>
    <w:rsid w:val="28970204"/>
    <w:rsid w:val="289994B0"/>
    <w:rsid w:val="28A2D96B"/>
    <w:rsid w:val="28B00965"/>
    <w:rsid w:val="28B793EF"/>
    <w:rsid w:val="28BB88F9"/>
    <w:rsid w:val="28BDEDC0"/>
    <w:rsid w:val="28D71C82"/>
    <w:rsid w:val="28D83302"/>
    <w:rsid w:val="2901B5BF"/>
    <w:rsid w:val="29025889"/>
    <w:rsid w:val="29129DA5"/>
    <w:rsid w:val="29279CC3"/>
    <w:rsid w:val="29316093"/>
    <w:rsid w:val="294B006E"/>
    <w:rsid w:val="296F294C"/>
    <w:rsid w:val="296F68CC"/>
    <w:rsid w:val="29D247BA"/>
    <w:rsid w:val="29D2CA08"/>
    <w:rsid w:val="29D951E3"/>
    <w:rsid w:val="29ECE66D"/>
    <w:rsid w:val="29F3282A"/>
    <w:rsid w:val="29F6728C"/>
    <w:rsid w:val="29FAFB62"/>
    <w:rsid w:val="2A16962A"/>
    <w:rsid w:val="2A2B2C8D"/>
    <w:rsid w:val="2A3CF697"/>
    <w:rsid w:val="2A5F05AF"/>
    <w:rsid w:val="2A7E0D8D"/>
    <w:rsid w:val="2A8C1C00"/>
    <w:rsid w:val="2A9E7ECF"/>
    <w:rsid w:val="2AA20D07"/>
    <w:rsid w:val="2ABF809B"/>
    <w:rsid w:val="2AC4BC61"/>
    <w:rsid w:val="2B66AE2D"/>
    <w:rsid w:val="2B6901CF"/>
    <w:rsid w:val="2B85E01D"/>
    <w:rsid w:val="2B8C439E"/>
    <w:rsid w:val="2B9995B9"/>
    <w:rsid w:val="2BD06B29"/>
    <w:rsid w:val="2BD94C7E"/>
    <w:rsid w:val="2BDB7FA6"/>
    <w:rsid w:val="2BF5AD70"/>
    <w:rsid w:val="2BF71DB8"/>
    <w:rsid w:val="2C03BE8E"/>
    <w:rsid w:val="2C2BDA2F"/>
    <w:rsid w:val="2C3D6DE9"/>
    <w:rsid w:val="2C3DDC77"/>
    <w:rsid w:val="2C3FE0D5"/>
    <w:rsid w:val="2C49E6B6"/>
    <w:rsid w:val="2C53DD1C"/>
    <w:rsid w:val="2C62FC94"/>
    <w:rsid w:val="2CBCE1B0"/>
    <w:rsid w:val="2CC64505"/>
    <w:rsid w:val="2CE9EA0F"/>
    <w:rsid w:val="2CF7298D"/>
    <w:rsid w:val="2CFD5D77"/>
    <w:rsid w:val="2D028520"/>
    <w:rsid w:val="2D1FDB62"/>
    <w:rsid w:val="2D22532E"/>
    <w:rsid w:val="2D2E3CA7"/>
    <w:rsid w:val="2D5C0674"/>
    <w:rsid w:val="2D6460AB"/>
    <w:rsid w:val="2D67FA5E"/>
    <w:rsid w:val="2D76083F"/>
    <w:rsid w:val="2D8852B5"/>
    <w:rsid w:val="2D913CFB"/>
    <w:rsid w:val="2DAFDCD7"/>
    <w:rsid w:val="2DB89299"/>
    <w:rsid w:val="2DC8C80B"/>
    <w:rsid w:val="2DDE4EA6"/>
    <w:rsid w:val="2E04A93F"/>
    <w:rsid w:val="2E1D9677"/>
    <w:rsid w:val="2E301FB6"/>
    <w:rsid w:val="2E421D89"/>
    <w:rsid w:val="2E518366"/>
    <w:rsid w:val="2E6C385A"/>
    <w:rsid w:val="2E79E500"/>
    <w:rsid w:val="2E8AE366"/>
    <w:rsid w:val="2EEAA262"/>
    <w:rsid w:val="2F1AA49E"/>
    <w:rsid w:val="2F2E2EE9"/>
    <w:rsid w:val="2F39C5D6"/>
    <w:rsid w:val="2F3E7BA3"/>
    <w:rsid w:val="2F3F0156"/>
    <w:rsid w:val="2F43E962"/>
    <w:rsid w:val="2F47966F"/>
    <w:rsid w:val="2F4F3CA1"/>
    <w:rsid w:val="2F572A27"/>
    <w:rsid w:val="2F6317E7"/>
    <w:rsid w:val="2F64B863"/>
    <w:rsid w:val="2F657B05"/>
    <w:rsid w:val="2F6C1F84"/>
    <w:rsid w:val="2F76FF3A"/>
    <w:rsid w:val="2F7C4044"/>
    <w:rsid w:val="2FA01FAC"/>
    <w:rsid w:val="2FAAE000"/>
    <w:rsid w:val="2FB84D33"/>
    <w:rsid w:val="2FC9BF84"/>
    <w:rsid w:val="2FD59C8F"/>
    <w:rsid w:val="30151390"/>
    <w:rsid w:val="301660BA"/>
    <w:rsid w:val="30268B95"/>
    <w:rsid w:val="302F6C62"/>
    <w:rsid w:val="3034F9FA"/>
    <w:rsid w:val="303E4B8A"/>
    <w:rsid w:val="3051D909"/>
    <w:rsid w:val="305C6904"/>
    <w:rsid w:val="305DDCCB"/>
    <w:rsid w:val="30661874"/>
    <w:rsid w:val="306815B1"/>
    <w:rsid w:val="3069ADD7"/>
    <w:rsid w:val="3087DF1A"/>
    <w:rsid w:val="30888923"/>
    <w:rsid w:val="30A6D264"/>
    <w:rsid w:val="30AF1B62"/>
    <w:rsid w:val="30B0594D"/>
    <w:rsid w:val="30D375BB"/>
    <w:rsid w:val="30DA9916"/>
    <w:rsid w:val="30E44EC2"/>
    <w:rsid w:val="30F12DA1"/>
    <w:rsid w:val="30FEE848"/>
    <w:rsid w:val="311810A5"/>
    <w:rsid w:val="3123510E"/>
    <w:rsid w:val="31480A3C"/>
    <w:rsid w:val="31545872"/>
    <w:rsid w:val="316010CE"/>
    <w:rsid w:val="3162725E"/>
    <w:rsid w:val="317D9F79"/>
    <w:rsid w:val="3188FDC0"/>
    <w:rsid w:val="31895A17"/>
    <w:rsid w:val="31AC3736"/>
    <w:rsid w:val="31B977C1"/>
    <w:rsid w:val="31C7EF05"/>
    <w:rsid w:val="31D2DC2A"/>
    <w:rsid w:val="31D33967"/>
    <w:rsid w:val="31D99DA4"/>
    <w:rsid w:val="31DEB259"/>
    <w:rsid w:val="31E2EF0C"/>
    <w:rsid w:val="31EA687B"/>
    <w:rsid w:val="31ECE4EA"/>
    <w:rsid w:val="3209AC59"/>
    <w:rsid w:val="320EC045"/>
    <w:rsid w:val="3216C529"/>
    <w:rsid w:val="321AB42A"/>
    <w:rsid w:val="321C64E9"/>
    <w:rsid w:val="3223A948"/>
    <w:rsid w:val="322EF3BE"/>
    <w:rsid w:val="32372599"/>
    <w:rsid w:val="325605CB"/>
    <w:rsid w:val="32696B52"/>
    <w:rsid w:val="326EF644"/>
    <w:rsid w:val="32871E76"/>
    <w:rsid w:val="329980C4"/>
    <w:rsid w:val="32ABC5C8"/>
    <w:rsid w:val="32CC4E51"/>
    <w:rsid w:val="32DB76E8"/>
    <w:rsid w:val="32E67800"/>
    <w:rsid w:val="32FC002C"/>
    <w:rsid w:val="330AABD9"/>
    <w:rsid w:val="33105EFC"/>
    <w:rsid w:val="3311450D"/>
    <w:rsid w:val="33295202"/>
    <w:rsid w:val="334F301A"/>
    <w:rsid w:val="3351F799"/>
    <w:rsid w:val="335892F9"/>
    <w:rsid w:val="3368AB29"/>
    <w:rsid w:val="33808838"/>
    <w:rsid w:val="33AD1D5E"/>
    <w:rsid w:val="33C2C52E"/>
    <w:rsid w:val="33CAB2B4"/>
    <w:rsid w:val="33CF2E22"/>
    <w:rsid w:val="33D36FAE"/>
    <w:rsid w:val="33D90691"/>
    <w:rsid w:val="33E163F5"/>
    <w:rsid w:val="33ED1B6F"/>
    <w:rsid w:val="33F8663C"/>
    <w:rsid w:val="345B94EC"/>
    <w:rsid w:val="34660C06"/>
    <w:rsid w:val="3495B24F"/>
    <w:rsid w:val="34A3714F"/>
    <w:rsid w:val="34BC8C7C"/>
    <w:rsid w:val="34BECB67"/>
    <w:rsid w:val="34C080BA"/>
    <w:rsid w:val="34CA77A5"/>
    <w:rsid w:val="34CB2B05"/>
    <w:rsid w:val="34CC7162"/>
    <w:rsid w:val="34DDD6FC"/>
    <w:rsid w:val="350208A1"/>
    <w:rsid w:val="3537AF7E"/>
    <w:rsid w:val="353EC2E5"/>
    <w:rsid w:val="35410700"/>
    <w:rsid w:val="354379B3"/>
    <w:rsid w:val="35626805"/>
    <w:rsid w:val="35730C43"/>
    <w:rsid w:val="3574D6F2"/>
    <w:rsid w:val="358778FC"/>
    <w:rsid w:val="359504B0"/>
    <w:rsid w:val="35A10EAF"/>
    <w:rsid w:val="35AE848C"/>
    <w:rsid w:val="35B78DB9"/>
    <w:rsid w:val="35BC3038"/>
    <w:rsid w:val="35C3B917"/>
    <w:rsid w:val="35C9E637"/>
    <w:rsid w:val="35E173E4"/>
    <w:rsid w:val="35EB45F4"/>
    <w:rsid w:val="35F99BEE"/>
    <w:rsid w:val="3618ABF4"/>
    <w:rsid w:val="361967AC"/>
    <w:rsid w:val="36293602"/>
    <w:rsid w:val="36430493"/>
    <w:rsid w:val="3658A615"/>
    <w:rsid w:val="365A9BC8"/>
    <w:rsid w:val="365BE015"/>
    <w:rsid w:val="367182A9"/>
    <w:rsid w:val="3699FC12"/>
    <w:rsid w:val="36F65496"/>
    <w:rsid w:val="36FCD6A5"/>
    <w:rsid w:val="37073E12"/>
    <w:rsid w:val="370B398A"/>
    <w:rsid w:val="370BEF04"/>
    <w:rsid w:val="3737771C"/>
    <w:rsid w:val="3738A146"/>
    <w:rsid w:val="37507269"/>
    <w:rsid w:val="37570B32"/>
    <w:rsid w:val="3758CA19"/>
    <w:rsid w:val="37750EC3"/>
    <w:rsid w:val="37762124"/>
    <w:rsid w:val="377781EA"/>
    <w:rsid w:val="378113BD"/>
    <w:rsid w:val="379DC1D1"/>
    <w:rsid w:val="37AA60E4"/>
    <w:rsid w:val="37ADF502"/>
    <w:rsid w:val="37D66A84"/>
    <w:rsid w:val="37D8FE5C"/>
    <w:rsid w:val="37DAFE0B"/>
    <w:rsid w:val="37DD43CC"/>
    <w:rsid w:val="37EF83CB"/>
    <w:rsid w:val="380E85BF"/>
    <w:rsid w:val="381144F0"/>
    <w:rsid w:val="381F7A33"/>
    <w:rsid w:val="382ACA51"/>
    <w:rsid w:val="38438F27"/>
    <w:rsid w:val="3847414A"/>
    <w:rsid w:val="384749F1"/>
    <w:rsid w:val="38528DE3"/>
    <w:rsid w:val="385D3134"/>
    <w:rsid w:val="386ECC07"/>
    <w:rsid w:val="386FFF63"/>
    <w:rsid w:val="387E4EC6"/>
    <w:rsid w:val="38861862"/>
    <w:rsid w:val="38A058AA"/>
    <w:rsid w:val="38B57895"/>
    <w:rsid w:val="38BD08B9"/>
    <w:rsid w:val="38E6FAE7"/>
    <w:rsid w:val="38F780FB"/>
    <w:rsid w:val="38F9497C"/>
    <w:rsid w:val="3912BD2E"/>
    <w:rsid w:val="39338BBE"/>
    <w:rsid w:val="39529B3B"/>
    <w:rsid w:val="396488E8"/>
    <w:rsid w:val="396E75FF"/>
    <w:rsid w:val="39757281"/>
    <w:rsid w:val="398BC1AE"/>
    <w:rsid w:val="399AA907"/>
    <w:rsid w:val="39A7A357"/>
    <w:rsid w:val="39C29872"/>
    <w:rsid w:val="39D87DCA"/>
    <w:rsid w:val="39F5454A"/>
    <w:rsid w:val="3A03775B"/>
    <w:rsid w:val="3A2277FE"/>
    <w:rsid w:val="3A32D784"/>
    <w:rsid w:val="3A38FAB0"/>
    <w:rsid w:val="3A3AFA57"/>
    <w:rsid w:val="3A4DA4EA"/>
    <w:rsid w:val="3A53078F"/>
    <w:rsid w:val="3A5E0C4E"/>
    <w:rsid w:val="3AA43C69"/>
    <w:rsid w:val="3AAD7C40"/>
    <w:rsid w:val="3AB50828"/>
    <w:rsid w:val="3ABD6E00"/>
    <w:rsid w:val="3AC7CD7D"/>
    <w:rsid w:val="3AD14379"/>
    <w:rsid w:val="3AD5514E"/>
    <w:rsid w:val="3AF6A0BA"/>
    <w:rsid w:val="3AFD166B"/>
    <w:rsid w:val="3B0826D0"/>
    <w:rsid w:val="3B14117C"/>
    <w:rsid w:val="3B2904A3"/>
    <w:rsid w:val="3B41CA85"/>
    <w:rsid w:val="3B51A8EE"/>
    <w:rsid w:val="3B55C083"/>
    <w:rsid w:val="3B60E704"/>
    <w:rsid w:val="3B688A31"/>
    <w:rsid w:val="3B6FD655"/>
    <w:rsid w:val="3B784A9D"/>
    <w:rsid w:val="3B8A3986"/>
    <w:rsid w:val="3B8CD0E4"/>
    <w:rsid w:val="3BA6D681"/>
    <w:rsid w:val="3BDDFE4B"/>
    <w:rsid w:val="3C060CB7"/>
    <w:rsid w:val="3C088CF2"/>
    <w:rsid w:val="3C155F62"/>
    <w:rsid w:val="3C2560C5"/>
    <w:rsid w:val="3C3637D6"/>
    <w:rsid w:val="3C498875"/>
    <w:rsid w:val="3C529334"/>
    <w:rsid w:val="3C53BE8E"/>
    <w:rsid w:val="3C6F7CDE"/>
    <w:rsid w:val="3C714E8B"/>
    <w:rsid w:val="3C83014D"/>
    <w:rsid w:val="3C85501B"/>
    <w:rsid w:val="3C88493B"/>
    <w:rsid w:val="3C98C4FA"/>
    <w:rsid w:val="3CA0948E"/>
    <w:rsid w:val="3CAAD10F"/>
    <w:rsid w:val="3CB0B4EF"/>
    <w:rsid w:val="3CC37343"/>
    <w:rsid w:val="3CF028A0"/>
    <w:rsid w:val="3CF12DFC"/>
    <w:rsid w:val="3CF7DB50"/>
    <w:rsid w:val="3D1E8093"/>
    <w:rsid w:val="3D256A73"/>
    <w:rsid w:val="3D2B854B"/>
    <w:rsid w:val="3D35250C"/>
    <w:rsid w:val="3D457496"/>
    <w:rsid w:val="3D473A6F"/>
    <w:rsid w:val="3D4D0877"/>
    <w:rsid w:val="3D5CA3BA"/>
    <w:rsid w:val="3D6CBEF5"/>
    <w:rsid w:val="3D9DF46D"/>
    <w:rsid w:val="3DA01E8A"/>
    <w:rsid w:val="3DAC50C3"/>
    <w:rsid w:val="3DB3ED4C"/>
    <w:rsid w:val="3DB691CE"/>
    <w:rsid w:val="3DCBF4A5"/>
    <w:rsid w:val="3DD05D89"/>
    <w:rsid w:val="3DD21E5E"/>
    <w:rsid w:val="3DD5A26F"/>
    <w:rsid w:val="3DDF02DD"/>
    <w:rsid w:val="3DE558D6"/>
    <w:rsid w:val="3DE78DB7"/>
    <w:rsid w:val="3E054797"/>
    <w:rsid w:val="3E05D147"/>
    <w:rsid w:val="3E0F491E"/>
    <w:rsid w:val="3E31A4D5"/>
    <w:rsid w:val="3E447280"/>
    <w:rsid w:val="3E533B2B"/>
    <w:rsid w:val="3E63A9FC"/>
    <w:rsid w:val="3E6706E9"/>
    <w:rsid w:val="3E8D1BA2"/>
    <w:rsid w:val="3E954ECB"/>
    <w:rsid w:val="3EA05874"/>
    <w:rsid w:val="3ECAB914"/>
    <w:rsid w:val="3ED155DD"/>
    <w:rsid w:val="3ED6BAB5"/>
    <w:rsid w:val="3ED72C62"/>
    <w:rsid w:val="3EE272EE"/>
    <w:rsid w:val="3F0E7BE2"/>
    <w:rsid w:val="3F24B550"/>
    <w:rsid w:val="3F2B50E1"/>
    <w:rsid w:val="3F2E0384"/>
    <w:rsid w:val="3F37B626"/>
    <w:rsid w:val="3F457F9C"/>
    <w:rsid w:val="3F57CD71"/>
    <w:rsid w:val="3F812937"/>
    <w:rsid w:val="3F834BEE"/>
    <w:rsid w:val="3F8D7BCE"/>
    <w:rsid w:val="3F95D9BF"/>
    <w:rsid w:val="3F9A883D"/>
    <w:rsid w:val="3FA0C48D"/>
    <w:rsid w:val="3FBBF6B0"/>
    <w:rsid w:val="3FC1AB97"/>
    <w:rsid w:val="3FC677CB"/>
    <w:rsid w:val="3FCB5C94"/>
    <w:rsid w:val="3FD83550"/>
    <w:rsid w:val="3FE569E6"/>
    <w:rsid w:val="3FF29002"/>
    <w:rsid w:val="3FF4EDE2"/>
    <w:rsid w:val="4004C6F8"/>
    <w:rsid w:val="400A8380"/>
    <w:rsid w:val="4022DB41"/>
    <w:rsid w:val="40328EC3"/>
    <w:rsid w:val="40371601"/>
    <w:rsid w:val="403EA378"/>
    <w:rsid w:val="404313B8"/>
    <w:rsid w:val="40576CE9"/>
    <w:rsid w:val="40667CDB"/>
    <w:rsid w:val="4069E546"/>
    <w:rsid w:val="406BE40D"/>
    <w:rsid w:val="40802093"/>
    <w:rsid w:val="40906CF0"/>
    <w:rsid w:val="409139E6"/>
    <w:rsid w:val="4097F780"/>
    <w:rsid w:val="40A562CD"/>
    <w:rsid w:val="40A88F76"/>
    <w:rsid w:val="40B96085"/>
    <w:rsid w:val="40BF0256"/>
    <w:rsid w:val="40C0B9A4"/>
    <w:rsid w:val="40DF1F43"/>
    <w:rsid w:val="40E5A674"/>
    <w:rsid w:val="40E67CA6"/>
    <w:rsid w:val="40E68951"/>
    <w:rsid w:val="40F5FA35"/>
    <w:rsid w:val="40F651A6"/>
    <w:rsid w:val="40FAE1EB"/>
    <w:rsid w:val="412B164D"/>
    <w:rsid w:val="4130061B"/>
    <w:rsid w:val="41323A50"/>
    <w:rsid w:val="41A09759"/>
    <w:rsid w:val="41A716C3"/>
    <w:rsid w:val="41B7988D"/>
    <w:rsid w:val="41E3A8DB"/>
    <w:rsid w:val="41E8EE5F"/>
    <w:rsid w:val="422B593F"/>
    <w:rsid w:val="422BDDC0"/>
    <w:rsid w:val="4236FDC6"/>
    <w:rsid w:val="42707D6B"/>
    <w:rsid w:val="4272C2DE"/>
    <w:rsid w:val="427D2820"/>
    <w:rsid w:val="429851B4"/>
    <w:rsid w:val="42A8B9A8"/>
    <w:rsid w:val="42C5C6CA"/>
    <w:rsid w:val="42C69F9A"/>
    <w:rsid w:val="42C9B6EE"/>
    <w:rsid w:val="42DFAE79"/>
    <w:rsid w:val="42E3CBF2"/>
    <w:rsid w:val="42FC0286"/>
    <w:rsid w:val="43151B4E"/>
    <w:rsid w:val="431D125D"/>
    <w:rsid w:val="4325AD5B"/>
    <w:rsid w:val="43358387"/>
    <w:rsid w:val="434B3AB3"/>
    <w:rsid w:val="4353B792"/>
    <w:rsid w:val="43631F05"/>
    <w:rsid w:val="43648151"/>
    <w:rsid w:val="436EC84B"/>
    <w:rsid w:val="43855658"/>
    <w:rsid w:val="43906839"/>
    <w:rsid w:val="4392C1E0"/>
    <w:rsid w:val="43B06A82"/>
    <w:rsid w:val="43B9B73A"/>
    <w:rsid w:val="43BC9B95"/>
    <w:rsid w:val="43C498E9"/>
    <w:rsid w:val="43C78203"/>
    <w:rsid w:val="43DB60E0"/>
    <w:rsid w:val="43E3CEB8"/>
    <w:rsid w:val="440D3E8A"/>
    <w:rsid w:val="441CDF2A"/>
    <w:rsid w:val="44244CAB"/>
    <w:rsid w:val="4424EAB1"/>
    <w:rsid w:val="4429D19C"/>
    <w:rsid w:val="444A5FA8"/>
    <w:rsid w:val="4456D342"/>
    <w:rsid w:val="4458B1FE"/>
    <w:rsid w:val="447EE4C2"/>
    <w:rsid w:val="448A51D1"/>
    <w:rsid w:val="44A45BB9"/>
    <w:rsid w:val="44B76A2A"/>
    <w:rsid w:val="44CBCB41"/>
    <w:rsid w:val="44D27B17"/>
    <w:rsid w:val="44D82993"/>
    <w:rsid w:val="451FB683"/>
    <w:rsid w:val="452CD594"/>
    <w:rsid w:val="453F9163"/>
    <w:rsid w:val="4560BD4A"/>
    <w:rsid w:val="459F3A81"/>
    <w:rsid w:val="45B752AB"/>
    <w:rsid w:val="45C54CC7"/>
    <w:rsid w:val="45DE7E83"/>
    <w:rsid w:val="45E1ACC5"/>
    <w:rsid w:val="45E67FF8"/>
    <w:rsid w:val="460C222F"/>
    <w:rsid w:val="4617804A"/>
    <w:rsid w:val="4620798B"/>
    <w:rsid w:val="4640BBB2"/>
    <w:rsid w:val="465459A6"/>
    <w:rsid w:val="46579735"/>
    <w:rsid w:val="46591738"/>
    <w:rsid w:val="466EF733"/>
    <w:rsid w:val="467543B5"/>
    <w:rsid w:val="467A0E8B"/>
    <w:rsid w:val="468EC228"/>
    <w:rsid w:val="469785DC"/>
    <w:rsid w:val="469CAC79"/>
    <w:rsid w:val="46BC7FBD"/>
    <w:rsid w:val="46C5E257"/>
    <w:rsid w:val="46C93E30"/>
    <w:rsid w:val="46D25323"/>
    <w:rsid w:val="46DCDC89"/>
    <w:rsid w:val="46DFEC69"/>
    <w:rsid w:val="47168AA2"/>
    <w:rsid w:val="47197296"/>
    <w:rsid w:val="4719B905"/>
    <w:rsid w:val="47365531"/>
    <w:rsid w:val="473A57D7"/>
    <w:rsid w:val="47406B0A"/>
    <w:rsid w:val="4762B077"/>
    <w:rsid w:val="478C3B1C"/>
    <w:rsid w:val="4792BBAA"/>
    <w:rsid w:val="47AAB517"/>
    <w:rsid w:val="47ADE2D6"/>
    <w:rsid w:val="47BC38FC"/>
    <w:rsid w:val="47BE6DCA"/>
    <w:rsid w:val="47C4B034"/>
    <w:rsid w:val="47E3748C"/>
    <w:rsid w:val="47FB551C"/>
    <w:rsid w:val="47FEA9BC"/>
    <w:rsid w:val="481CD5D9"/>
    <w:rsid w:val="4843676A"/>
    <w:rsid w:val="48779540"/>
    <w:rsid w:val="487A9227"/>
    <w:rsid w:val="48AA320C"/>
    <w:rsid w:val="48B66426"/>
    <w:rsid w:val="48C8D501"/>
    <w:rsid w:val="48E267AB"/>
    <w:rsid w:val="48E69577"/>
    <w:rsid w:val="48EEE13E"/>
    <w:rsid w:val="48F50180"/>
    <w:rsid w:val="48F86F97"/>
    <w:rsid w:val="49047CDD"/>
    <w:rsid w:val="4909AA7D"/>
    <w:rsid w:val="491B2A5B"/>
    <w:rsid w:val="491E20BA"/>
    <w:rsid w:val="49397A12"/>
    <w:rsid w:val="494D581C"/>
    <w:rsid w:val="4977D2B0"/>
    <w:rsid w:val="499B6B65"/>
    <w:rsid w:val="49AF5627"/>
    <w:rsid w:val="49BB4A43"/>
    <w:rsid w:val="49C67DB8"/>
    <w:rsid w:val="49DF4558"/>
    <w:rsid w:val="49EC03A0"/>
    <w:rsid w:val="49F24068"/>
    <w:rsid w:val="49FA39AB"/>
    <w:rsid w:val="4A0AFCAD"/>
    <w:rsid w:val="4A3700D6"/>
    <w:rsid w:val="4A51A893"/>
    <w:rsid w:val="4A6BB63A"/>
    <w:rsid w:val="4A8110EA"/>
    <w:rsid w:val="4A892E46"/>
    <w:rsid w:val="4A8DCCB3"/>
    <w:rsid w:val="4A900895"/>
    <w:rsid w:val="4ABD1445"/>
    <w:rsid w:val="4AE794E6"/>
    <w:rsid w:val="4AFD6800"/>
    <w:rsid w:val="4B0468E7"/>
    <w:rsid w:val="4B1686F7"/>
    <w:rsid w:val="4B2B61AC"/>
    <w:rsid w:val="4B2DAC57"/>
    <w:rsid w:val="4B430E78"/>
    <w:rsid w:val="4B522ED2"/>
    <w:rsid w:val="4B5753B0"/>
    <w:rsid w:val="4B5B970D"/>
    <w:rsid w:val="4B73AAB1"/>
    <w:rsid w:val="4B828DF1"/>
    <w:rsid w:val="4B8D9B9D"/>
    <w:rsid w:val="4BA00853"/>
    <w:rsid w:val="4BA57AAB"/>
    <w:rsid w:val="4BD2A6A0"/>
    <w:rsid w:val="4BFB926F"/>
    <w:rsid w:val="4C07869B"/>
    <w:rsid w:val="4C1047DF"/>
    <w:rsid w:val="4C2EE2EB"/>
    <w:rsid w:val="4C3019D4"/>
    <w:rsid w:val="4C332001"/>
    <w:rsid w:val="4C54CEA7"/>
    <w:rsid w:val="4C58E057"/>
    <w:rsid w:val="4C5FAC3F"/>
    <w:rsid w:val="4C8A4BE1"/>
    <w:rsid w:val="4C9B742F"/>
    <w:rsid w:val="4C9D8FFB"/>
    <w:rsid w:val="4CB48923"/>
    <w:rsid w:val="4CB85FA3"/>
    <w:rsid w:val="4CC0A181"/>
    <w:rsid w:val="4CC2861F"/>
    <w:rsid w:val="4CC87C49"/>
    <w:rsid w:val="4CFAB4B7"/>
    <w:rsid w:val="4D046887"/>
    <w:rsid w:val="4D0E1D6E"/>
    <w:rsid w:val="4D120286"/>
    <w:rsid w:val="4D200705"/>
    <w:rsid w:val="4D2DF73E"/>
    <w:rsid w:val="4D38CC85"/>
    <w:rsid w:val="4D3A46D5"/>
    <w:rsid w:val="4D3C033F"/>
    <w:rsid w:val="4D477EEF"/>
    <w:rsid w:val="4D6288CC"/>
    <w:rsid w:val="4D7BDAC2"/>
    <w:rsid w:val="4D8FA96F"/>
    <w:rsid w:val="4DBC0A20"/>
    <w:rsid w:val="4DCB148C"/>
    <w:rsid w:val="4DD6E6D1"/>
    <w:rsid w:val="4DD71D20"/>
    <w:rsid w:val="4DE22C3F"/>
    <w:rsid w:val="4DF27DD6"/>
    <w:rsid w:val="4DF57005"/>
    <w:rsid w:val="4E14793A"/>
    <w:rsid w:val="4E18A5BD"/>
    <w:rsid w:val="4E18F131"/>
    <w:rsid w:val="4E1DD982"/>
    <w:rsid w:val="4E207F01"/>
    <w:rsid w:val="4E3D2B4C"/>
    <w:rsid w:val="4E3FFFAD"/>
    <w:rsid w:val="4E528E7A"/>
    <w:rsid w:val="4E558176"/>
    <w:rsid w:val="4E6634BF"/>
    <w:rsid w:val="4E6A96A0"/>
    <w:rsid w:val="4EA53B50"/>
    <w:rsid w:val="4ED9E520"/>
    <w:rsid w:val="4EDB3928"/>
    <w:rsid w:val="4EE2934E"/>
    <w:rsid w:val="4EE79458"/>
    <w:rsid w:val="4F04C3E5"/>
    <w:rsid w:val="4F0D952A"/>
    <w:rsid w:val="4F58EBA9"/>
    <w:rsid w:val="4F5F9C29"/>
    <w:rsid w:val="4F620B94"/>
    <w:rsid w:val="4F6430C1"/>
    <w:rsid w:val="4F6A5371"/>
    <w:rsid w:val="4F73ADC1"/>
    <w:rsid w:val="4F787D12"/>
    <w:rsid w:val="4FA7B70F"/>
    <w:rsid w:val="4FB254D0"/>
    <w:rsid w:val="4FB27885"/>
    <w:rsid w:val="4FB58178"/>
    <w:rsid w:val="4FBB266F"/>
    <w:rsid w:val="4FC278E4"/>
    <w:rsid w:val="4FC3EA77"/>
    <w:rsid w:val="4FC97AF1"/>
    <w:rsid w:val="4FCF1841"/>
    <w:rsid w:val="4FD4AEBA"/>
    <w:rsid w:val="4FD7AFCA"/>
    <w:rsid w:val="4FD92678"/>
    <w:rsid w:val="4FDFFF59"/>
    <w:rsid w:val="4FE0E022"/>
    <w:rsid w:val="4FF50F1B"/>
    <w:rsid w:val="4FF75E36"/>
    <w:rsid w:val="5005C9D4"/>
    <w:rsid w:val="500EF7B7"/>
    <w:rsid w:val="5018F8BC"/>
    <w:rsid w:val="50267320"/>
    <w:rsid w:val="506070EC"/>
    <w:rsid w:val="5070D421"/>
    <w:rsid w:val="5071E797"/>
    <w:rsid w:val="5079AC1E"/>
    <w:rsid w:val="50DC5F27"/>
    <w:rsid w:val="50E27015"/>
    <w:rsid w:val="50E6A09A"/>
    <w:rsid w:val="51521057"/>
    <w:rsid w:val="51525DCA"/>
    <w:rsid w:val="51578BAA"/>
    <w:rsid w:val="51665D43"/>
    <w:rsid w:val="51702418"/>
    <w:rsid w:val="517DDA0F"/>
    <w:rsid w:val="51AB97D3"/>
    <w:rsid w:val="51C65C28"/>
    <w:rsid w:val="51CCC419"/>
    <w:rsid w:val="51E91BB4"/>
    <w:rsid w:val="51FA1DC5"/>
    <w:rsid w:val="522A1A80"/>
    <w:rsid w:val="523AF015"/>
    <w:rsid w:val="523D3A27"/>
    <w:rsid w:val="525D8E54"/>
    <w:rsid w:val="52A1F315"/>
    <w:rsid w:val="52B0A534"/>
    <w:rsid w:val="52B2351E"/>
    <w:rsid w:val="52BE8867"/>
    <w:rsid w:val="52CCDDF9"/>
    <w:rsid w:val="52E39850"/>
    <w:rsid w:val="52E9F592"/>
    <w:rsid w:val="52EC38CE"/>
    <w:rsid w:val="5308669B"/>
    <w:rsid w:val="530C4F7C"/>
    <w:rsid w:val="5316B829"/>
    <w:rsid w:val="5342E1B2"/>
    <w:rsid w:val="53817DDA"/>
    <w:rsid w:val="538BA471"/>
    <w:rsid w:val="5395AD13"/>
    <w:rsid w:val="53A02ED6"/>
    <w:rsid w:val="53A8B2BF"/>
    <w:rsid w:val="53AD4FD7"/>
    <w:rsid w:val="53B48438"/>
    <w:rsid w:val="53BC6508"/>
    <w:rsid w:val="53C22138"/>
    <w:rsid w:val="53DE5FEC"/>
    <w:rsid w:val="5401E1F2"/>
    <w:rsid w:val="54363BB3"/>
    <w:rsid w:val="54597E4E"/>
    <w:rsid w:val="545A2F81"/>
    <w:rsid w:val="5469DA99"/>
    <w:rsid w:val="5479FBBE"/>
    <w:rsid w:val="547E2037"/>
    <w:rsid w:val="5484166F"/>
    <w:rsid w:val="54A70811"/>
    <w:rsid w:val="54B050E4"/>
    <w:rsid w:val="54DE0440"/>
    <w:rsid w:val="54E50787"/>
    <w:rsid w:val="54E852FF"/>
    <w:rsid w:val="54F39A4A"/>
    <w:rsid w:val="54F5B64E"/>
    <w:rsid w:val="551155F3"/>
    <w:rsid w:val="5529E9DA"/>
    <w:rsid w:val="557103E7"/>
    <w:rsid w:val="5585A19E"/>
    <w:rsid w:val="55978B06"/>
    <w:rsid w:val="55A967D8"/>
    <w:rsid w:val="55AD81BB"/>
    <w:rsid w:val="55BE4F92"/>
    <w:rsid w:val="55F6CAED"/>
    <w:rsid w:val="560145E3"/>
    <w:rsid w:val="560458AF"/>
    <w:rsid w:val="56049238"/>
    <w:rsid w:val="5615CC1F"/>
    <w:rsid w:val="5617E282"/>
    <w:rsid w:val="561DB793"/>
    <w:rsid w:val="5623996E"/>
    <w:rsid w:val="562EF2BA"/>
    <w:rsid w:val="563F601D"/>
    <w:rsid w:val="56481BE4"/>
    <w:rsid w:val="564DFB7F"/>
    <w:rsid w:val="5678088C"/>
    <w:rsid w:val="5693579E"/>
    <w:rsid w:val="56A77056"/>
    <w:rsid w:val="56A9268A"/>
    <w:rsid w:val="56B6A29F"/>
    <w:rsid w:val="56CD8EE8"/>
    <w:rsid w:val="56D627C7"/>
    <w:rsid w:val="56D76A85"/>
    <w:rsid w:val="56E68B35"/>
    <w:rsid w:val="56E804AE"/>
    <w:rsid w:val="5702A57B"/>
    <w:rsid w:val="57336BF2"/>
    <w:rsid w:val="573570A1"/>
    <w:rsid w:val="574D0FAB"/>
    <w:rsid w:val="576E6AD7"/>
    <w:rsid w:val="57A3E1FD"/>
    <w:rsid w:val="57BF47AF"/>
    <w:rsid w:val="57C4EDBA"/>
    <w:rsid w:val="57C69842"/>
    <w:rsid w:val="57C79337"/>
    <w:rsid w:val="57D3FA88"/>
    <w:rsid w:val="57E3E6FD"/>
    <w:rsid w:val="58147715"/>
    <w:rsid w:val="582B8D71"/>
    <w:rsid w:val="58303466"/>
    <w:rsid w:val="5843E750"/>
    <w:rsid w:val="584CBBE7"/>
    <w:rsid w:val="584EADC3"/>
    <w:rsid w:val="5853E2D8"/>
    <w:rsid w:val="58AAC188"/>
    <w:rsid w:val="58BE81EB"/>
    <w:rsid w:val="58D98F03"/>
    <w:rsid w:val="58DBAC67"/>
    <w:rsid w:val="58DCDE34"/>
    <w:rsid w:val="58E5D1AC"/>
    <w:rsid w:val="58F036E2"/>
    <w:rsid w:val="58FF04D4"/>
    <w:rsid w:val="59043F9A"/>
    <w:rsid w:val="59111E3E"/>
    <w:rsid w:val="5919040A"/>
    <w:rsid w:val="592409A1"/>
    <w:rsid w:val="593A9C50"/>
    <w:rsid w:val="594A865A"/>
    <w:rsid w:val="596879AF"/>
    <w:rsid w:val="596F5C01"/>
    <w:rsid w:val="597B494F"/>
    <w:rsid w:val="5997407C"/>
    <w:rsid w:val="599C7FCA"/>
    <w:rsid w:val="59A36B02"/>
    <w:rsid w:val="59A6BD3C"/>
    <w:rsid w:val="59A745B0"/>
    <w:rsid w:val="59A9A1C5"/>
    <w:rsid w:val="59AD4947"/>
    <w:rsid w:val="59AF316B"/>
    <w:rsid w:val="59B6093E"/>
    <w:rsid w:val="59C4359D"/>
    <w:rsid w:val="59D00308"/>
    <w:rsid w:val="59DD0E20"/>
    <w:rsid w:val="59E4936E"/>
    <w:rsid w:val="5A1BE6E3"/>
    <w:rsid w:val="5A27DE45"/>
    <w:rsid w:val="5A2DF58C"/>
    <w:rsid w:val="5A55624D"/>
    <w:rsid w:val="5A9AE0AE"/>
    <w:rsid w:val="5AC8372B"/>
    <w:rsid w:val="5ACEC82F"/>
    <w:rsid w:val="5AE5EEA9"/>
    <w:rsid w:val="5AFA78ED"/>
    <w:rsid w:val="5B0647C6"/>
    <w:rsid w:val="5B133924"/>
    <w:rsid w:val="5B154FD1"/>
    <w:rsid w:val="5B1FB752"/>
    <w:rsid w:val="5B2537B6"/>
    <w:rsid w:val="5B28FBB5"/>
    <w:rsid w:val="5B305049"/>
    <w:rsid w:val="5B6552E2"/>
    <w:rsid w:val="5B8BF3BC"/>
    <w:rsid w:val="5BA9BD58"/>
    <w:rsid w:val="5BE2D082"/>
    <w:rsid w:val="5BE38530"/>
    <w:rsid w:val="5BEFA032"/>
    <w:rsid w:val="5C1362EB"/>
    <w:rsid w:val="5C198AF9"/>
    <w:rsid w:val="5C1D9DC9"/>
    <w:rsid w:val="5C2167D8"/>
    <w:rsid w:val="5C25EFF6"/>
    <w:rsid w:val="5C29B2E0"/>
    <w:rsid w:val="5C351917"/>
    <w:rsid w:val="5C35A633"/>
    <w:rsid w:val="5C610161"/>
    <w:rsid w:val="5C9E2E1F"/>
    <w:rsid w:val="5CA0228C"/>
    <w:rsid w:val="5CA143C6"/>
    <w:rsid w:val="5CA4D2C9"/>
    <w:rsid w:val="5CC654BD"/>
    <w:rsid w:val="5CC7139F"/>
    <w:rsid w:val="5CF4B305"/>
    <w:rsid w:val="5D22372C"/>
    <w:rsid w:val="5D2A6120"/>
    <w:rsid w:val="5D2FB87A"/>
    <w:rsid w:val="5D6C2213"/>
    <w:rsid w:val="5D7255FD"/>
    <w:rsid w:val="5DA14E69"/>
    <w:rsid w:val="5DA7A0A2"/>
    <w:rsid w:val="5DAEBE86"/>
    <w:rsid w:val="5DD9A91B"/>
    <w:rsid w:val="5DDCEE0F"/>
    <w:rsid w:val="5DE1EA33"/>
    <w:rsid w:val="5DE6FD9D"/>
    <w:rsid w:val="5DF67498"/>
    <w:rsid w:val="5DF718DC"/>
    <w:rsid w:val="5E0B8FEC"/>
    <w:rsid w:val="5E39DE6B"/>
    <w:rsid w:val="5E498677"/>
    <w:rsid w:val="5E5306C8"/>
    <w:rsid w:val="5E679878"/>
    <w:rsid w:val="5E755D3A"/>
    <w:rsid w:val="5E7840FF"/>
    <w:rsid w:val="5E7AA289"/>
    <w:rsid w:val="5E8813E0"/>
    <w:rsid w:val="5E926A84"/>
    <w:rsid w:val="5EA13158"/>
    <w:rsid w:val="5EB1B537"/>
    <w:rsid w:val="5EC48269"/>
    <w:rsid w:val="5ECE95E9"/>
    <w:rsid w:val="5ED0F3E6"/>
    <w:rsid w:val="5ED85FBA"/>
    <w:rsid w:val="5F0FB024"/>
    <w:rsid w:val="5F299CB9"/>
    <w:rsid w:val="5F2A43C1"/>
    <w:rsid w:val="5F338176"/>
    <w:rsid w:val="5F451E1B"/>
    <w:rsid w:val="5F571606"/>
    <w:rsid w:val="5F6DD045"/>
    <w:rsid w:val="5F88D866"/>
    <w:rsid w:val="5F9BE812"/>
    <w:rsid w:val="5FD84D10"/>
    <w:rsid w:val="5FD9492F"/>
    <w:rsid w:val="5FF2DB59"/>
    <w:rsid w:val="5FF5B6F2"/>
    <w:rsid w:val="5FFD48FE"/>
    <w:rsid w:val="6002C29B"/>
    <w:rsid w:val="600DDA40"/>
    <w:rsid w:val="601FB10C"/>
    <w:rsid w:val="60242617"/>
    <w:rsid w:val="60243E03"/>
    <w:rsid w:val="6037B294"/>
    <w:rsid w:val="605340E8"/>
    <w:rsid w:val="605D3C7B"/>
    <w:rsid w:val="6067C713"/>
    <w:rsid w:val="608E0EBF"/>
    <w:rsid w:val="609EBB7E"/>
    <w:rsid w:val="60BE759D"/>
    <w:rsid w:val="60C30A6E"/>
    <w:rsid w:val="60D39116"/>
    <w:rsid w:val="60EC4CE6"/>
    <w:rsid w:val="60FB6B49"/>
    <w:rsid w:val="6139A3BE"/>
    <w:rsid w:val="61504F7A"/>
    <w:rsid w:val="6184D577"/>
    <w:rsid w:val="618DA238"/>
    <w:rsid w:val="61CB93C2"/>
    <w:rsid w:val="61CF37C2"/>
    <w:rsid w:val="61E2FACE"/>
    <w:rsid w:val="61E38673"/>
    <w:rsid w:val="61E42964"/>
    <w:rsid w:val="61EF602E"/>
    <w:rsid w:val="62249061"/>
    <w:rsid w:val="62634E62"/>
    <w:rsid w:val="626C711A"/>
    <w:rsid w:val="6270B124"/>
    <w:rsid w:val="6277D12C"/>
    <w:rsid w:val="627D66E8"/>
    <w:rsid w:val="627F80AD"/>
    <w:rsid w:val="62839FE4"/>
    <w:rsid w:val="62AB647F"/>
    <w:rsid w:val="62BB7A88"/>
    <w:rsid w:val="62D67442"/>
    <w:rsid w:val="62D9DC33"/>
    <w:rsid w:val="62EC1889"/>
    <w:rsid w:val="62F27A37"/>
    <w:rsid w:val="62FC304F"/>
    <w:rsid w:val="62FC4EC7"/>
    <w:rsid w:val="63165ECB"/>
    <w:rsid w:val="6326A346"/>
    <w:rsid w:val="6335D577"/>
    <w:rsid w:val="633919D9"/>
    <w:rsid w:val="6339FB97"/>
    <w:rsid w:val="6344A609"/>
    <w:rsid w:val="634FCC6C"/>
    <w:rsid w:val="63532B15"/>
    <w:rsid w:val="635B7758"/>
    <w:rsid w:val="635D7881"/>
    <w:rsid w:val="6375183C"/>
    <w:rsid w:val="637D0D91"/>
    <w:rsid w:val="63985748"/>
    <w:rsid w:val="63A0CC1C"/>
    <w:rsid w:val="63ACACD8"/>
    <w:rsid w:val="63CDEB55"/>
    <w:rsid w:val="63D36D81"/>
    <w:rsid w:val="63DE0935"/>
    <w:rsid w:val="6445720F"/>
    <w:rsid w:val="64457D0A"/>
    <w:rsid w:val="64694498"/>
    <w:rsid w:val="6470A95E"/>
    <w:rsid w:val="6489761F"/>
    <w:rsid w:val="64A64383"/>
    <w:rsid w:val="64CE5A26"/>
    <w:rsid w:val="64D8AE94"/>
    <w:rsid w:val="64DD7835"/>
    <w:rsid w:val="64FDA784"/>
    <w:rsid w:val="64FDFA0B"/>
    <w:rsid w:val="650022B4"/>
    <w:rsid w:val="651327EA"/>
    <w:rsid w:val="6541104F"/>
    <w:rsid w:val="65449646"/>
    <w:rsid w:val="65521EC1"/>
    <w:rsid w:val="656DA115"/>
    <w:rsid w:val="6570CF82"/>
    <w:rsid w:val="65717486"/>
    <w:rsid w:val="657CD6D6"/>
    <w:rsid w:val="65A0353C"/>
    <w:rsid w:val="65A1593A"/>
    <w:rsid w:val="65B75FB4"/>
    <w:rsid w:val="65B844EB"/>
    <w:rsid w:val="65C9DAC9"/>
    <w:rsid w:val="65E25F74"/>
    <w:rsid w:val="6610D2AD"/>
    <w:rsid w:val="66223BD4"/>
    <w:rsid w:val="662262D0"/>
    <w:rsid w:val="663E7319"/>
    <w:rsid w:val="66539050"/>
    <w:rsid w:val="667D7C18"/>
    <w:rsid w:val="667E700E"/>
    <w:rsid w:val="669547C4"/>
    <w:rsid w:val="6699CA6C"/>
    <w:rsid w:val="66AE19FA"/>
    <w:rsid w:val="66B7EF6E"/>
    <w:rsid w:val="66C8F56E"/>
    <w:rsid w:val="66D236C8"/>
    <w:rsid w:val="66D681BE"/>
    <w:rsid w:val="66D8034B"/>
    <w:rsid w:val="66DCC557"/>
    <w:rsid w:val="66E1F396"/>
    <w:rsid w:val="66E4D7E7"/>
    <w:rsid w:val="6715D0B3"/>
    <w:rsid w:val="672E1FCA"/>
    <w:rsid w:val="673351A4"/>
    <w:rsid w:val="673C8077"/>
    <w:rsid w:val="674B4FA8"/>
    <w:rsid w:val="675C7920"/>
    <w:rsid w:val="67630E3B"/>
    <w:rsid w:val="677106C9"/>
    <w:rsid w:val="677F1EF6"/>
    <w:rsid w:val="67A46C57"/>
    <w:rsid w:val="67A5E49C"/>
    <w:rsid w:val="67AAD29C"/>
    <w:rsid w:val="67B3ED6A"/>
    <w:rsid w:val="67BE0C35"/>
    <w:rsid w:val="67C539CE"/>
    <w:rsid w:val="67D06672"/>
    <w:rsid w:val="67E54987"/>
    <w:rsid w:val="67F186C4"/>
    <w:rsid w:val="68094A62"/>
    <w:rsid w:val="680FC4FF"/>
    <w:rsid w:val="68116ABA"/>
    <w:rsid w:val="6819E3CC"/>
    <w:rsid w:val="68221453"/>
    <w:rsid w:val="6822584D"/>
    <w:rsid w:val="682FEED5"/>
    <w:rsid w:val="683381A6"/>
    <w:rsid w:val="6845D570"/>
    <w:rsid w:val="68513D94"/>
    <w:rsid w:val="685673A9"/>
    <w:rsid w:val="685D4325"/>
    <w:rsid w:val="687E0E93"/>
    <w:rsid w:val="6883EC37"/>
    <w:rsid w:val="6899B7B0"/>
    <w:rsid w:val="689E6EF6"/>
    <w:rsid w:val="68BEAECB"/>
    <w:rsid w:val="68D7FB07"/>
    <w:rsid w:val="68EE9442"/>
    <w:rsid w:val="68FB24B2"/>
    <w:rsid w:val="6903540F"/>
    <w:rsid w:val="6903BF1E"/>
    <w:rsid w:val="6905787A"/>
    <w:rsid w:val="690774F7"/>
    <w:rsid w:val="6925154A"/>
    <w:rsid w:val="692F4BBC"/>
    <w:rsid w:val="694771EF"/>
    <w:rsid w:val="69491B98"/>
    <w:rsid w:val="6959DC96"/>
    <w:rsid w:val="695A1DA9"/>
    <w:rsid w:val="6963F18D"/>
    <w:rsid w:val="6999EA80"/>
    <w:rsid w:val="69A758AA"/>
    <w:rsid w:val="69A9ECC0"/>
    <w:rsid w:val="69AA01C9"/>
    <w:rsid w:val="69BB5D8D"/>
    <w:rsid w:val="69C6C334"/>
    <w:rsid w:val="69D5086C"/>
    <w:rsid w:val="69E99BE3"/>
    <w:rsid w:val="6A146619"/>
    <w:rsid w:val="6A224964"/>
    <w:rsid w:val="6A24692A"/>
    <w:rsid w:val="6A45404A"/>
    <w:rsid w:val="6A4AC972"/>
    <w:rsid w:val="6A55B5F3"/>
    <w:rsid w:val="6A6BCF0C"/>
    <w:rsid w:val="6A6F4638"/>
    <w:rsid w:val="6A723D26"/>
    <w:rsid w:val="6A7485E0"/>
    <w:rsid w:val="6A88A7C5"/>
    <w:rsid w:val="6A9FE683"/>
    <w:rsid w:val="6AAD0F40"/>
    <w:rsid w:val="6AAF1569"/>
    <w:rsid w:val="6AC5BB3F"/>
    <w:rsid w:val="6AD56709"/>
    <w:rsid w:val="6AE8F560"/>
    <w:rsid w:val="6B029AEB"/>
    <w:rsid w:val="6B0E494C"/>
    <w:rsid w:val="6B217211"/>
    <w:rsid w:val="6B41EE5E"/>
    <w:rsid w:val="6B6A751D"/>
    <w:rsid w:val="6B6C027A"/>
    <w:rsid w:val="6B843719"/>
    <w:rsid w:val="6B8446FE"/>
    <w:rsid w:val="6B941991"/>
    <w:rsid w:val="6BB159D7"/>
    <w:rsid w:val="6BB1C516"/>
    <w:rsid w:val="6BB841C7"/>
    <w:rsid w:val="6BC114E7"/>
    <w:rsid w:val="6BC8CF9C"/>
    <w:rsid w:val="6BCF791C"/>
    <w:rsid w:val="6BD43A26"/>
    <w:rsid w:val="6BDE02A8"/>
    <w:rsid w:val="6BF123EA"/>
    <w:rsid w:val="6BFCB9F8"/>
    <w:rsid w:val="6C137060"/>
    <w:rsid w:val="6C1D3AFA"/>
    <w:rsid w:val="6C1D3C6A"/>
    <w:rsid w:val="6C2049BF"/>
    <w:rsid w:val="6C4E2AA3"/>
    <w:rsid w:val="6C631E42"/>
    <w:rsid w:val="6C6B4697"/>
    <w:rsid w:val="6C7CB65A"/>
    <w:rsid w:val="6C8CF845"/>
    <w:rsid w:val="6C91AB83"/>
    <w:rsid w:val="6CA67C57"/>
    <w:rsid w:val="6CAB4DF1"/>
    <w:rsid w:val="6CB42B59"/>
    <w:rsid w:val="6CB95008"/>
    <w:rsid w:val="6CBC8C03"/>
    <w:rsid w:val="6CC44332"/>
    <w:rsid w:val="6CC47AC4"/>
    <w:rsid w:val="6CC9CA0C"/>
    <w:rsid w:val="6CD9BB15"/>
    <w:rsid w:val="6CE8535E"/>
    <w:rsid w:val="6CF54068"/>
    <w:rsid w:val="6CF7F9D3"/>
    <w:rsid w:val="6D0D816C"/>
    <w:rsid w:val="6D41F225"/>
    <w:rsid w:val="6D439A69"/>
    <w:rsid w:val="6D562815"/>
    <w:rsid w:val="6D5A0B9D"/>
    <w:rsid w:val="6D5B7274"/>
    <w:rsid w:val="6D8AC7C5"/>
    <w:rsid w:val="6D9A1684"/>
    <w:rsid w:val="6DAA5668"/>
    <w:rsid w:val="6DB6AA31"/>
    <w:rsid w:val="6DBA65C4"/>
    <w:rsid w:val="6DBE63B9"/>
    <w:rsid w:val="6DC8B37A"/>
    <w:rsid w:val="6DF01AA9"/>
    <w:rsid w:val="6DFAD9D3"/>
    <w:rsid w:val="6DFD131E"/>
    <w:rsid w:val="6E0C7311"/>
    <w:rsid w:val="6E20C7B2"/>
    <w:rsid w:val="6E27DF14"/>
    <w:rsid w:val="6E38A51A"/>
    <w:rsid w:val="6E399818"/>
    <w:rsid w:val="6E39AAED"/>
    <w:rsid w:val="6E5DDC92"/>
    <w:rsid w:val="6E63117D"/>
    <w:rsid w:val="6E6437BA"/>
    <w:rsid w:val="6E899885"/>
    <w:rsid w:val="6E9800CB"/>
    <w:rsid w:val="6EBDC0DB"/>
    <w:rsid w:val="6EC2F080"/>
    <w:rsid w:val="6ECD8416"/>
    <w:rsid w:val="6ED760D1"/>
    <w:rsid w:val="6EEC68FA"/>
    <w:rsid w:val="6EF48C9A"/>
    <w:rsid w:val="6EF4BA7E"/>
    <w:rsid w:val="6EFCC519"/>
    <w:rsid w:val="6EFEF4EF"/>
    <w:rsid w:val="6F345E4C"/>
    <w:rsid w:val="6F510553"/>
    <w:rsid w:val="6F62E08A"/>
    <w:rsid w:val="6F720489"/>
    <w:rsid w:val="6F8BD6D5"/>
    <w:rsid w:val="6F8CEA76"/>
    <w:rsid w:val="6F9098AF"/>
    <w:rsid w:val="6F90BCA5"/>
    <w:rsid w:val="6FA63DB4"/>
    <w:rsid w:val="6FB06F96"/>
    <w:rsid w:val="6FB69175"/>
    <w:rsid w:val="6FD4B6A0"/>
    <w:rsid w:val="6FDD1CDE"/>
    <w:rsid w:val="6FF2D190"/>
    <w:rsid w:val="6FFC893F"/>
    <w:rsid w:val="700D2990"/>
    <w:rsid w:val="702814F9"/>
    <w:rsid w:val="70292C96"/>
    <w:rsid w:val="7033F1E6"/>
    <w:rsid w:val="7037B376"/>
    <w:rsid w:val="7045D190"/>
    <w:rsid w:val="705B1445"/>
    <w:rsid w:val="70603375"/>
    <w:rsid w:val="7067B90C"/>
    <w:rsid w:val="707254CB"/>
    <w:rsid w:val="70A7A351"/>
    <w:rsid w:val="70B713FB"/>
    <w:rsid w:val="70C381E8"/>
    <w:rsid w:val="70D39CA4"/>
    <w:rsid w:val="70DB6856"/>
    <w:rsid w:val="70FEF297"/>
    <w:rsid w:val="710400EC"/>
    <w:rsid w:val="710E2027"/>
    <w:rsid w:val="7118ED90"/>
    <w:rsid w:val="711F6876"/>
    <w:rsid w:val="712DCE13"/>
    <w:rsid w:val="712DDF93"/>
    <w:rsid w:val="7189F548"/>
    <w:rsid w:val="71B60C7D"/>
    <w:rsid w:val="71B90525"/>
    <w:rsid w:val="71DB9CA3"/>
    <w:rsid w:val="71FF746B"/>
    <w:rsid w:val="72094BEA"/>
    <w:rsid w:val="7217F20C"/>
    <w:rsid w:val="721DF4CA"/>
    <w:rsid w:val="72249F47"/>
    <w:rsid w:val="72372CD8"/>
    <w:rsid w:val="723F2520"/>
    <w:rsid w:val="72493D26"/>
    <w:rsid w:val="726F268C"/>
    <w:rsid w:val="7273CDBF"/>
    <w:rsid w:val="72747935"/>
    <w:rsid w:val="7274CA08"/>
    <w:rsid w:val="728B9083"/>
    <w:rsid w:val="7299E48E"/>
    <w:rsid w:val="72BF86E9"/>
    <w:rsid w:val="72CC8598"/>
    <w:rsid w:val="72CD4457"/>
    <w:rsid w:val="72DDBB4E"/>
    <w:rsid w:val="73051BB5"/>
    <w:rsid w:val="7322EF2A"/>
    <w:rsid w:val="73270445"/>
    <w:rsid w:val="732D34D9"/>
    <w:rsid w:val="732FC2B7"/>
    <w:rsid w:val="734C50F3"/>
    <w:rsid w:val="73610DBE"/>
    <w:rsid w:val="7364FD8C"/>
    <w:rsid w:val="737BC8F5"/>
    <w:rsid w:val="737D7252"/>
    <w:rsid w:val="73873615"/>
    <w:rsid w:val="7387B642"/>
    <w:rsid w:val="73BD5B97"/>
    <w:rsid w:val="73C8F95D"/>
    <w:rsid w:val="74097121"/>
    <w:rsid w:val="7413D1AA"/>
    <w:rsid w:val="7435D7DE"/>
    <w:rsid w:val="74453E7A"/>
    <w:rsid w:val="745E1B9D"/>
    <w:rsid w:val="7499A620"/>
    <w:rsid w:val="749B0FD0"/>
    <w:rsid w:val="749B1670"/>
    <w:rsid w:val="74A260AC"/>
    <w:rsid w:val="74A9A1B1"/>
    <w:rsid w:val="74AB1060"/>
    <w:rsid w:val="74B3368F"/>
    <w:rsid w:val="74C49502"/>
    <w:rsid w:val="74DDE6CD"/>
    <w:rsid w:val="74E25A78"/>
    <w:rsid w:val="74E7D25E"/>
    <w:rsid w:val="74E96638"/>
    <w:rsid w:val="7511D534"/>
    <w:rsid w:val="753062A5"/>
    <w:rsid w:val="753545CA"/>
    <w:rsid w:val="7555BA00"/>
    <w:rsid w:val="757477A6"/>
    <w:rsid w:val="7584F5D9"/>
    <w:rsid w:val="758B8952"/>
    <w:rsid w:val="7591C93C"/>
    <w:rsid w:val="7599BC60"/>
    <w:rsid w:val="75A4101C"/>
    <w:rsid w:val="75D7C381"/>
    <w:rsid w:val="75E770E1"/>
    <w:rsid w:val="75FE99AA"/>
    <w:rsid w:val="764BD055"/>
    <w:rsid w:val="764DBF6A"/>
    <w:rsid w:val="766CB355"/>
    <w:rsid w:val="7684830D"/>
    <w:rsid w:val="76A1631B"/>
    <w:rsid w:val="76A1C8DB"/>
    <w:rsid w:val="76A27B38"/>
    <w:rsid w:val="76A3C053"/>
    <w:rsid w:val="76B236F8"/>
    <w:rsid w:val="76BB5F7D"/>
    <w:rsid w:val="76CE0265"/>
    <w:rsid w:val="76D18BFB"/>
    <w:rsid w:val="76D8D7C2"/>
    <w:rsid w:val="76F12EEB"/>
    <w:rsid w:val="76F7A9A3"/>
    <w:rsid w:val="7717ED4C"/>
    <w:rsid w:val="771E2DA6"/>
    <w:rsid w:val="7750C0C2"/>
    <w:rsid w:val="776B2623"/>
    <w:rsid w:val="77901B04"/>
    <w:rsid w:val="779685DB"/>
    <w:rsid w:val="77AD2769"/>
    <w:rsid w:val="77B1B836"/>
    <w:rsid w:val="77C751EE"/>
    <w:rsid w:val="77CFAD31"/>
    <w:rsid w:val="77D47112"/>
    <w:rsid w:val="77DBCC92"/>
    <w:rsid w:val="7815F2C4"/>
    <w:rsid w:val="78193502"/>
    <w:rsid w:val="781F90B4"/>
    <w:rsid w:val="782C6D17"/>
    <w:rsid w:val="783A45CB"/>
    <w:rsid w:val="783DC4DD"/>
    <w:rsid w:val="78418E11"/>
    <w:rsid w:val="7869100A"/>
    <w:rsid w:val="786A52E3"/>
    <w:rsid w:val="78714342"/>
    <w:rsid w:val="78820F63"/>
    <w:rsid w:val="789ACFB8"/>
    <w:rsid w:val="789AE45C"/>
    <w:rsid w:val="78B3BDAD"/>
    <w:rsid w:val="78D3B2D0"/>
    <w:rsid w:val="78D91AD8"/>
    <w:rsid w:val="78DEC10C"/>
    <w:rsid w:val="78EED742"/>
    <w:rsid w:val="78FC89C4"/>
    <w:rsid w:val="7912F674"/>
    <w:rsid w:val="7921C8D3"/>
    <w:rsid w:val="79265561"/>
    <w:rsid w:val="794CB219"/>
    <w:rsid w:val="79849F59"/>
    <w:rsid w:val="79907BBB"/>
    <w:rsid w:val="7995E2A8"/>
    <w:rsid w:val="799621A8"/>
    <w:rsid w:val="79A3491A"/>
    <w:rsid w:val="79D9EA64"/>
    <w:rsid w:val="79E069B8"/>
    <w:rsid w:val="79EEFC39"/>
    <w:rsid w:val="7A05A327"/>
    <w:rsid w:val="7A159C74"/>
    <w:rsid w:val="7A19FADF"/>
    <w:rsid w:val="7A1E8A76"/>
    <w:rsid w:val="7A2F98B8"/>
    <w:rsid w:val="7A3329C3"/>
    <w:rsid w:val="7A4F8E0E"/>
    <w:rsid w:val="7A5E8D4D"/>
    <w:rsid w:val="7A60FBB6"/>
    <w:rsid w:val="7A6A1AF5"/>
    <w:rsid w:val="7A6C28F4"/>
    <w:rsid w:val="7A8C0D97"/>
    <w:rsid w:val="7A916840"/>
    <w:rsid w:val="7AADE70A"/>
    <w:rsid w:val="7AC16D58"/>
    <w:rsid w:val="7ACA46E1"/>
    <w:rsid w:val="7AD2F027"/>
    <w:rsid w:val="7AE769E0"/>
    <w:rsid w:val="7B0A3814"/>
    <w:rsid w:val="7B2438A6"/>
    <w:rsid w:val="7B2AB20A"/>
    <w:rsid w:val="7B4C39AB"/>
    <w:rsid w:val="7B6CD930"/>
    <w:rsid w:val="7B80F3F5"/>
    <w:rsid w:val="7B8A83B6"/>
    <w:rsid w:val="7BC0C71D"/>
    <w:rsid w:val="7BD23612"/>
    <w:rsid w:val="7BD24637"/>
    <w:rsid w:val="7BE8E664"/>
    <w:rsid w:val="7BEB5E6F"/>
    <w:rsid w:val="7C0940A4"/>
    <w:rsid w:val="7C0DC1FF"/>
    <w:rsid w:val="7C23200C"/>
    <w:rsid w:val="7C3E3D5A"/>
    <w:rsid w:val="7C42902A"/>
    <w:rsid w:val="7C4A0848"/>
    <w:rsid w:val="7C5752FE"/>
    <w:rsid w:val="7C5AA000"/>
    <w:rsid w:val="7C766028"/>
    <w:rsid w:val="7C7DC060"/>
    <w:rsid w:val="7C902A68"/>
    <w:rsid w:val="7C9D9B92"/>
    <w:rsid w:val="7CA3E04F"/>
    <w:rsid w:val="7CC7309F"/>
    <w:rsid w:val="7CD5545E"/>
    <w:rsid w:val="7CEE1B8C"/>
    <w:rsid w:val="7CEE95D1"/>
    <w:rsid w:val="7CF85097"/>
    <w:rsid w:val="7CFCA01C"/>
    <w:rsid w:val="7D264C20"/>
    <w:rsid w:val="7D800B93"/>
    <w:rsid w:val="7D83C4A9"/>
    <w:rsid w:val="7D906EA8"/>
    <w:rsid w:val="7DC1ED41"/>
    <w:rsid w:val="7DC9D33C"/>
    <w:rsid w:val="7DE4CC4E"/>
    <w:rsid w:val="7DFC931C"/>
    <w:rsid w:val="7DFF6C18"/>
    <w:rsid w:val="7E198828"/>
    <w:rsid w:val="7E1A4D32"/>
    <w:rsid w:val="7E1D5707"/>
    <w:rsid w:val="7E27632B"/>
    <w:rsid w:val="7E3E93E0"/>
    <w:rsid w:val="7E43A508"/>
    <w:rsid w:val="7E49E1E5"/>
    <w:rsid w:val="7E62D55E"/>
    <w:rsid w:val="7E65A887"/>
    <w:rsid w:val="7E8B965B"/>
    <w:rsid w:val="7EBC150F"/>
    <w:rsid w:val="7EC0C709"/>
    <w:rsid w:val="7ED47C6F"/>
    <w:rsid w:val="7EDAFB46"/>
    <w:rsid w:val="7F042D15"/>
    <w:rsid w:val="7F298D8F"/>
    <w:rsid w:val="7F2FFE5E"/>
    <w:rsid w:val="7F45496B"/>
    <w:rsid w:val="7F56DBB7"/>
    <w:rsid w:val="7F88D3FE"/>
    <w:rsid w:val="7FD45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517A8"/>
  <w15:chartTrackingRefBased/>
  <w15:docId w15:val="{E99D59C3-7BA0-4FC1-9263-6DBA0E74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6D8"/>
    <w:pPr>
      <w:spacing w:after="240" w:line="240" w:lineRule="auto"/>
    </w:pPr>
    <w:rPr>
      <w:rFonts w:ascii="Arial" w:hAnsi="Arial"/>
      <w:lang w:val="en-GB"/>
    </w:rPr>
  </w:style>
  <w:style w:type="paragraph" w:styleId="Heading1">
    <w:name w:val="heading 1"/>
    <w:aliases w:val="1. Überschrift"/>
    <w:basedOn w:val="Normal"/>
    <w:next w:val="Normal"/>
    <w:link w:val="Heading1Char"/>
    <w:uiPriority w:val="1"/>
    <w:qFormat/>
    <w:rsid w:val="008C66D8"/>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8C66D8"/>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8C66D8"/>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C66D8"/>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C66D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Char"/>
    <w:basedOn w:val="DefaultParagraphFont"/>
    <w:link w:val="Heading1"/>
    <w:uiPriority w:val="1"/>
    <w:rsid w:val="008C66D8"/>
    <w:rPr>
      <w:rFonts w:ascii="Arial" w:eastAsiaTheme="majorEastAsia" w:hAnsi="Arial" w:cstheme="majorBidi"/>
      <w:b/>
      <w:bCs/>
      <w:szCs w:val="28"/>
      <w:lang w:val="en-GB"/>
    </w:rPr>
  </w:style>
  <w:style w:type="character" w:customStyle="1" w:styleId="Heading2Char">
    <w:name w:val="Heading 2 Char"/>
    <w:aliases w:val="2. Überschrift Char"/>
    <w:basedOn w:val="DefaultParagraphFont"/>
    <w:link w:val="Heading2"/>
    <w:uiPriority w:val="1"/>
    <w:rsid w:val="008C66D8"/>
    <w:rPr>
      <w:rFonts w:ascii="Arial" w:eastAsiaTheme="majorEastAsia" w:hAnsi="Arial" w:cstheme="majorBidi"/>
      <w:b/>
      <w:bCs/>
      <w:szCs w:val="26"/>
      <w:lang w:val="en-GB"/>
    </w:rPr>
  </w:style>
  <w:style w:type="character" w:customStyle="1" w:styleId="Heading3Char">
    <w:name w:val="Heading 3 Char"/>
    <w:aliases w:val="3. Überschrift Char"/>
    <w:basedOn w:val="DefaultParagraphFont"/>
    <w:link w:val="Heading3"/>
    <w:uiPriority w:val="1"/>
    <w:rsid w:val="008C66D8"/>
    <w:rPr>
      <w:rFonts w:ascii="Arial" w:eastAsiaTheme="majorEastAsia" w:hAnsi="Arial" w:cstheme="majorBidi"/>
      <w:b/>
      <w:bCs/>
      <w:lang w:val="en-GB"/>
    </w:rPr>
  </w:style>
  <w:style w:type="character" w:customStyle="1" w:styleId="Heading4Char">
    <w:name w:val="Heading 4 Char"/>
    <w:basedOn w:val="DefaultParagraphFont"/>
    <w:link w:val="Heading4"/>
    <w:uiPriority w:val="9"/>
    <w:rsid w:val="008C66D8"/>
    <w:rPr>
      <w:rFonts w:ascii="Arial" w:eastAsiaTheme="majorEastAsia" w:hAnsi="Arial" w:cstheme="majorBidi"/>
      <w:bCs/>
      <w:iCs/>
      <w:lang w:val="en-GB"/>
    </w:rPr>
  </w:style>
  <w:style w:type="character" w:customStyle="1" w:styleId="Heading5Char">
    <w:name w:val="Heading 5 Char"/>
    <w:basedOn w:val="DefaultParagraphFont"/>
    <w:link w:val="Heading5"/>
    <w:uiPriority w:val="9"/>
    <w:semiHidden/>
    <w:rsid w:val="008C66D8"/>
    <w:rPr>
      <w:rFonts w:asciiTheme="majorHAnsi" w:eastAsiaTheme="majorEastAsia" w:hAnsiTheme="majorHAnsi" w:cstheme="majorBidi"/>
      <w:color w:val="2F5496" w:themeColor="accent1" w:themeShade="BF"/>
      <w:lang w:val="en-GB"/>
    </w:rPr>
  </w:style>
  <w:style w:type="paragraph" w:customStyle="1" w:styleId="1Einrckung">
    <w:name w:val="1. Einrückung"/>
    <w:basedOn w:val="Normal"/>
    <w:uiPriority w:val="2"/>
    <w:qFormat/>
    <w:rsid w:val="008C66D8"/>
    <w:pPr>
      <w:tabs>
        <w:tab w:val="left" w:pos="567"/>
      </w:tabs>
      <w:ind w:left="567" w:hanging="567"/>
    </w:pPr>
  </w:style>
  <w:style w:type="paragraph" w:customStyle="1" w:styleId="2Einrckung">
    <w:name w:val="2. Einrückung"/>
    <w:basedOn w:val="Normal"/>
    <w:uiPriority w:val="2"/>
    <w:qFormat/>
    <w:rsid w:val="008C66D8"/>
    <w:pPr>
      <w:tabs>
        <w:tab w:val="left" w:pos="567"/>
        <w:tab w:val="left" w:pos="1134"/>
      </w:tabs>
      <w:ind w:left="1134" w:hanging="567"/>
    </w:pPr>
  </w:style>
  <w:style w:type="paragraph" w:customStyle="1" w:styleId="3Einrckung">
    <w:name w:val="3. Einrückung"/>
    <w:basedOn w:val="Normal"/>
    <w:uiPriority w:val="2"/>
    <w:qFormat/>
    <w:rsid w:val="008C66D8"/>
    <w:pPr>
      <w:tabs>
        <w:tab w:val="left" w:pos="567"/>
        <w:tab w:val="left" w:pos="1134"/>
        <w:tab w:val="left" w:pos="1701"/>
      </w:tabs>
      <w:ind w:left="1701" w:hanging="567"/>
    </w:pPr>
  </w:style>
  <w:style w:type="paragraph" w:styleId="Footer">
    <w:name w:val="footer"/>
    <w:basedOn w:val="Normal"/>
    <w:link w:val="FooterChar"/>
    <w:uiPriority w:val="99"/>
    <w:unhideWhenUsed/>
    <w:rsid w:val="008C66D8"/>
    <w:pPr>
      <w:tabs>
        <w:tab w:val="center" w:pos="4536"/>
        <w:tab w:val="right" w:pos="9072"/>
      </w:tabs>
    </w:pPr>
  </w:style>
  <w:style w:type="character" w:customStyle="1" w:styleId="FooterChar">
    <w:name w:val="Footer Char"/>
    <w:basedOn w:val="DefaultParagraphFont"/>
    <w:link w:val="Footer"/>
    <w:uiPriority w:val="99"/>
    <w:rsid w:val="008C66D8"/>
    <w:rPr>
      <w:rFonts w:ascii="Arial" w:hAnsi="Arial"/>
      <w:lang w:val="en-GB"/>
    </w:rPr>
  </w:style>
  <w:style w:type="paragraph" w:styleId="NoSpacing">
    <w:name w:val="No Spacing"/>
    <w:basedOn w:val="Normal"/>
    <w:uiPriority w:val="4"/>
    <w:unhideWhenUsed/>
    <w:rsid w:val="008C66D8"/>
  </w:style>
  <w:style w:type="paragraph" w:styleId="Header">
    <w:name w:val="header"/>
    <w:basedOn w:val="Normal"/>
    <w:link w:val="HeaderChar"/>
    <w:unhideWhenUsed/>
    <w:rsid w:val="008C66D8"/>
    <w:pPr>
      <w:tabs>
        <w:tab w:val="center" w:pos="4536"/>
        <w:tab w:val="right" w:pos="9072"/>
      </w:tabs>
    </w:pPr>
  </w:style>
  <w:style w:type="character" w:customStyle="1" w:styleId="HeaderChar">
    <w:name w:val="Header Char"/>
    <w:basedOn w:val="DefaultParagraphFont"/>
    <w:link w:val="Header"/>
    <w:rsid w:val="008C66D8"/>
    <w:rPr>
      <w:rFonts w:ascii="Arial" w:hAnsi="Arial"/>
      <w:lang w:val="en-GB"/>
    </w:rPr>
  </w:style>
  <w:style w:type="character" w:styleId="PageNumber">
    <w:name w:val="page number"/>
    <w:basedOn w:val="DefaultParagraphFont"/>
    <w:semiHidden/>
    <w:unhideWhenUsed/>
    <w:rsid w:val="008C66D8"/>
  </w:style>
  <w:style w:type="paragraph" w:styleId="BalloonText">
    <w:name w:val="Balloon Text"/>
    <w:basedOn w:val="Normal"/>
    <w:link w:val="BalloonTextChar"/>
    <w:uiPriority w:val="99"/>
    <w:semiHidden/>
    <w:unhideWhenUsed/>
    <w:rsid w:val="008C66D8"/>
    <w:rPr>
      <w:rFonts w:ascii="Tahoma" w:hAnsi="Tahoma" w:cs="Tahoma"/>
      <w:sz w:val="16"/>
      <w:szCs w:val="16"/>
    </w:rPr>
  </w:style>
  <w:style w:type="character" w:customStyle="1" w:styleId="BalloonTextChar">
    <w:name w:val="Balloon Text Char"/>
    <w:basedOn w:val="DefaultParagraphFont"/>
    <w:link w:val="BalloonText"/>
    <w:uiPriority w:val="99"/>
    <w:semiHidden/>
    <w:rsid w:val="008C66D8"/>
    <w:rPr>
      <w:rFonts w:ascii="Tahoma" w:hAnsi="Tahoma" w:cs="Tahoma"/>
      <w:sz w:val="16"/>
      <w:szCs w:val="16"/>
      <w:lang w:val="en-GB"/>
    </w:rPr>
  </w:style>
  <w:style w:type="table" w:styleId="TableGrid">
    <w:name w:val="Table Grid"/>
    <w:basedOn w:val="TableNormal"/>
    <w:rsid w:val="008C66D8"/>
    <w:pPr>
      <w:spacing w:after="0" w:line="240" w:lineRule="auto"/>
    </w:pPr>
    <w:rPr>
      <w:rFonts w:ascii="Arial" w:eastAsia="Times New Roman" w:hAnsi="Arial" w:cs="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66D8"/>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C66D8"/>
    <w:rPr>
      <w:rFonts w:ascii="Cambria" w:eastAsiaTheme="majorEastAsia" w:hAnsi="Cambria" w:cstheme="majorBidi"/>
      <w:spacing w:val="-10"/>
      <w:kern w:val="28"/>
      <w:sz w:val="56"/>
      <w:szCs w:val="56"/>
      <w:lang w:val="en-GB"/>
    </w:rPr>
  </w:style>
  <w:style w:type="paragraph" w:styleId="ListParagraph">
    <w:name w:val="List Paragraph"/>
    <w:aliases w:val="Aufzählung Spiegelstrich,Ha,References,Bullet Points,Indent Paragraph,Source,List Paragraph (numbered (a)),lp1,Title Style 1,List Bulet,List Bullet Mary,COMESA Text 2,Standard 12 pt,Numbered List Paragraph,ReferencesCxSpLast,Liste 1"/>
    <w:basedOn w:val="Normal"/>
    <w:link w:val="ListParagraphChar"/>
    <w:uiPriority w:val="34"/>
    <w:qFormat/>
    <w:rsid w:val="008C66D8"/>
    <w:pPr>
      <w:ind w:left="720"/>
      <w:contextualSpacing/>
    </w:pPr>
  </w:style>
  <w:style w:type="paragraph" w:customStyle="1" w:styleId="ZulschenderText">
    <w:name w:val="Zu löschender Text"/>
    <w:basedOn w:val="Normal"/>
    <w:link w:val="ZulschenderTextZchn"/>
    <w:qFormat/>
    <w:rsid w:val="008C66D8"/>
    <w:rPr>
      <w:i/>
      <w:color w:val="ED7D31" w:themeColor="accent2"/>
    </w:rPr>
  </w:style>
  <w:style w:type="paragraph" w:styleId="TOC2">
    <w:name w:val="toc 2"/>
    <w:basedOn w:val="Normal"/>
    <w:next w:val="Normal"/>
    <w:autoRedefine/>
    <w:uiPriority w:val="39"/>
    <w:unhideWhenUsed/>
    <w:rsid w:val="008C66D8"/>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8C66D8"/>
    <w:rPr>
      <w:rFonts w:ascii="Arial" w:hAnsi="Arial"/>
      <w:i/>
      <w:color w:val="ED7D31" w:themeColor="accent2"/>
      <w:lang w:val="en-GB"/>
    </w:rPr>
  </w:style>
  <w:style w:type="paragraph" w:styleId="TOC1">
    <w:name w:val="toc 1"/>
    <w:basedOn w:val="Normal"/>
    <w:next w:val="Normal"/>
    <w:autoRedefine/>
    <w:uiPriority w:val="39"/>
    <w:unhideWhenUsed/>
    <w:rsid w:val="008C66D8"/>
    <w:pPr>
      <w:tabs>
        <w:tab w:val="left" w:pos="567"/>
        <w:tab w:val="right" w:leader="dot" w:pos="9061"/>
      </w:tabs>
      <w:spacing w:before="240" w:after="0"/>
      <w:ind w:left="567" w:hanging="567"/>
    </w:pPr>
    <w:rPr>
      <w:b/>
    </w:rPr>
  </w:style>
  <w:style w:type="character" w:styleId="Hyperlink">
    <w:name w:val="Hyperlink"/>
    <w:basedOn w:val="DefaultParagraphFont"/>
    <w:uiPriority w:val="99"/>
    <w:unhideWhenUsed/>
    <w:rsid w:val="008C66D8"/>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8C66D8"/>
    <w:pPr>
      <w:keepNext/>
      <w:spacing w:after="0"/>
    </w:pPr>
  </w:style>
  <w:style w:type="paragraph" w:customStyle="1" w:styleId="ZwischenberschriftmitAbstand">
    <w:name w:val="Zwischenüberschrift mit Abstand"/>
    <w:basedOn w:val="Normal"/>
    <w:next w:val="Normal"/>
    <w:link w:val="ZwischenberschriftmitAbstandZchn"/>
    <w:qFormat/>
    <w:rsid w:val="008C66D8"/>
    <w:pPr>
      <w:keepNext/>
    </w:pPr>
  </w:style>
  <w:style w:type="character" w:customStyle="1" w:styleId="ZwischenberschriftohneAbstandZchn">
    <w:name w:val="Zwischenüberschrift ohne Abstand Zchn"/>
    <w:basedOn w:val="DefaultParagraphFont"/>
    <w:link w:val="ZwischenberschriftohneAbstand"/>
    <w:rsid w:val="008C66D8"/>
    <w:rPr>
      <w:rFonts w:ascii="Arial" w:hAnsi="Arial"/>
      <w:lang w:val="en-GB"/>
    </w:rPr>
  </w:style>
  <w:style w:type="character" w:customStyle="1" w:styleId="ZwischenberschriftmitAbstandZchn">
    <w:name w:val="Zwischenüberschrift mit Abstand Zchn"/>
    <w:basedOn w:val="DefaultParagraphFont"/>
    <w:link w:val="ZwischenberschriftmitAbstand"/>
    <w:rsid w:val="008C66D8"/>
    <w:rPr>
      <w:rFonts w:ascii="Arial" w:hAnsi="Arial"/>
      <w:lang w:val="en-GB"/>
    </w:rPr>
  </w:style>
  <w:style w:type="paragraph" w:styleId="TOC3">
    <w:name w:val="toc 3"/>
    <w:basedOn w:val="Normal"/>
    <w:next w:val="Normal"/>
    <w:autoRedefine/>
    <w:uiPriority w:val="39"/>
    <w:semiHidden/>
    <w:unhideWhenUsed/>
    <w:rsid w:val="008C66D8"/>
    <w:pPr>
      <w:spacing w:after="100"/>
    </w:pPr>
  </w:style>
  <w:style w:type="paragraph" w:styleId="TOC4">
    <w:name w:val="toc 4"/>
    <w:basedOn w:val="Normal"/>
    <w:next w:val="Normal"/>
    <w:autoRedefine/>
    <w:uiPriority w:val="39"/>
    <w:semiHidden/>
    <w:unhideWhenUsed/>
    <w:rsid w:val="008C66D8"/>
    <w:pPr>
      <w:spacing w:after="100"/>
    </w:pPr>
  </w:style>
  <w:style w:type="character" w:styleId="CommentReference">
    <w:name w:val="annotation reference"/>
    <w:basedOn w:val="DefaultParagraphFont"/>
    <w:unhideWhenUsed/>
    <w:rsid w:val="008C66D8"/>
    <w:rPr>
      <w:sz w:val="16"/>
      <w:szCs w:val="16"/>
    </w:rPr>
  </w:style>
  <w:style w:type="paragraph" w:styleId="CommentText">
    <w:name w:val="annotation text"/>
    <w:basedOn w:val="Normal"/>
    <w:link w:val="CommentTextChar"/>
    <w:unhideWhenUsed/>
    <w:rsid w:val="008C66D8"/>
    <w:rPr>
      <w:sz w:val="20"/>
      <w:szCs w:val="20"/>
    </w:rPr>
  </w:style>
  <w:style w:type="character" w:customStyle="1" w:styleId="CommentTextChar">
    <w:name w:val="Comment Text Char"/>
    <w:basedOn w:val="DefaultParagraphFont"/>
    <w:link w:val="CommentText"/>
    <w:rsid w:val="008C66D8"/>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8C66D8"/>
    <w:rPr>
      <w:b/>
      <w:bCs/>
    </w:rPr>
  </w:style>
  <w:style w:type="character" w:customStyle="1" w:styleId="CommentSubjectChar">
    <w:name w:val="Comment Subject Char"/>
    <w:basedOn w:val="CommentTextChar"/>
    <w:link w:val="CommentSubject"/>
    <w:uiPriority w:val="99"/>
    <w:semiHidden/>
    <w:rsid w:val="008C66D8"/>
    <w:rPr>
      <w:rFonts w:ascii="Arial" w:hAnsi="Arial"/>
      <w:b/>
      <w:bCs/>
      <w:sz w:val="20"/>
      <w:szCs w:val="20"/>
      <w:lang w:val="en-GB"/>
    </w:rPr>
  </w:style>
  <w:style w:type="paragraph" w:styleId="Revision">
    <w:name w:val="Revision"/>
    <w:hidden/>
    <w:uiPriority w:val="99"/>
    <w:semiHidden/>
    <w:rsid w:val="008C66D8"/>
    <w:pPr>
      <w:spacing w:after="0" w:line="240" w:lineRule="auto"/>
    </w:pPr>
    <w:rPr>
      <w:rFonts w:ascii="Arial" w:hAnsi="Arial"/>
      <w:lang w:val="en-GB"/>
    </w:rPr>
  </w:style>
  <w:style w:type="paragraph" w:customStyle="1" w:styleId="Default">
    <w:name w:val="Default"/>
    <w:rsid w:val="008C66D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berschrift21">
    <w:name w:val="Überschrift 21"/>
    <w:basedOn w:val="Standard1"/>
    <w:next w:val="Standard1"/>
    <w:rsid w:val="008C66D8"/>
    <w:pPr>
      <w:keepNext/>
      <w:keepLines/>
      <w:spacing w:before="240"/>
      <w:outlineLvl w:val="1"/>
    </w:pPr>
    <w:rPr>
      <w:rFonts w:eastAsia="DengXian Light" w:cs="Times New Roman"/>
      <w:b/>
      <w:bCs/>
      <w:szCs w:val="26"/>
    </w:rPr>
  </w:style>
  <w:style w:type="paragraph" w:customStyle="1" w:styleId="berschrift31">
    <w:name w:val="Überschrift 31"/>
    <w:basedOn w:val="Standard1"/>
    <w:next w:val="Standard1"/>
    <w:rsid w:val="008C66D8"/>
    <w:pPr>
      <w:keepNext/>
      <w:keepLines/>
      <w:spacing w:before="240"/>
      <w:outlineLvl w:val="2"/>
    </w:pPr>
    <w:rPr>
      <w:rFonts w:eastAsia="DengXian Light" w:cs="Times New Roman"/>
      <w:b/>
      <w:bCs/>
    </w:rPr>
  </w:style>
  <w:style w:type="paragraph" w:customStyle="1" w:styleId="Standard1">
    <w:name w:val="Standard1"/>
    <w:rsid w:val="008C66D8"/>
    <w:pPr>
      <w:suppressAutoHyphens/>
      <w:autoSpaceDN w:val="0"/>
      <w:spacing w:after="240" w:line="240" w:lineRule="auto"/>
      <w:textAlignment w:val="baseline"/>
    </w:pPr>
    <w:rPr>
      <w:rFonts w:ascii="Arial" w:eastAsia="Calibri" w:hAnsi="Arial" w:cs="Arial"/>
      <w:lang w:val="en-GB"/>
    </w:rPr>
  </w:style>
  <w:style w:type="character" w:customStyle="1" w:styleId="Absatz-Standardschriftart1">
    <w:name w:val="Absatz-Standardschriftart1"/>
    <w:rsid w:val="008C66D8"/>
  </w:style>
  <w:style w:type="character" w:customStyle="1" w:styleId="Kommentarzeichen1">
    <w:name w:val="Kommentarzeichen1"/>
    <w:basedOn w:val="Absatz-Standardschriftart1"/>
    <w:rsid w:val="008C66D8"/>
    <w:rPr>
      <w:sz w:val="16"/>
      <w:szCs w:val="16"/>
    </w:rPr>
  </w:style>
  <w:style w:type="paragraph" w:customStyle="1" w:styleId="Kommentartext1">
    <w:name w:val="Kommentartext1"/>
    <w:basedOn w:val="Standard1"/>
    <w:rsid w:val="008C66D8"/>
    <w:rPr>
      <w:sz w:val="20"/>
      <w:szCs w:val="20"/>
    </w:rPr>
  </w:style>
  <w:style w:type="paragraph" w:customStyle="1" w:styleId="Funotentext1">
    <w:name w:val="Fußnotentext1"/>
    <w:basedOn w:val="Standard1"/>
    <w:rsid w:val="008C66D8"/>
    <w:pPr>
      <w:suppressAutoHyphens w:val="0"/>
      <w:spacing w:after="0"/>
      <w:textAlignment w:val="auto"/>
    </w:pPr>
    <w:rPr>
      <w:rFonts w:cs="Times New Roman"/>
      <w:sz w:val="20"/>
      <w:szCs w:val="20"/>
      <w:lang w:val="de-DE"/>
    </w:rPr>
  </w:style>
  <w:style w:type="character" w:customStyle="1" w:styleId="Funotenzeichen1">
    <w:name w:val="Fußnotenzeichen1"/>
    <w:basedOn w:val="Absatz-Standardschriftart1"/>
    <w:rsid w:val="008C66D8"/>
    <w:rPr>
      <w:position w:val="0"/>
      <w:vertAlign w:val="superscript"/>
    </w:rPr>
  </w:style>
  <w:style w:type="character" w:styleId="FootnoteReference">
    <w:name w:val="footnote reference"/>
    <w:basedOn w:val="DefaultParagraphFont"/>
    <w:uiPriority w:val="99"/>
    <w:unhideWhenUsed/>
    <w:rsid w:val="008C66D8"/>
    <w:rPr>
      <w:vertAlign w:val="superscript"/>
    </w:rPr>
  </w:style>
  <w:style w:type="paragraph" w:customStyle="1" w:styleId="berschrift11">
    <w:name w:val="Überschrift 11"/>
    <w:basedOn w:val="Standard1"/>
    <w:next w:val="Standard1"/>
    <w:rsid w:val="008C66D8"/>
    <w:pPr>
      <w:keepNext/>
      <w:keepLines/>
      <w:spacing w:before="480"/>
      <w:outlineLvl w:val="0"/>
    </w:pPr>
    <w:rPr>
      <w:rFonts w:eastAsia="DengXian Light" w:cs="Times New Roman"/>
      <w:b/>
      <w:bCs/>
      <w:szCs w:val="28"/>
    </w:rPr>
  </w:style>
  <w:style w:type="character" w:customStyle="1" w:styleId="Seitenzahl1">
    <w:name w:val="Seitenzahl1"/>
    <w:basedOn w:val="Absatz-Standardschriftart1"/>
    <w:rsid w:val="008C66D8"/>
  </w:style>
  <w:style w:type="paragraph" w:customStyle="1" w:styleId="Listenabsatz1">
    <w:name w:val="Listenabsatz1"/>
    <w:basedOn w:val="Standard1"/>
    <w:rsid w:val="008C66D8"/>
    <w:pPr>
      <w:suppressAutoHyphens w:val="0"/>
      <w:ind w:left="720"/>
    </w:pPr>
  </w:style>
  <w:style w:type="character" w:customStyle="1" w:styleId="ListParagraphChar">
    <w:name w:val="List Paragraph Char"/>
    <w:aliases w:val="Aufzählung Spiegelstrich Char,Ha Char,References Char,Bullet Points Char,Indent Paragraph Char,Source Char,List Paragraph (numbered (a)) Char,lp1 Char,Title Style 1 Char,List Bulet Char,List Bullet Mary Char,COMESA Text 2 Char"/>
    <w:link w:val="ListParagraph"/>
    <w:uiPriority w:val="34"/>
    <w:locked/>
    <w:rsid w:val="008C66D8"/>
    <w:rPr>
      <w:rFonts w:ascii="Arial" w:hAnsi="Arial"/>
      <w:lang w:val="en-GB"/>
    </w:rPr>
  </w:style>
  <w:style w:type="paragraph" w:styleId="FootnoteText">
    <w:name w:val="footnote text"/>
    <w:basedOn w:val="Normal"/>
    <w:link w:val="FootnoteTextChar"/>
    <w:uiPriority w:val="99"/>
    <w:unhideWhenUsed/>
    <w:rsid w:val="008C66D8"/>
    <w:pPr>
      <w:spacing w:after="0"/>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8C66D8"/>
    <w:rPr>
      <w:sz w:val="20"/>
      <w:szCs w:val="20"/>
    </w:rPr>
  </w:style>
  <w:style w:type="paragraph" w:customStyle="1" w:styleId="CommentText1">
    <w:name w:val="Comment Text1"/>
    <w:basedOn w:val="Normal"/>
    <w:rsid w:val="0025715E"/>
    <w:pPr>
      <w:autoSpaceDN w:val="0"/>
      <w:textAlignment w:val="baseline"/>
    </w:pPr>
    <w:rPr>
      <w:rFonts w:eastAsia="Calibri" w:cs="Arial"/>
      <w:sz w:val="20"/>
      <w:szCs w:val="20"/>
    </w:rPr>
  </w:style>
  <w:style w:type="character" w:customStyle="1" w:styleId="CommentReference1">
    <w:name w:val="Comment Reference1"/>
    <w:basedOn w:val="DefaultParagraphFont"/>
    <w:rsid w:val="0025715E"/>
    <w:rPr>
      <w:sz w:val="16"/>
      <w:szCs w:val="16"/>
    </w:rPr>
  </w:style>
  <w:style w:type="paragraph" w:customStyle="1" w:styleId="paragraph">
    <w:name w:val="paragraph"/>
    <w:basedOn w:val="Normal"/>
    <w:rsid w:val="00C15EAF"/>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C15EAF"/>
  </w:style>
  <w:style w:type="character" w:customStyle="1" w:styleId="eop">
    <w:name w:val="eop"/>
    <w:basedOn w:val="DefaultParagraphFont"/>
    <w:rsid w:val="00C15EAF"/>
  </w:style>
  <w:style w:type="character" w:customStyle="1" w:styleId="UnresolvedMention">
    <w:name w:val="Unresolved Mention"/>
    <w:basedOn w:val="DefaultParagraphFont"/>
    <w:uiPriority w:val="99"/>
    <w:unhideWhenUsed/>
    <w:rsid w:val="00EA1FCF"/>
    <w:rPr>
      <w:color w:val="605E5C"/>
      <w:shd w:val="clear" w:color="auto" w:fill="E1DFDD"/>
    </w:rPr>
  </w:style>
  <w:style w:type="paragraph" w:styleId="Caption">
    <w:name w:val="caption"/>
    <w:basedOn w:val="Normal"/>
    <w:next w:val="Normal"/>
    <w:uiPriority w:val="35"/>
    <w:unhideWhenUsed/>
    <w:qFormat/>
    <w:rsid w:val="008117FC"/>
    <w:pPr>
      <w:spacing w:after="200"/>
    </w:pPr>
    <w:rPr>
      <w:i/>
      <w:iCs/>
      <w:color w:val="44546A" w:themeColor="text2"/>
      <w:sz w:val="18"/>
      <w:szCs w:val="18"/>
    </w:rPr>
  </w:style>
  <w:style w:type="character" w:customStyle="1" w:styleId="Mention">
    <w:name w:val="Mention"/>
    <w:basedOn w:val="DefaultParagraphFont"/>
    <w:uiPriority w:val="99"/>
    <w:unhideWhenUsed/>
    <w:rsid w:val="00A10CAD"/>
    <w:rPr>
      <w:color w:val="2B579A"/>
      <w:shd w:val="clear" w:color="auto" w:fill="E1DFDD"/>
    </w:rPr>
  </w:style>
  <w:style w:type="paragraph" w:styleId="NormalWeb">
    <w:name w:val="Normal (Web)"/>
    <w:basedOn w:val="Normal"/>
    <w:uiPriority w:val="99"/>
    <w:unhideWhenUsed/>
    <w:rsid w:val="00F669D8"/>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156112">
      <w:bodyDiv w:val="1"/>
      <w:marLeft w:val="0"/>
      <w:marRight w:val="0"/>
      <w:marTop w:val="0"/>
      <w:marBottom w:val="0"/>
      <w:divBdr>
        <w:top w:val="none" w:sz="0" w:space="0" w:color="auto"/>
        <w:left w:val="none" w:sz="0" w:space="0" w:color="auto"/>
        <w:bottom w:val="none" w:sz="0" w:space="0" w:color="auto"/>
        <w:right w:val="none" w:sz="0" w:space="0" w:color="auto"/>
      </w:divBdr>
      <w:divsChild>
        <w:div w:id="40860829">
          <w:marLeft w:val="0"/>
          <w:marRight w:val="0"/>
          <w:marTop w:val="0"/>
          <w:marBottom w:val="0"/>
          <w:divBdr>
            <w:top w:val="none" w:sz="0" w:space="0" w:color="auto"/>
            <w:left w:val="none" w:sz="0" w:space="0" w:color="auto"/>
            <w:bottom w:val="none" w:sz="0" w:space="0" w:color="auto"/>
            <w:right w:val="none" w:sz="0" w:space="0" w:color="auto"/>
          </w:divBdr>
        </w:div>
        <w:div w:id="313923239">
          <w:marLeft w:val="0"/>
          <w:marRight w:val="0"/>
          <w:marTop w:val="0"/>
          <w:marBottom w:val="0"/>
          <w:divBdr>
            <w:top w:val="none" w:sz="0" w:space="0" w:color="auto"/>
            <w:left w:val="none" w:sz="0" w:space="0" w:color="auto"/>
            <w:bottom w:val="none" w:sz="0" w:space="0" w:color="auto"/>
            <w:right w:val="none" w:sz="0" w:space="0" w:color="auto"/>
          </w:divBdr>
        </w:div>
        <w:div w:id="468396843">
          <w:marLeft w:val="0"/>
          <w:marRight w:val="0"/>
          <w:marTop w:val="0"/>
          <w:marBottom w:val="0"/>
          <w:divBdr>
            <w:top w:val="none" w:sz="0" w:space="0" w:color="auto"/>
            <w:left w:val="none" w:sz="0" w:space="0" w:color="auto"/>
            <w:bottom w:val="none" w:sz="0" w:space="0" w:color="auto"/>
            <w:right w:val="none" w:sz="0" w:space="0" w:color="auto"/>
          </w:divBdr>
        </w:div>
        <w:div w:id="1021009857">
          <w:marLeft w:val="0"/>
          <w:marRight w:val="0"/>
          <w:marTop w:val="0"/>
          <w:marBottom w:val="0"/>
          <w:divBdr>
            <w:top w:val="none" w:sz="0" w:space="0" w:color="auto"/>
            <w:left w:val="none" w:sz="0" w:space="0" w:color="auto"/>
            <w:bottom w:val="none" w:sz="0" w:space="0" w:color="auto"/>
            <w:right w:val="none" w:sz="0" w:space="0" w:color="auto"/>
          </w:divBdr>
        </w:div>
        <w:div w:id="1173376416">
          <w:marLeft w:val="0"/>
          <w:marRight w:val="0"/>
          <w:marTop w:val="0"/>
          <w:marBottom w:val="0"/>
          <w:divBdr>
            <w:top w:val="none" w:sz="0" w:space="0" w:color="auto"/>
            <w:left w:val="none" w:sz="0" w:space="0" w:color="auto"/>
            <w:bottom w:val="none" w:sz="0" w:space="0" w:color="auto"/>
            <w:right w:val="none" w:sz="0" w:space="0" w:color="auto"/>
          </w:divBdr>
        </w:div>
        <w:div w:id="1963416794">
          <w:marLeft w:val="0"/>
          <w:marRight w:val="0"/>
          <w:marTop w:val="0"/>
          <w:marBottom w:val="0"/>
          <w:divBdr>
            <w:top w:val="none" w:sz="0" w:space="0" w:color="auto"/>
            <w:left w:val="none" w:sz="0" w:space="0" w:color="auto"/>
            <w:bottom w:val="none" w:sz="0" w:space="0" w:color="auto"/>
            <w:right w:val="none" w:sz="0" w:space="0" w:color="auto"/>
          </w:divBdr>
        </w:div>
      </w:divsChild>
    </w:div>
    <w:div w:id="645210578">
      <w:bodyDiv w:val="1"/>
      <w:marLeft w:val="0"/>
      <w:marRight w:val="0"/>
      <w:marTop w:val="0"/>
      <w:marBottom w:val="0"/>
      <w:divBdr>
        <w:top w:val="none" w:sz="0" w:space="0" w:color="auto"/>
        <w:left w:val="none" w:sz="0" w:space="0" w:color="auto"/>
        <w:bottom w:val="none" w:sz="0" w:space="0" w:color="auto"/>
        <w:right w:val="none" w:sz="0" w:space="0" w:color="auto"/>
      </w:divBdr>
      <w:divsChild>
        <w:div w:id="635188639">
          <w:marLeft w:val="0"/>
          <w:marRight w:val="0"/>
          <w:marTop w:val="0"/>
          <w:marBottom w:val="0"/>
          <w:divBdr>
            <w:top w:val="none" w:sz="0" w:space="0" w:color="auto"/>
            <w:left w:val="none" w:sz="0" w:space="0" w:color="auto"/>
            <w:bottom w:val="none" w:sz="0" w:space="0" w:color="auto"/>
            <w:right w:val="none" w:sz="0" w:space="0" w:color="auto"/>
          </w:divBdr>
        </w:div>
        <w:div w:id="1641689943">
          <w:marLeft w:val="0"/>
          <w:marRight w:val="0"/>
          <w:marTop w:val="0"/>
          <w:marBottom w:val="0"/>
          <w:divBdr>
            <w:top w:val="none" w:sz="0" w:space="0" w:color="auto"/>
            <w:left w:val="none" w:sz="0" w:space="0" w:color="auto"/>
            <w:bottom w:val="none" w:sz="0" w:space="0" w:color="auto"/>
            <w:right w:val="none" w:sz="0" w:space="0" w:color="auto"/>
          </w:divBdr>
        </w:div>
        <w:div w:id="1861620900">
          <w:marLeft w:val="0"/>
          <w:marRight w:val="0"/>
          <w:marTop w:val="0"/>
          <w:marBottom w:val="0"/>
          <w:divBdr>
            <w:top w:val="none" w:sz="0" w:space="0" w:color="auto"/>
            <w:left w:val="none" w:sz="0" w:space="0" w:color="auto"/>
            <w:bottom w:val="none" w:sz="0" w:space="0" w:color="auto"/>
            <w:right w:val="none" w:sz="0" w:space="0" w:color="auto"/>
          </w:divBdr>
        </w:div>
      </w:divsChild>
    </w:div>
    <w:div w:id="1055353134">
      <w:bodyDiv w:val="1"/>
      <w:marLeft w:val="0"/>
      <w:marRight w:val="0"/>
      <w:marTop w:val="0"/>
      <w:marBottom w:val="0"/>
      <w:divBdr>
        <w:top w:val="none" w:sz="0" w:space="0" w:color="auto"/>
        <w:left w:val="none" w:sz="0" w:space="0" w:color="auto"/>
        <w:bottom w:val="none" w:sz="0" w:space="0" w:color="auto"/>
        <w:right w:val="none" w:sz="0" w:space="0" w:color="auto"/>
      </w:divBdr>
    </w:div>
    <w:div w:id="1243445803">
      <w:bodyDiv w:val="1"/>
      <w:marLeft w:val="0"/>
      <w:marRight w:val="0"/>
      <w:marTop w:val="0"/>
      <w:marBottom w:val="0"/>
      <w:divBdr>
        <w:top w:val="none" w:sz="0" w:space="0" w:color="auto"/>
        <w:left w:val="none" w:sz="0" w:space="0" w:color="auto"/>
        <w:bottom w:val="none" w:sz="0" w:space="0" w:color="auto"/>
        <w:right w:val="none" w:sz="0" w:space="0" w:color="auto"/>
      </w:divBdr>
    </w:div>
    <w:div w:id="1657688941">
      <w:bodyDiv w:val="1"/>
      <w:marLeft w:val="0"/>
      <w:marRight w:val="0"/>
      <w:marTop w:val="0"/>
      <w:marBottom w:val="0"/>
      <w:divBdr>
        <w:top w:val="none" w:sz="0" w:space="0" w:color="auto"/>
        <w:left w:val="none" w:sz="0" w:space="0" w:color="auto"/>
        <w:bottom w:val="none" w:sz="0" w:space="0" w:color="auto"/>
        <w:right w:val="none" w:sz="0" w:space="0" w:color="auto"/>
      </w:divBdr>
    </w:div>
    <w:div w:id="1859731138">
      <w:bodyDiv w:val="1"/>
      <w:marLeft w:val="0"/>
      <w:marRight w:val="0"/>
      <w:marTop w:val="0"/>
      <w:marBottom w:val="0"/>
      <w:divBdr>
        <w:top w:val="none" w:sz="0" w:space="0" w:color="auto"/>
        <w:left w:val="none" w:sz="0" w:space="0" w:color="auto"/>
        <w:bottom w:val="none" w:sz="0" w:space="0" w:color="auto"/>
        <w:right w:val="none" w:sz="0" w:space="0" w:color="auto"/>
      </w:divBdr>
      <w:divsChild>
        <w:div w:id="1258714266">
          <w:marLeft w:val="0"/>
          <w:marRight w:val="0"/>
          <w:marTop w:val="0"/>
          <w:marBottom w:val="0"/>
          <w:divBdr>
            <w:top w:val="none" w:sz="0" w:space="0" w:color="auto"/>
            <w:left w:val="none" w:sz="0" w:space="0" w:color="auto"/>
            <w:bottom w:val="none" w:sz="0" w:space="0" w:color="auto"/>
            <w:right w:val="none" w:sz="0" w:space="0" w:color="auto"/>
          </w:divBdr>
        </w:div>
        <w:div w:id="1689869269">
          <w:marLeft w:val="0"/>
          <w:marRight w:val="0"/>
          <w:marTop w:val="0"/>
          <w:marBottom w:val="0"/>
          <w:divBdr>
            <w:top w:val="none" w:sz="0" w:space="0" w:color="auto"/>
            <w:left w:val="none" w:sz="0" w:space="0" w:color="auto"/>
            <w:bottom w:val="none" w:sz="0" w:space="0" w:color="auto"/>
            <w:right w:val="none" w:sz="0" w:space="0" w:color="auto"/>
          </w:divBdr>
        </w:div>
        <w:div w:id="1797866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efe4d5958033488f"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90ff6e-4733-402c-8438-f06aec178d2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E858224021EB4EA0117517E2E6E33D" ma:contentTypeVersion="12" ma:contentTypeDescription="Ein neues Dokument erstellen." ma:contentTypeScope="" ma:versionID="cf9a0f4c1879f58868e87e04b1a6947e">
  <xsd:schema xmlns:xsd="http://www.w3.org/2001/XMLSchema" xmlns:xs="http://www.w3.org/2001/XMLSchema" xmlns:p="http://schemas.microsoft.com/office/2006/metadata/properties" xmlns:ns3="26992c0d-80fa-47a3-a057-cf4ca85b4918" xmlns:ns4="4790ff6e-4733-402c-8438-f06aec178d2b" targetNamespace="http://schemas.microsoft.com/office/2006/metadata/properties" ma:root="true" ma:fieldsID="fe8cd552ec203b20ddfa519c3a0fdc7d" ns3:_="" ns4:_="">
    <xsd:import namespace="26992c0d-80fa-47a3-a057-cf4ca85b4918"/>
    <xsd:import namespace="4790ff6e-4733-402c-8438-f06aec178d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92c0d-80fa-47a3-a057-cf4ca85b4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0ff6e-4733-402c-8438-f06aec178d2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1180-72F4-4FE6-8FE8-60A6D46D0101}">
  <ds:schemaRefs>
    <ds:schemaRef ds:uri="http://schemas.microsoft.com/office/2006/metadata/properties"/>
    <ds:schemaRef ds:uri="http://schemas.microsoft.com/office/infopath/2007/PartnerControls"/>
    <ds:schemaRef ds:uri="4790ff6e-4733-402c-8438-f06aec178d2b"/>
  </ds:schemaRefs>
</ds:datastoreItem>
</file>

<file path=customXml/itemProps2.xml><?xml version="1.0" encoding="utf-8"?>
<ds:datastoreItem xmlns:ds="http://schemas.openxmlformats.org/officeDocument/2006/customXml" ds:itemID="{0DF807FF-3C41-4CAC-84CA-2C99964580D0}">
  <ds:schemaRefs>
    <ds:schemaRef ds:uri="http://schemas.microsoft.com/sharepoint/v3/contenttype/forms"/>
  </ds:schemaRefs>
</ds:datastoreItem>
</file>

<file path=customXml/itemProps3.xml><?xml version="1.0" encoding="utf-8"?>
<ds:datastoreItem xmlns:ds="http://schemas.openxmlformats.org/officeDocument/2006/customXml" ds:itemID="{9601E0D7-6A2D-47AA-9CD6-E99AE69C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92c0d-80fa-47a3-a057-cf4ca85b4918"/>
    <ds:schemaRef ds:uri="4790ff6e-4733-402c-8438-f06aec178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9F434-B49D-4DA7-86C9-F8E9A44B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8303</Words>
  <Characters>47332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55524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Lobelo, Sefalana Sybil GIZ BW</dc:creator>
  <cp:keywords/>
  <dc:description/>
  <cp:lastModifiedBy>Lentletse R.  Senthufhe</cp:lastModifiedBy>
  <cp:revision>2</cp:revision>
  <cp:lastPrinted>2022-10-05T18:01:00Z</cp:lastPrinted>
  <dcterms:created xsi:type="dcterms:W3CDTF">2022-10-05T18:58:00Z</dcterms:created>
  <dcterms:modified xsi:type="dcterms:W3CDTF">2022-10-05T18:58:00Z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0x01010024E858224021EB4EA0117517E2E6E33D</vt:lpwstr>
  </property>
</Properties>
</file>