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8F0375" w:rsidRPr="001261F8" w14:paraId="72E05F90" w14:textId="77777777" w:rsidTr="00CD73DA">
        <w:tc>
          <w:tcPr>
            <w:tcW w:w="7088" w:type="dxa"/>
            <w:tcMar>
              <w:left w:w="0" w:type="dxa"/>
              <w:right w:w="0" w:type="dxa"/>
            </w:tcMar>
          </w:tcPr>
          <w:p w14:paraId="4327AA8A" w14:textId="77777777" w:rsidR="008F0375" w:rsidRPr="008644B5" w:rsidRDefault="008F0375" w:rsidP="008F0375">
            <w:pPr>
              <w:tabs>
                <w:tab w:val="left" w:pos="567"/>
              </w:tabs>
              <w:spacing w:after="120"/>
              <w:rPr>
                <w:b/>
                <w:lang w:val="en-US"/>
              </w:rPr>
            </w:pPr>
          </w:p>
          <w:p w14:paraId="0025A4AE" w14:textId="77777777" w:rsidR="008F0375" w:rsidRDefault="009D524F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Providing Business Management Training </w:t>
            </w:r>
          </w:p>
          <w:p w14:paraId="63C641E1" w14:textId="31304CAA" w:rsidR="0042066C" w:rsidRPr="001261F8" w:rsidRDefault="0042066C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bookmarkStart w:id="0" w:name="_Hlk110950720"/>
            <w:r>
              <w:rPr>
                <w:b/>
              </w:rPr>
              <w:t>CONTRACT: 83416816</w:t>
            </w:r>
            <w:bookmarkEnd w:id="0"/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7DA3519" w14:textId="77777777" w:rsidR="008F0375" w:rsidRPr="001261F8" w:rsidRDefault="008F0375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>
              <w:rPr>
                <w:b/>
              </w:rPr>
              <w:t>Project number/</w:t>
            </w:r>
            <w:r>
              <w:rPr>
                <w:b/>
              </w:rPr>
              <w:br/>
              <w:t>cost centre:</w:t>
            </w:r>
          </w:p>
          <w:p w14:paraId="1933CA30" w14:textId="77777777" w:rsidR="008F0375" w:rsidRPr="001261F8" w:rsidRDefault="009D524F" w:rsidP="008F0375">
            <w:pPr>
              <w:tabs>
                <w:tab w:val="left" w:pos="567"/>
              </w:tabs>
              <w:spacing w:after="120"/>
              <w:rPr>
                <w:b/>
              </w:rPr>
            </w:pPr>
            <w:r w:rsidRPr="009D524F">
              <w:rPr>
                <w:b/>
              </w:rPr>
              <w:t>17.2034.1-010.00</w:t>
            </w:r>
          </w:p>
        </w:tc>
      </w:tr>
    </w:tbl>
    <w:p w14:paraId="24BF0622" w14:textId="77777777" w:rsidR="0019640D" w:rsidRPr="001261F8" w:rsidRDefault="0019640D" w:rsidP="00967E7E">
      <w:pPr>
        <w:pStyle w:val="TOC1"/>
      </w:pPr>
    </w:p>
    <w:p w14:paraId="38EFB166" w14:textId="2B10AF34" w:rsidR="00D707C0" w:rsidRDefault="00C65AD4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r w:rsidRPr="001261F8">
        <w:fldChar w:fldCharType="begin"/>
      </w:r>
      <w:r w:rsidRPr="001261F8">
        <w:instrText xml:space="preserve"> TOC \o "1-2" \h \z \u </w:instrText>
      </w:r>
      <w:r w:rsidRPr="001261F8">
        <w:fldChar w:fldCharType="separate"/>
      </w:r>
      <w:hyperlink w:anchor="_Toc108164631" w:history="1">
        <w:r w:rsidR="00D707C0" w:rsidRPr="00D870C7">
          <w:rPr>
            <w:rStyle w:val="Hyperlink"/>
            <w:noProof/>
          </w:rPr>
          <w:t>0.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List of abbreviations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_Toc108164631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2</w:t>
        </w:r>
        <w:r w:rsidR="00D707C0">
          <w:rPr>
            <w:noProof/>
            <w:webHidden/>
          </w:rPr>
          <w:fldChar w:fldCharType="end"/>
        </w:r>
      </w:hyperlink>
    </w:p>
    <w:p w14:paraId="5E7558BD" w14:textId="539C343B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2" w:history="1">
        <w:r w:rsidR="00D707C0" w:rsidRPr="00D870C7">
          <w:rPr>
            <w:rStyle w:val="Hyperlink"/>
            <w:noProof/>
          </w:rPr>
          <w:t>1.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Context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_Toc108164632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3</w:t>
        </w:r>
        <w:r w:rsidR="00D707C0">
          <w:rPr>
            <w:noProof/>
            <w:webHidden/>
          </w:rPr>
          <w:fldChar w:fldCharType="end"/>
        </w:r>
      </w:hyperlink>
    </w:p>
    <w:p w14:paraId="56DA3DD3" w14:textId="2523E072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3" w:history="1">
        <w:r w:rsidR="00D707C0" w:rsidRPr="00D870C7">
          <w:rPr>
            <w:rStyle w:val="Hyperlink"/>
            <w:noProof/>
          </w:rPr>
          <w:t>2.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Tasks to be performed by the contractor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_Toc108164633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3</w:t>
        </w:r>
        <w:r w:rsidR="00D707C0">
          <w:rPr>
            <w:noProof/>
            <w:webHidden/>
          </w:rPr>
          <w:fldChar w:fldCharType="end"/>
        </w:r>
      </w:hyperlink>
    </w:p>
    <w:p w14:paraId="0D82A877" w14:textId="55B2F8DC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4" w:history="1">
        <w:r w:rsidR="00D707C0" w:rsidRPr="00D870C7">
          <w:rPr>
            <w:rStyle w:val="Hyperlink"/>
            <w:noProof/>
          </w:rPr>
          <w:t>3.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Concept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_Toc108164634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6</w:t>
        </w:r>
        <w:r w:rsidR="00D707C0">
          <w:rPr>
            <w:noProof/>
            <w:webHidden/>
          </w:rPr>
          <w:fldChar w:fldCharType="end"/>
        </w:r>
      </w:hyperlink>
    </w:p>
    <w:p w14:paraId="6885846A" w14:textId="5A0FC13F" w:rsidR="00D707C0" w:rsidRDefault="00C1461B">
      <w:pPr>
        <w:pStyle w:val="TOC2"/>
        <w:rPr>
          <w:rFonts w:asciiTheme="minorHAnsi" w:eastAsiaTheme="minorEastAsia" w:hAnsiTheme="minorHAnsi"/>
          <w:noProof/>
          <w:lang w:val="en-US"/>
        </w:rPr>
      </w:pPr>
      <w:hyperlink w:anchor="_Toc108164635" w:history="1">
        <w:r w:rsidR="00D707C0" w:rsidRPr="00D870C7">
          <w:rPr>
            <w:rStyle w:val="Hyperlink"/>
            <w:noProof/>
          </w:rPr>
          <w:t>Technical-methodological concept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_Toc108164635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6</w:t>
        </w:r>
        <w:r w:rsidR="00D707C0">
          <w:rPr>
            <w:noProof/>
            <w:webHidden/>
          </w:rPr>
          <w:fldChar w:fldCharType="end"/>
        </w:r>
      </w:hyperlink>
    </w:p>
    <w:p w14:paraId="6535D6A2" w14:textId="5A5AB04A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6" w:history="1">
        <w:r w:rsidR="00D707C0" w:rsidRPr="00D870C7">
          <w:rPr>
            <w:rStyle w:val="Hyperlink"/>
            <w:noProof/>
          </w:rPr>
          <w:t>4.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Personnel concept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_Toc108164636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7</w:t>
        </w:r>
        <w:r w:rsidR="00D707C0">
          <w:rPr>
            <w:noProof/>
            <w:webHidden/>
          </w:rPr>
          <w:fldChar w:fldCharType="end"/>
        </w:r>
      </w:hyperlink>
    </w:p>
    <w:p w14:paraId="5D77F5EB" w14:textId="788E456D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7" w:history="1">
        <w:r w:rsidR="00D707C0" w:rsidRPr="00D870C7">
          <w:rPr>
            <w:rStyle w:val="Hyperlink"/>
            <w:noProof/>
          </w:rPr>
          <w:t>5.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Inputs of GIZ or other actors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_Toc108164637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7</w:t>
        </w:r>
        <w:r w:rsidR="00D707C0">
          <w:rPr>
            <w:noProof/>
            <w:webHidden/>
          </w:rPr>
          <w:fldChar w:fldCharType="end"/>
        </w:r>
      </w:hyperlink>
    </w:p>
    <w:p w14:paraId="5E2215E1" w14:textId="2F0938AD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8" w:history="1">
        <w:r w:rsidR="00D707C0" w:rsidRPr="00D870C7">
          <w:rPr>
            <w:rStyle w:val="Hyperlink"/>
            <w:noProof/>
          </w:rPr>
          <w:t>6.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Requirements on the format of the bid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_Toc108164638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8</w:t>
        </w:r>
        <w:r w:rsidR="00D707C0">
          <w:rPr>
            <w:noProof/>
            <w:webHidden/>
          </w:rPr>
          <w:fldChar w:fldCharType="end"/>
        </w:r>
      </w:hyperlink>
    </w:p>
    <w:p w14:paraId="5CAE4CF3" w14:textId="2A88F64F" w:rsidR="00D707C0" w:rsidRDefault="00C1461B">
      <w:pPr>
        <w:pStyle w:val="TOC1"/>
        <w:rPr>
          <w:rFonts w:asciiTheme="minorHAnsi" w:eastAsiaTheme="minorEastAsia" w:hAnsiTheme="minorHAnsi"/>
          <w:b w:val="0"/>
          <w:noProof/>
          <w:lang w:val="en-US"/>
        </w:rPr>
      </w:pPr>
      <w:hyperlink w:anchor="_Toc108164639" w:history="1">
        <w:r w:rsidR="00D707C0" w:rsidRPr="00D870C7">
          <w:rPr>
            <w:rStyle w:val="Hyperlink"/>
            <w:noProof/>
          </w:rPr>
          <w:t>7.</w:t>
        </w:r>
        <w:r w:rsidR="00D707C0">
          <w:rPr>
            <w:rFonts w:asciiTheme="minorHAnsi" w:eastAsiaTheme="minorEastAsia" w:hAnsiTheme="minorHAnsi"/>
            <w:b w:val="0"/>
            <w:noProof/>
            <w:lang w:val="en-US"/>
          </w:rPr>
          <w:tab/>
        </w:r>
        <w:r w:rsidR="00D707C0" w:rsidRPr="00D870C7">
          <w:rPr>
            <w:rStyle w:val="Hyperlink"/>
            <w:noProof/>
          </w:rPr>
          <w:t>Option</w:t>
        </w:r>
        <w:r w:rsidR="00D707C0">
          <w:rPr>
            <w:noProof/>
            <w:webHidden/>
          </w:rPr>
          <w:tab/>
        </w:r>
        <w:r w:rsidR="00D707C0">
          <w:rPr>
            <w:noProof/>
            <w:webHidden/>
          </w:rPr>
          <w:fldChar w:fldCharType="begin"/>
        </w:r>
        <w:r w:rsidR="00D707C0">
          <w:rPr>
            <w:noProof/>
            <w:webHidden/>
          </w:rPr>
          <w:instrText xml:space="preserve"> PAGEREF _Toc108164639 \h </w:instrText>
        </w:r>
        <w:r w:rsidR="00D707C0">
          <w:rPr>
            <w:noProof/>
            <w:webHidden/>
          </w:rPr>
        </w:r>
        <w:r w:rsidR="00D707C0">
          <w:rPr>
            <w:noProof/>
            <w:webHidden/>
          </w:rPr>
          <w:fldChar w:fldCharType="separate"/>
        </w:r>
        <w:r w:rsidR="00D707C0">
          <w:rPr>
            <w:noProof/>
            <w:webHidden/>
          </w:rPr>
          <w:t>8</w:t>
        </w:r>
        <w:r w:rsidR="00D707C0">
          <w:rPr>
            <w:noProof/>
            <w:webHidden/>
          </w:rPr>
          <w:fldChar w:fldCharType="end"/>
        </w:r>
      </w:hyperlink>
    </w:p>
    <w:p w14:paraId="0009A931" w14:textId="25CAFBEB" w:rsidR="008F0375" w:rsidRPr="001261F8" w:rsidRDefault="00C65AD4" w:rsidP="00A70DFB">
      <w:pPr>
        <w:tabs>
          <w:tab w:val="left" w:pos="880"/>
        </w:tabs>
      </w:pPr>
      <w:r w:rsidRPr="001261F8">
        <w:fldChar w:fldCharType="end"/>
      </w:r>
      <w:r>
        <w:br w:type="page"/>
      </w:r>
    </w:p>
    <w:p w14:paraId="0DAC6FE8" w14:textId="77777777" w:rsidR="008F0375" w:rsidRPr="001261F8" w:rsidRDefault="008F0375" w:rsidP="00FD2778">
      <w:pPr>
        <w:pStyle w:val="Heading1"/>
        <w:numPr>
          <w:ilvl w:val="0"/>
          <w:numId w:val="1"/>
        </w:numPr>
      </w:pPr>
      <w:bookmarkStart w:id="1" w:name="_Toc508619994"/>
      <w:bookmarkStart w:id="2" w:name="_Toc108164631"/>
      <w:r>
        <w:lastRenderedPageBreak/>
        <w:t>List of abbreviations</w:t>
      </w:r>
      <w:bookmarkEnd w:id="1"/>
      <w:bookmarkEnd w:id="2"/>
    </w:p>
    <w:p w14:paraId="2B4DC61D" w14:textId="74D9D582" w:rsidR="008F0375" w:rsidRDefault="008F0375" w:rsidP="008F0375">
      <w:pPr>
        <w:ind w:left="1701" w:hanging="1701"/>
      </w:pPr>
      <w:r>
        <w:t>AVB</w:t>
      </w:r>
      <w:r>
        <w:tab/>
      </w:r>
      <w:r w:rsidR="009C28EB" w:rsidRPr="009C28EB">
        <w:t>General Terms and Conditions of Contract (AVB) for s</w:t>
      </w:r>
      <w:r w:rsidR="003066DD">
        <w:t xml:space="preserve">upplying services and work </w:t>
      </w:r>
      <w:r w:rsidR="00BA734A">
        <w:t>2020</w:t>
      </w:r>
    </w:p>
    <w:p w14:paraId="26041F27" w14:textId="56138E42" w:rsidR="00A21C42" w:rsidRPr="000253A0" w:rsidRDefault="00A21C42" w:rsidP="00A21C42">
      <w:pPr>
        <w:ind w:left="1701" w:hanging="1701"/>
        <w:rPr>
          <w:lang w:val="en-US"/>
        </w:rPr>
      </w:pPr>
      <w:r w:rsidRPr="008D4C14">
        <w:rPr>
          <w:lang w:val="en-US"/>
        </w:rPr>
        <w:t>ARV</w:t>
      </w:r>
      <w:r w:rsidRPr="008D4C14">
        <w:rPr>
          <w:lang w:val="en-US"/>
        </w:rPr>
        <w:tab/>
        <w:t>Anti-Retroviral Value Cha</w:t>
      </w:r>
      <w:r w:rsidRPr="000253A0">
        <w:rPr>
          <w:lang w:val="en-US"/>
        </w:rPr>
        <w:t>in</w:t>
      </w:r>
    </w:p>
    <w:p w14:paraId="20D4AE98" w14:textId="19B02AD4" w:rsidR="00381BDD" w:rsidRPr="00256D38" w:rsidRDefault="00381BDD" w:rsidP="00256D38">
      <w:pPr>
        <w:ind w:left="1701" w:hanging="1701"/>
      </w:pPr>
      <w:r w:rsidRPr="008D4C14">
        <w:t xml:space="preserve">BMZ </w:t>
      </w:r>
      <w:r w:rsidRPr="008D4C14">
        <w:tab/>
        <w:t>German Federal Ministry for Economic Cooperation and Development</w:t>
      </w:r>
    </w:p>
    <w:p w14:paraId="395EA213" w14:textId="46EB7036" w:rsidR="00C5346A" w:rsidRDefault="00C5346A" w:rsidP="008F0375">
      <w:pPr>
        <w:ind w:left="1701" w:hanging="1701"/>
      </w:pPr>
      <w:r>
        <w:t>CESARE</w:t>
      </w:r>
      <w:r>
        <w:tab/>
        <w:t xml:space="preserve">Cooperation for the Enhancement of </w:t>
      </w:r>
      <w:r w:rsidR="00B1039E">
        <w:t>SADC Regional Economic Integration</w:t>
      </w:r>
    </w:p>
    <w:p w14:paraId="4B007B56" w14:textId="572EFBF8" w:rsidR="00A21C42" w:rsidRDefault="00A21C42" w:rsidP="008F0375">
      <w:pPr>
        <w:ind w:left="1701" w:hanging="1701"/>
      </w:pPr>
      <w:r>
        <w:t>CMPP</w:t>
      </w:r>
      <w:r>
        <w:tab/>
      </w:r>
      <w:r w:rsidR="000E54B8">
        <w:t>COVID</w:t>
      </w:r>
      <w:r w:rsidR="0061363D">
        <w:t>-19</w:t>
      </w:r>
      <w:r w:rsidR="000E54B8">
        <w:t xml:space="preserve"> relevant Medical and Pharmaceutical </w:t>
      </w:r>
      <w:r w:rsidR="00DF4041">
        <w:t xml:space="preserve">Products </w:t>
      </w:r>
    </w:p>
    <w:p w14:paraId="7148D158" w14:textId="101DC378" w:rsidR="00381BDD" w:rsidRPr="008D4C14" w:rsidRDefault="00381BDD" w:rsidP="008F0375">
      <w:pPr>
        <w:ind w:left="1701" w:hanging="1701"/>
        <w:rPr>
          <w:lang w:val="en-US"/>
        </w:rPr>
      </w:pPr>
      <w:r w:rsidRPr="008D4C14">
        <w:rPr>
          <w:lang w:val="en-US"/>
        </w:rPr>
        <w:t>EU</w:t>
      </w:r>
      <w:r w:rsidRPr="008D4C14">
        <w:rPr>
          <w:lang w:val="en-US"/>
        </w:rPr>
        <w:tab/>
        <w:t>Eu</w:t>
      </w:r>
      <w:r w:rsidRPr="000253A0">
        <w:rPr>
          <w:lang w:val="en-US"/>
        </w:rPr>
        <w:t>ropean Union</w:t>
      </w:r>
    </w:p>
    <w:p w14:paraId="1B031100" w14:textId="4699FD3B" w:rsidR="00A21C42" w:rsidRPr="008D4C14" w:rsidRDefault="00A21C42" w:rsidP="008F0375">
      <w:pPr>
        <w:ind w:left="1701" w:hanging="1701"/>
        <w:rPr>
          <w:lang w:val="en-US"/>
        </w:rPr>
      </w:pPr>
      <w:r w:rsidRPr="008D4C14">
        <w:rPr>
          <w:lang w:val="en-US"/>
        </w:rPr>
        <w:t>RVC</w:t>
      </w:r>
      <w:r w:rsidRPr="008D4C14">
        <w:rPr>
          <w:lang w:val="en-US"/>
        </w:rPr>
        <w:tab/>
        <w:t>Regional Value Chain</w:t>
      </w:r>
    </w:p>
    <w:p w14:paraId="2A61B302" w14:textId="227D98D1" w:rsidR="00BC1814" w:rsidRDefault="00BC1814" w:rsidP="008F0375">
      <w:pPr>
        <w:ind w:left="1701" w:hanging="1701"/>
      </w:pPr>
      <w:r>
        <w:t>SADC</w:t>
      </w:r>
      <w:r>
        <w:tab/>
        <w:t xml:space="preserve">Southern African </w:t>
      </w:r>
      <w:r w:rsidR="00C5346A">
        <w:t xml:space="preserve">Development Community </w:t>
      </w:r>
    </w:p>
    <w:p w14:paraId="36D80C11" w14:textId="482E5A55" w:rsidR="005C6061" w:rsidRPr="001261F8" w:rsidRDefault="005C6061" w:rsidP="008F0375">
      <w:pPr>
        <w:ind w:left="1701" w:hanging="1701"/>
      </w:pPr>
      <w:r>
        <w:t>SIPS</w:t>
      </w:r>
      <w:r>
        <w:tab/>
        <w:t xml:space="preserve">Support </w:t>
      </w:r>
      <w:r w:rsidRPr="00B743ED">
        <w:rPr>
          <w:rFonts w:cs="Arial"/>
        </w:rPr>
        <w:t>towards Industrialisation and Productive Sectors</w:t>
      </w:r>
    </w:p>
    <w:p w14:paraId="61B61BD2" w14:textId="77777777" w:rsidR="008F0375" w:rsidRPr="001261F8" w:rsidRDefault="008F0375" w:rsidP="008F0375">
      <w:pPr>
        <w:ind w:left="1701" w:hanging="1701"/>
      </w:pPr>
      <w:proofErr w:type="spellStart"/>
      <w:r>
        <w:t>ToRs</w:t>
      </w:r>
      <w:proofErr w:type="spellEnd"/>
      <w:r>
        <w:tab/>
        <w:t>Terms of reference</w:t>
      </w:r>
    </w:p>
    <w:p w14:paraId="22563463" w14:textId="77777777" w:rsidR="008F0375" w:rsidRPr="001261F8" w:rsidRDefault="008F0375">
      <w:pPr>
        <w:spacing w:after="160" w:line="259" w:lineRule="auto"/>
      </w:pPr>
      <w:r>
        <w:br w:type="page"/>
      </w:r>
    </w:p>
    <w:p w14:paraId="60247F6C" w14:textId="77777777" w:rsidR="008F0375" w:rsidRPr="001261F8" w:rsidRDefault="008F0375" w:rsidP="00FD2778">
      <w:pPr>
        <w:pStyle w:val="Heading1"/>
        <w:numPr>
          <w:ilvl w:val="0"/>
          <w:numId w:val="1"/>
        </w:numPr>
      </w:pPr>
      <w:bookmarkStart w:id="3" w:name="_Ref508121651"/>
      <w:bookmarkStart w:id="4" w:name="_Ref508121655"/>
      <w:bookmarkStart w:id="5" w:name="_Toc508619995"/>
      <w:bookmarkStart w:id="6" w:name="_Toc108164632"/>
      <w:r>
        <w:lastRenderedPageBreak/>
        <w:t>Context</w:t>
      </w:r>
      <w:bookmarkEnd w:id="3"/>
      <w:bookmarkEnd w:id="4"/>
      <w:bookmarkEnd w:id="5"/>
      <w:bookmarkEnd w:id="6"/>
    </w:p>
    <w:p w14:paraId="758D2D5A" w14:textId="65BFC6E1" w:rsidR="00777B12" w:rsidRPr="00B743ED" w:rsidRDefault="00777B12" w:rsidP="00777B1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B743ED">
        <w:rPr>
          <w:rFonts w:ascii="Arial" w:hAnsi="Arial" w:cs="Arial"/>
          <w:sz w:val="22"/>
          <w:szCs w:val="22"/>
        </w:rPr>
        <w:t xml:space="preserve">The Joint Action </w:t>
      </w:r>
      <w:r w:rsidR="004A0648">
        <w:rPr>
          <w:rFonts w:ascii="Arial" w:hAnsi="Arial" w:cs="Arial"/>
          <w:sz w:val="22"/>
          <w:szCs w:val="22"/>
        </w:rPr>
        <w:t>"</w:t>
      </w:r>
      <w:r w:rsidRPr="00B743ED">
        <w:rPr>
          <w:rFonts w:ascii="Arial" w:hAnsi="Arial" w:cs="Arial"/>
          <w:sz w:val="22"/>
          <w:szCs w:val="22"/>
        </w:rPr>
        <w:t xml:space="preserve">Support towards </w:t>
      </w:r>
      <w:proofErr w:type="spellStart"/>
      <w:r w:rsidRPr="00B743ED">
        <w:rPr>
          <w:rFonts w:ascii="Arial" w:hAnsi="Arial" w:cs="Arial"/>
          <w:sz w:val="22"/>
          <w:szCs w:val="22"/>
        </w:rPr>
        <w:t>Industrialisation</w:t>
      </w:r>
      <w:proofErr w:type="spellEnd"/>
      <w:r w:rsidRPr="00B743ED">
        <w:rPr>
          <w:rFonts w:ascii="Arial" w:hAnsi="Arial" w:cs="Arial"/>
          <w:sz w:val="22"/>
          <w:szCs w:val="22"/>
        </w:rPr>
        <w:t xml:space="preserve"> and Productive Sectors</w:t>
      </w:r>
      <w:r w:rsidR="004A0648">
        <w:rPr>
          <w:rFonts w:ascii="Arial" w:hAnsi="Arial" w:cs="Arial"/>
          <w:sz w:val="22"/>
          <w:szCs w:val="22"/>
        </w:rPr>
        <w:t>"</w:t>
      </w:r>
      <w:r w:rsidR="004A0648" w:rsidRPr="00B743ED">
        <w:rPr>
          <w:rFonts w:ascii="Arial" w:hAnsi="Arial" w:cs="Arial"/>
          <w:sz w:val="22"/>
          <w:szCs w:val="22"/>
        </w:rPr>
        <w:t xml:space="preserve"> </w:t>
      </w:r>
      <w:r w:rsidRPr="00B743ED">
        <w:rPr>
          <w:rFonts w:ascii="Arial" w:hAnsi="Arial" w:cs="Arial"/>
          <w:sz w:val="22"/>
          <w:szCs w:val="22"/>
        </w:rPr>
        <w:t xml:space="preserve">(SIPS) in the Southern African Development Community (SADC) region, is a SADC Secretariat </w:t>
      </w:r>
      <w:proofErr w:type="spellStart"/>
      <w:r w:rsidR="002A5128">
        <w:rPr>
          <w:rFonts w:ascii="Arial" w:hAnsi="Arial" w:cs="Arial"/>
          <w:sz w:val="22"/>
          <w:szCs w:val="22"/>
        </w:rPr>
        <w:t>p</w:t>
      </w:r>
      <w:r w:rsidR="002A5128" w:rsidRPr="00B743ED">
        <w:rPr>
          <w:rFonts w:ascii="Arial" w:hAnsi="Arial" w:cs="Arial"/>
          <w:sz w:val="22"/>
          <w:szCs w:val="22"/>
        </w:rPr>
        <w:t>rogramme</w:t>
      </w:r>
      <w:proofErr w:type="spellEnd"/>
      <w:r w:rsidR="002A5128" w:rsidRPr="00B743ED">
        <w:rPr>
          <w:rFonts w:ascii="Arial" w:hAnsi="Arial" w:cs="Arial"/>
          <w:sz w:val="22"/>
          <w:szCs w:val="22"/>
        </w:rPr>
        <w:t xml:space="preserve"> </w:t>
      </w:r>
      <w:r w:rsidRPr="00B743ED">
        <w:rPr>
          <w:rFonts w:ascii="Arial" w:hAnsi="Arial" w:cs="Arial"/>
          <w:sz w:val="22"/>
          <w:szCs w:val="22"/>
        </w:rPr>
        <w:t xml:space="preserve">supported by the European Union (EU) and the German Federal Ministry for Economic Cooperation and Development (BMZ) to facilitate </w:t>
      </w:r>
      <w:r w:rsidR="008B2F55">
        <w:rPr>
          <w:rFonts w:ascii="Arial" w:hAnsi="Arial" w:cs="Arial"/>
          <w:sz w:val="22"/>
          <w:szCs w:val="22"/>
        </w:rPr>
        <w:t xml:space="preserve">the </w:t>
      </w:r>
      <w:r w:rsidRPr="00B743ED">
        <w:rPr>
          <w:rFonts w:ascii="Arial" w:hAnsi="Arial" w:cs="Arial"/>
          <w:sz w:val="22"/>
          <w:szCs w:val="22"/>
        </w:rPr>
        <w:t xml:space="preserve">expansion of regional value chains (RVCs) and promote dialogue between the private and public sectors. The Joint Action SIPS </w:t>
      </w:r>
      <w:r w:rsidR="00E83232">
        <w:rPr>
          <w:rFonts w:ascii="Arial" w:hAnsi="Arial" w:cs="Arial"/>
          <w:sz w:val="22"/>
          <w:szCs w:val="22"/>
        </w:rPr>
        <w:t>i</w:t>
      </w:r>
      <w:r w:rsidR="00E83232" w:rsidRPr="00B743ED">
        <w:rPr>
          <w:rFonts w:ascii="Arial" w:hAnsi="Arial" w:cs="Arial"/>
          <w:sz w:val="22"/>
          <w:szCs w:val="22"/>
        </w:rPr>
        <w:t xml:space="preserve">s </w:t>
      </w:r>
      <w:r w:rsidRPr="00B743ED">
        <w:rPr>
          <w:rFonts w:ascii="Arial" w:hAnsi="Arial" w:cs="Arial"/>
          <w:sz w:val="22"/>
          <w:szCs w:val="22"/>
        </w:rPr>
        <w:t xml:space="preserve">part of the BMZ-commissioned </w:t>
      </w:r>
      <w:proofErr w:type="spellStart"/>
      <w:r w:rsidRPr="00B743ED">
        <w:rPr>
          <w:rFonts w:ascii="Arial" w:hAnsi="Arial" w:cs="Arial"/>
          <w:sz w:val="22"/>
          <w:szCs w:val="22"/>
        </w:rPr>
        <w:t>programme</w:t>
      </w:r>
      <w:proofErr w:type="spellEnd"/>
      <w:r w:rsidRPr="00B743ED">
        <w:rPr>
          <w:rFonts w:ascii="Arial" w:hAnsi="Arial" w:cs="Arial"/>
          <w:sz w:val="22"/>
          <w:szCs w:val="22"/>
        </w:rPr>
        <w:t xml:space="preserve"> </w:t>
      </w:r>
      <w:r w:rsidR="004A0648">
        <w:rPr>
          <w:rFonts w:ascii="Arial" w:hAnsi="Arial" w:cs="Arial"/>
          <w:sz w:val="22"/>
          <w:szCs w:val="22"/>
        </w:rPr>
        <w:t>"</w:t>
      </w:r>
      <w:r w:rsidRPr="00B743ED">
        <w:rPr>
          <w:rFonts w:ascii="Arial" w:hAnsi="Arial" w:cs="Arial"/>
          <w:sz w:val="22"/>
          <w:szCs w:val="22"/>
        </w:rPr>
        <w:t>Cooperation for the Enhancement of (SADC) Regional Economic Integration</w:t>
      </w:r>
      <w:r w:rsidR="004A0648">
        <w:rPr>
          <w:rFonts w:ascii="Arial" w:hAnsi="Arial" w:cs="Arial"/>
          <w:sz w:val="22"/>
          <w:szCs w:val="22"/>
        </w:rPr>
        <w:t>"</w:t>
      </w:r>
      <w:r w:rsidR="004A0648" w:rsidRPr="00B743ED">
        <w:rPr>
          <w:rFonts w:ascii="Arial" w:hAnsi="Arial" w:cs="Arial"/>
          <w:sz w:val="22"/>
          <w:szCs w:val="22"/>
        </w:rPr>
        <w:t xml:space="preserve"> </w:t>
      </w:r>
      <w:r w:rsidRPr="00B743ED">
        <w:rPr>
          <w:rFonts w:ascii="Arial" w:hAnsi="Arial" w:cs="Arial"/>
          <w:sz w:val="22"/>
          <w:szCs w:val="22"/>
        </w:rPr>
        <w:t xml:space="preserve">(CESARE). The </w:t>
      </w:r>
      <w:r>
        <w:rPr>
          <w:rFonts w:ascii="Arial" w:hAnsi="Arial" w:cs="Arial"/>
          <w:sz w:val="22"/>
          <w:szCs w:val="22"/>
        </w:rPr>
        <w:t>Joint Action</w:t>
      </w:r>
      <w:r w:rsidRPr="00B743ED">
        <w:rPr>
          <w:rFonts w:ascii="Arial" w:hAnsi="Arial" w:cs="Arial"/>
          <w:sz w:val="22"/>
          <w:szCs w:val="22"/>
        </w:rPr>
        <w:t xml:space="preserve"> SIPS</w:t>
      </w:r>
      <w:r w:rsidR="00CD3328">
        <w:rPr>
          <w:rFonts w:ascii="Arial" w:hAnsi="Arial" w:cs="Arial"/>
          <w:sz w:val="22"/>
          <w:szCs w:val="22"/>
        </w:rPr>
        <w:t xml:space="preserve"> comprising of </w:t>
      </w:r>
      <w:r w:rsidR="00957133">
        <w:rPr>
          <w:rFonts w:ascii="Arial" w:hAnsi="Arial" w:cs="Arial"/>
          <w:sz w:val="22"/>
          <w:szCs w:val="22"/>
        </w:rPr>
        <w:t>three result areas</w:t>
      </w:r>
      <w:r w:rsidRPr="00B743ED">
        <w:rPr>
          <w:rFonts w:ascii="Arial" w:hAnsi="Arial" w:cs="Arial"/>
          <w:sz w:val="22"/>
          <w:szCs w:val="22"/>
        </w:rPr>
        <w:t xml:space="preserve"> commenced on 01 October 2019 and will run until February 2023</w:t>
      </w:r>
      <w:r>
        <w:rPr>
          <w:rFonts w:ascii="Arial" w:hAnsi="Arial" w:cs="Arial"/>
          <w:sz w:val="22"/>
          <w:szCs w:val="22"/>
        </w:rPr>
        <w:t>. An extension until at least  September 2023 is being processed.</w:t>
      </w:r>
      <w:r w:rsidR="000253A0">
        <w:rPr>
          <w:rFonts w:ascii="Arial" w:hAnsi="Arial" w:cs="Arial"/>
          <w:sz w:val="22"/>
          <w:szCs w:val="22"/>
        </w:rPr>
        <w:t xml:space="preserve"> </w:t>
      </w:r>
      <w:r w:rsidRPr="00B743ED">
        <w:rPr>
          <w:rFonts w:ascii="Arial" w:hAnsi="Arial" w:cs="Arial"/>
          <w:sz w:val="22"/>
          <w:szCs w:val="22"/>
        </w:rPr>
        <w:t>The SADC Secretariat administers the Result Area 1 (</w:t>
      </w:r>
      <w:r w:rsidRPr="00B743ED">
        <w:rPr>
          <w:rFonts w:ascii="Arial" w:hAnsi="Arial" w:cs="Arial"/>
          <w:i/>
          <w:sz w:val="22"/>
          <w:szCs w:val="22"/>
        </w:rPr>
        <w:t xml:space="preserve">Enhancing policy, regulatory and business environment at national &amp; regional levels for development &amp; sustainable operation of regional value chains in the </w:t>
      </w:r>
      <w:proofErr w:type="spellStart"/>
      <w:r w:rsidRPr="00B743ED">
        <w:rPr>
          <w:rFonts w:ascii="Arial" w:hAnsi="Arial" w:cs="Arial"/>
          <w:i/>
          <w:sz w:val="22"/>
          <w:szCs w:val="22"/>
        </w:rPr>
        <w:t>agro</w:t>
      </w:r>
      <w:proofErr w:type="spellEnd"/>
      <w:r w:rsidRPr="00B743ED">
        <w:rPr>
          <w:rFonts w:ascii="Arial" w:hAnsi="Arial" w:cs="Arial"/>
          <w:i/>
          <w:sz w:val="22"/>
          <w:szCs w:val="22"/>
        </w:rPr>
        <w:t>-processing and pharmaceutical sectors)</w:t>
      </w:r>
      <w:r w:rsidRPr="00B743ED">
        <w:rPr>
          <w:rFonts w:ascii="Arial" w:hAnsi="Arial" w:cs="Arial"/>
          <w:sz w:val="22"/>
          <w:szCs w:val="22"/>
        </w:rPr>
        <w:t xml:space="preserve">.The </w:t>
      </w:r>
      <w:r w:rsidRPr="00B743ED">
        <w:rPr>
          <w:rFonts w:ascii="Arial" w:hAnsi="Arial" w:cs="Arial"/>
        </w:rPr>
        <w:t xml:space="preserve">SADC Secretariat has chosen the </w:t>
      </w:r>
      <w:r w:rsidRPr="00B743ED">
        <w:rPr>
          <w:rFonts w:ascii="Arial" w:hAnsi="Arial" w:cs="Arial"/>
          <w:sz w:val="22"/>
          <w:szCs w:val="22"/>
        </w:rPr>
        <w:t xml:space="preserve"> German Development Agency, Deutsche Gesellschaft für </w:t>
      </w:r>
      <w:proofErr w:type="spellStart"/>
      <w:r w:rsidRPr="00B743ED">
        <w:rPr>
          <w:rFonts w:ascii="Arial" w:hAnsi="Arial" w:cs="Arial"/>
          <w:sz w:val="22"/>
          <w:szCs w:val="22"/>
        </w:rPr>
        <w:t>Internationale</w:t>
      </w:r>
      <w:proofErr w:type="spellEnd"/>
      <w:r w:rsidRPr="00B743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43ED">
        <w:rPr>
          <w:rFonts w:ascii="Arial" w:hAnsi="Arial" w:cs="Arial"/>
          <w:sz w:val="22"/>
          <w:szCs w:val="22"/>
        </w:rPr>
        <w:t>Zusammenarbeit</w:t>
      </w:r>
      <w:proofErr w:type="spellEnd"/>
      <w:r w:rsidRPr="00B743ED">
        <w:rPr>
          <w:rFonts w:ascii="Arial" w:hAnsi="Arial" w:cs="Arial"/>
          <w:sz w:val="22"/>
          <w:szCs w:val="22"/>
        </w:rPr>
        <w:t xml:space="preserve"> (GIZ), to implement Result Area 2 (</w:t>
      </w:r>
      <w:r w:rsidRPr="00B743ED">
        <w:rPr>
          <w:rFonts w:ascii="Arial" w:hAnsi="Arial" w:cs="Arial"/>
          <w:i/>
          <w:sz w:val="22"/>
          <w:szCs w:val="22"/>
        </w:rPr>
        <w:t>Private Sector participation in regional pharmaceutical and medical value chains enhanced</w:t>
      </w:r>
      <w:r w:rsidRPr="00B743ED">
        <w:rPr>
          <w:rFonts w:ascii="Arial" w:hAnsi="Arial" w:cs="Arial"/>
          <w:sz w:val="22"/>
          <w:szCs w:val="22"/>
        </w:rPr>
        <w:t>) and 3 (</w:t>
      </w:r>
      <w:r w:rsidRPr="00B743ED">
        <w:rPr>
          <w:rFonts w:ascii="Arial" w:hAnsi="Arial" w:cs="Arial"/>
          <w:i/>
          <w:sz w:val="22"/>
          <w:szCs w:val="22"/>
        </w:rPr>
        <w:t xml:space="preserve">Private Sector participation in regional leather value chain </w:t>
      </w:r>
      <w:r w:rsidRPr="002E03DD">
        <w:rPr>
          <w:rFonts w:ascii="Arial" w:hAnsi="Arial" w:cs="Arial"/>
          <w:i/>
          <w:sz w:val="22"/>
          <w:szCs w:val="22"/>
        </w:rPr>
        <w:t>enhanced</w:t>
      </w:r>
      <w:r w:rsidRPr="002E03DD">
        <w:rPr>
          <w:rFonts w:ascii="Arial" w:hAnsi="Arial" w:cs="Arial"/>
          <w:sz w:val="22"/>
          <w:szCs w:val="22"/>
        </w:rPr>
        <w:t>)</w:t>
      </w:r>
      <w:r w:rsidRPr="002E03DD">
        <w:rPr>
          <w:rFonts w:ascii="Arial" w:hAnsi="Arial" w:cs="Arial"/>
        </w:rPr>
        <w:t>.</w:t>
      </w:r>
    </w:p>
    <w:p w14:paraId="4411D78C" w14:textId="77777777" w:rsidR="00777B12" w:rsidRPr="00B743ED" w:rsidRDefault="00777B12" w:rsidP="00777B12">
      <w:pPr>
        <w:pStyle w:val="paragraph"/>
        <w:spacing w:before="0" w:beforeAutospacing="0" w:after="0" w:afterAutospacing="0"/>
        <w:jc w:val="both"/>
        <w:textAlignment w:val="baseline"/>
        <w:rPr>
          <w:rStyle w:val="PageNumber"/>
          <w:rFonts w:ascii="Arial" w:hAnsi="Arial" w:cs="Arial"/>
        </w:rPr>
      </w:pPr>
    </w:p>
    <w:p w14:paraId="7B86E774" w14:textId="093D934A" w:rsidR="00777B12" w:rsidRDefault="00777B12" w:rsidP="00777B12">
      <w:pPr>
        <w:jc w:val="both"/>
        <w:rPr>
          <w:rStyle w:val="PageNumber"/>
          <w:rFonts w:cs="Arial"/>
        </w:rPr>
      </w:pPr>
      <w:r w:rsidRPr="00B743ED">
        <w:rPr>
          <w:rFonts w:cs="Arial"/>
        </w:rPr>
        <w:t xml:space="preserve">The objective of the Joint Action SIPS is to contribute to the SADC industrialisation and regional integration agenda through </w:t>
      </w:r>
      <w:r w:rsidRPr="00B743ED">
        <w:rPr>
          <w:rStyle w:val="PageNumber"/>
          <w:rFonts w:cs="Arial"/>
        </w:rPr>
        <w:t xml:space="preserve">improving the performance and growth of selected RVCs and related services within the </w:t>
      </w:r>
      <w:proofErr w:type="spellStart"/>
      <w:r w:rsidRPr="00B743ED">
        <w:rPr>
          <w:rStyle w:val="PageNumber"/>
          <w:rFonts w:cs="Arial"/>
        </w:rPr>
        <w:t>agro</w:t>
      </w:r>
      <w:proofErr w:type="spellEnd"/>
      <w:r w:rsidRPr="00B743ED">
        <w:rPr>
          <w:rStyle w:val="PageNumber"/>
          <w:rFonts w:cs="Arial"/>
        </w:rPr>
        <w:t>-processing, pharmaceutical and medical products sectors. More specifically</w:t>
      </w:r>
      <w:r w:rsidR="008E19E8">
        <w:rPr>
          <w:rStyle w:val="PageNumber"/>
          <w:rFonts w:cs="Arial"/>
        </w:rPr>
        <w:t>,</w:t>
      </w:r>
      <w:r w:rsidRPr="00B743ED">
        <w:rPr>
          <w:rStyle w:val="PageNumber"/>
          <w:rFonts w:cs="Arial"/>
        </w:rPr>
        <w:t xml:space="preserve"> the </w:t>
      </w:r>
      <w:r>
        <w:rPr>
          <w:rStyle w:val="PageNumber"/>
          <w:rFonts w:cs="Arial"/>
        </w:rPr>
        <w:t>Joint Action</w:t>
      </w:r>
      <w:r w:rsidRPr="00B743ED">
        <w:rPr>
          <w:rStyle w:val="PageNumber"/>
          <w:rFonts w:cs="Arial"/>
        </w:rPr>
        <w:t xml:space="preserve"> aims </w:t>
      </w:r>
      <w:r w:rsidR="00126B3D">
        <w:rPr>
          <w:rStyle w:val="PageNumber"/>
          <w:rFonts w:cs="Arial"/>
        </w:rPr>
        <w:t>to enhance</w:t>
      </w:r>
      <w:r w:rsidRPr="00B743ED">
        <w:rPr>
          <w:rStyle w:val="PageNumber"/>
          <w:rFonts w:cs="Arial"/>
        </w:rPr>
        <w:t xml:space="preserve"> private sector participation in the (1) Anti-retroviral (ARV) value chain, (2) COVID-19-relevant medical and pharmaceutical</w:t>
      </w:r>
      <w:r w:rsidR="00DF4041">
        <w:rPr>
          <w:rStyle w:val="PageNumber"/>
          <w:rFonts w:cs="Arial"/>
        </w:rPr>
        <w:t xml:space="preserve"> products</w:t>
      </w:r>
      <w:r w:rsidRPr="00B743ED">
        <w:rPr>
          <w:rStyle w:val="PageNumber"/>
          <w:rFonts w:cs="Arial"/>
        </w:rPr>
        <w:t xml:space="preserve"> value chain (CMPP), and (3) the regional leather value chain. </w:t>
      </w:r>
    </w:p>
    <w:p w14:paraId="016A45EE" w14:textId="51DF89BF" w:rsidR="005743E5" w:rsidRDefault="005743E5" w:rsidP="00777B12">
      <w:pPr>
        <w:jc w:val="both"/>
        <w:rPr>
          <w:rStyle w:val="PageNumber"/>
          <w:rFonts w:cs="Arial"/>
        </w:rPr>
      </w:pPr>
      <w:r>
        <w:rPr>
          <w:rStyle w:val="PageNumber"/>
          <w:rFonts w:cs="Arial"/>
        </w:rPr>
        <w:t>This assignment focuses on the Anti-Retroviral</w:t>
      </w:r>
      <w:r w:rsidR="00DF560F">
        <w:rPr>
          <w:rStyle w:val="PageNumber"/>
          <w:rFonts w:cs="Arial"/>
        </w:rPr>
        <w:t xml:space="preserve"> and Covid-19</w:t>
      </w:r>
      <w:r w:rsidR="00E90FB9">
        <w:rPr>
          <w:rStyle w:val="PageNumber"/>
          <w:rFonts w:cs="Arial"/>
        </w:rPr>
        <w:t xml:space="preserve"> </w:t>
      </w:r>
      <w:r w:rsidR="00DF560F">
        <w:rPr>
          <w:rStyle w:val="PageNumber"/>
          <w:rFonts w:cs="Arial"/>
        </w:rPr>
        <w:t>relevant medical and pharmaceutical value chain</w:t>
      </w:r>
      <w:r w:rsidR="004D3707">
        <w:rPr>
          <w:rStyle w:val="PageNumber"/>
          <w:rFonts w:cs="Arial"/>
        </w:rPr>
        <w:t>s</w:t>
      </w:r>
      <w:r w:rsidR="00DF560F">
        <w:rPr>
          <w:rStyle w:val="PageNumber"/>
          <w:rFonts w:cs="Arial"/>
        </w:rPr>
        <w:t>.</w:t>
      </w:r>
    </w:p>
    <w:p w14:paraId="65096771" w14:textId="5C10C552" w:rsidR="00556ED5" w:rsidRPr="00B743ED" w:rsidRDefault="00556ED5" w:rsidP="00777B12">
      <w:pPr>
        <w:jc w:val="both"/>
        <w:rPr>
          <w:rStyle w:val="PageNumber"/>
          <w:rFonts w:cs="Arial"/>
        </w:rPr>
      </w:pPr>
      <w:r>
        <w:rPr>
          <w:rStyle w:val="PageNumber"/>
          <w:rFonts w:cs="Arial"/>
        </w:rPr>
        <w:t xml:space="preserve">The enhancement of </w:t>
      </w:r>
      <w:r w:rsidRPr="00556ED5">
        <w:rPr>
          <w:rStyle w:val="PageNumber"/>
          <w:rFonts w:cs="Arial"/>
        </w:rPr>
        <w:t>business, entrepreneurial and subject matter knowledge skills</w:t>
      </w:r>
      <w:r w:rsidR="00DF560F">
        <w:rPr>
          <w:rStyle w:val="PageNumber"/>
          <w:rFonts w:cs="Arial"/>
        </w:rPr>
        <w:t xml:space="preserve"> is</w:t>
      </w:r>
      <w:r>
        <w:rPr>
          <w:rStyle w:val="PageNumber"/>
          <w:rFonts w:cs="Arial"/>
        </w:rPr>
        <w:t xml:space="preserve"> in </w:t>
      </w:r>
      <w:r w:rsidR="00DF560F">
        <w:rPr>
          <w:rStyle w:val="PageNumber"/>
          <w:rFonts w:cs="Arial"/>
        </w:rPr>
        <w:t>both</w:t>
      </w:r>
      <w:r>
        <w:rPr>
          <w:rStyle w:val="PageNumber"/>
          <w:rFonts w:cs="Arial"/>
        </w:rPr>
        <w:t xml:space="preserve"> RVCs</w:t>
      </w:r>
      <w:r w:rsidR="00E90FB9">
        <w:rPr>
          <w:rStyle w:val="PageNumber"/>
          <w:rFonts w:cs="Arial"/>
        </w:rPr>
        <w:t xml:space="preserve"> </w:t>
      </w:r>
      <w:r>
        <w:rPr>
          <w:rStyle w:val="PageNumber"/>
          <w:rFonts w:cs="Arial"/>
        </w:rPr>
        <w:t>a key aspect of the interventions under the Joint Action SIPS, and in this respect, facilitating business management skill training is one of the key fields of the activities.</w:t>
      </w:r>
      <w:r w:rsidR="00C57590" w:rsidRPr="00C57590">
        <w:rPr>
          <w:rFonts w:asciiTheme="minorHAnsi" w:hAnsiTheme="minorHAnsi"/>
          <w:lang w:val="en-US"/>
        </w:rPr>
        <w:t xml:space="preserve"> </w:t>
      </w:r>
      <w:r w:rsidR="00C57590" w:rsidRPr="00C57590">
        <w:rPr>
          <w:rFonts w:cs="Arial"/>
          <w:lang w:val="en-US"/>
        </w:rPr>
        <w:t>B</w:t>
      </w:r>
      <w:r w:rsidR="00606103">
        <w:rPr>
          <w:rFonts w:cs="Arial"/>
          <w:lang w:val="en-US"/>
        </w:rPr>
        <w:t>y providing the trainin</w:t>
      </w:r>
      <w:r w:rsidR="00BB2484">
        <w:rPr>
          <w:rFonts w:cs="Arial"/>
          <w:lang w:val="en-US"/>
        </w:rPr>
        <w:t xml:space="preserve">g, the </w:t>
      </w:r>
      <w:r w:rsidR="002134A1">
        <w:rPr>
          <w:rFonts w:cs="Arial"/>
          <w:lang w:val="en-US"/>
        </w:rPr>
        <w:t xml:space="preserve">Joint Action SIPS aims to enhance </w:t>
      </w:r>
      <w:r w:rsidR="00C57590" w:rsidRPr="00C57590">
        <w:rPr>
          <w:rFonts w:cs="Arial"/>
          <w:lang w:val="en-US"/>
        </w:rPr>
        <w:t xml:space="preserve">the planning, coordination and </w:t>
      </w:r>
      <w:proofErr w:type="spellStart"/>
      <w:r w:rsidR="00052695" w:rsidRPr="00C57590">
        <w:rPr>
          <w:rFonts w:cs="Arial"/>
          <w:lang w:val="en-US"/>
        </w:rPr>
        <w:t>organi</w:t>
      </w:r>
      <w:r w:rsidR="00052695">
        <w:rPr>
          <w:rFonts w:cs="Arial"/>
          <w:lang w:val="en-US"/>
        </w:rPr>
        <w:t>s</w:t>
      </w:r>
      <w:r w:rsidR="00052695" w:rsidRPr="00C57590">
        <w:rPr>
          <w:rFonts w:cs="Arial"/>
          <w:lang w:val="en-US"/>
        </w:rPr>
        <w:t>ation</w:t>
      </w:r>
      <w:proofErr w:type="spellEnd"/>
      <w:r w:rsidR="00052695" w:rsidRPr="00C57590">
        <w:rPr>
          <w:rFonts w:cs="Arial"/>
          <w:lang w:val="en-US"/>
        </w:rPr>
        <w:t xml:space="preserve"> </w:t>
      </w:r>
      <w:r w:rsidR="00C57590" w:rsidRPr="00C57590">
        <w:rPr>
          <w:rFonts w:cs="Arial"/>
          <w:lang w:val="en-US"/>
        </w:rPr>
        <w:t>of</w:t>
      </w:r>
      <w:r w:rsidR="003F3449">
        <w:rPr>
          <w:rFonts w:cs="Arial"/>
          <w:lang w:val="en-US"/>
        </w:rPr>
        <w:t xml:space="preserve"> participating </w:t>
      </w:r>
      <w:r w:rsidR="00C57590" w:rsidRPr="00C57590">
        <w:rPr>
          <w:rFonts w:cs="Arial"/>
          <w:lang w:val="en-US"/>
        </w:rPr>
        <w:t>company/</w:t>
      </w:r>
      <w:proofErr w:type="spellStart"/>
      <w:r w:rsidR="00052695">
        <w:rPr>
          <w:rFonts w:cs="Arial"/>
          <w:lang w:val="en-US"/>
        </w:rPr>
        <w:t>organisation</w:t>
      </w:r>
      <w:r w:rsidR="004A0648">
        <w:rPr>
          <w:rFonts w:cs="Arial"/>
          <w:lang w:val="en-US"/>
        </w:rPr>
        <w:t>'</w:t>
      </w:r>
      <w:r w:rsidR="00052695" w:rsidRPr="00C57590">
        <w:rPr>
          <w:rFonts w:cs="Arial"/>
          <w:lang w:val="en-US"/>
        </w:rPr>
        <w:t>s</w:t>
      </w:r>
      <w:proofErr w:type="spellEnd"/>
      <w:r w:rsidR="00052695" w:rsidRPr="00C57590">
        <w:rPr>
          <w:rFonts w:cs="Arial"/>
          <w:lang w:val="en-US"/>
        </w:rPr>
        <w:t xml:space="preserve"> </w:t>
      </w:r>
      <w:r w:rsidR="00C57590" w:rsidRPr="00C57590">
        <w:rPr>
          <w:rFonts w:cs="Arial"/>
          <w:lang w:val="en-US"/>
        </w:rPr>
        <w:t xml:space="preserve">business processes and activities to ensure maximum productivity and profitability. </w:t>
      </w:r>
      <w:r w:rsidR="0056149E">
        <w:rPr>
          <w:rFonts w:cs="Arial"/>
          <w:lang w:val="en-US"/>
        </w:rPr>
        <w:t xml:space="preserve">The Joint Action SIPS is cognizant of the </w:t>
      </w:r>
      <w:r w:rsidR="00C70DAF">
        <w:rPr>
          <w:rFonts w:cs="Arial"/>
          <w:lang w:val="en-US"/>
        </w:rPr>
        <w:t xml:space="preserve">resource limitations within the </w:t>
      </w:r>
      <w:r w:rsidR="000F385F">
        <w:rPr>
          <w:rFonts w:cs="Arial"/>
          <w:lang w:val="en-US"/>
        </w:rPr>
        <w:t xml:space="preserve">SADC </w:t>
      </w:r>
      <w:r w:rsidR="00C70DAF">
        <w:rPr>
          <w:rFonts w:cs="Arial"/>
          <w:lang w:val="en-US"/>
        </w:rPr>
        <w:t>region that the compan</w:t>
      </w:r>
      <w:r w:rsidR="00AC0762">
        <w:rPr>
          <w:rFonts w:cs="Arial"/>
          <w:lang w:val="en-US"/>
        </w:rPr>
        <w:t>ies</w:t>
      </w:r>
      <w:r w:rsidR="00C70DAF">
        <w:rPr>
          <w:rFonts w:cs="Arial"/>
          <w:lang w:val="en-US"/>
        </w:rPr>
        <w:t>/institution</w:t>
      </w:r>
      <w:r w:rsidR="00AC0762">
        <w:rPr>
          <w:rFonts w:cs="Arial"/>
          <w:lang w:val="en-US"/>
        </w:rPr>
        <w:t>s are operating in</w:t>
      </w:r>
      <w:r w:rsidR="000F385F">
        <w:rPr>
          <w:rFonts w:cs="Arial"/>
          <w:lang w:val="en-US"/>
        </w:rPr>
        <w:t>,</w:t>
      </w:r>
      <w:r w:rsidR="00AC0762">
        <w:rPr>
          <w:rFonts w:cs="Arial"/>
          <w:lang w:val="en-US"/>
        </w:rPr>
        <w:t xml:space="preserve"> therefore through this initiative it aims </w:t>
      </w:r>
      <w:r w:rsidR="00C57590" w:rsidRPr="00C57590">
        <w:rPr>
          <w:rFonts w:cs="Arial"/>
          <w:lang w:val="en-US"/>
        </w:rPr>
        <w:t>to ensure companies/</w:t>
      </w:r>
      <w:proofErr w:type="spellStart"/>
      <w:r w:rsidR="00052695" w:rsidRPr="00C57590">
        <w:rPr>
          <w:rFonts w:cs="Arial"/>
          <w:lang w:val="en-US"/>
        </w:rPr>
        <w:t>organi</w:t>
      </w:r>
      <w:r w:rsidR="00052695">
        <w:rPr>
          <w:rFonts w:cs="Arial"/>
          <w:lang w:val="en-US"/>
        </w:rPr>
        <w:t>s</w:t>
      </w:r>
      <w:r w:rsidR="00052695" w:rsidRPr="00C57590">
        <w:rPr>
          <w:rFonts w:cs="Arial"/>
          <w:lang w:val="en-US"/>
        </w:rPr>
        <w:t>ations</w:t>
      </w:r>
      <w:proofErr w:type="spellEnd"/>
      <w:r w:rsidR="00052695" w:rsidRPr="00C57590">
        <w:rPr>
          <w:rFonts w:cs="Arial"/>
          <w:lang w:val="en-US"/>
        </w:rPr>
        <w:t xml:space="preserve"> </w:t>
      </w:r>
      <w:r w:rsidR="00C57590" w:rsidRPr="00C57590">
        <w:rPr>
          <w:rFonts w:cs="Arial"/>
          <w:lang w:val="en-US"/>
        </w:rPr>
        <w:t>use limited resources (human, financial</w:t>
      </w:r>
      <w:r w:rsidR="000F385F">
        <w:rPr>
          <w:rFonts w:cs="Arial"/>
          <w:lang w:val="en-US"/>
        </w:rPr>
        <w:t>, material</w:t>
      </w:r>
      <w:r w:rsidR="00C57590" w:rsidRPr="00C57590">
        <w:rPr>
          <w:rFonts w:cs="Arial"/>
          <w:lang w:val="en-US"/>
        </w:rPr>
        <w:t xml:space="preserve"> etc.) </w:t>
      </w:r>
      <w:r w:rsidR="00E8526F">
        <w:rPr>
          <w:rFonts w:cs="Arial"/>
          <w:lang w:val="en-US"/>
        </w:rPr>
        <w:t>at</w:t>
      </w:r>
      <w:r w:rsidR="00C57590" w:rsidRPr="00C57590">
        <w:rPr>
          <w:rFonts w:cs="Arial"/>
          <w:lang w:val="en-US"/>
        </w:rPr>
        <w:t xml:space="preserve"> their disposal, in an efficient manner to produce the most outputs. </w:t>
      </w:r>
      <w:r w:rsidR="00E8526F">
        <w:rPr>
          <w:rFonts w:cs="Arial"/>
          <w:lang w:val="en-US"/>
        </w:rPr>
        <w:t xml:space="preserve">Overall, </w:t>
      </w:r>
      <w:r w:rsidR="003E4104">
        <w:rPr>
          <w:rFonts w:cs="Arial"/>
          <w:lang w:val="en-US"/>
        </w:rPr>
        <w:t>the aim is to embed the e</w:t>
      </w:r>
      <w:r w:rsidR="00C57590" w:rsidRPr="00C57590">
        <w:rPr>
          <w:rFonts w:cs="Arial"/>
          <w:lang w:val="en-US"/>
        </w:rPr>
        <w:t xml:space="preserve">ssential business management concepts into </w:t>
      </w:r>
      <w:r w:rsidR="003E4104">
        <w:rPr>
          <w:rFonts w:cs="Arial"/>
          <w:lang w:val="en-US"/>
        </w:rPr>
        <w:t>the</w:t>
      </w:r>
      <w:r w:rsidR="00C57590" w:rsidRPr="00C57590">
        <w:rPr>
          <w:rFonts w:cs="Arial"/>
          <w:lang w:val="en-US"/>
        </w:rPr>
        <w:t xml:space="preserve"> </w:t>
      </w:r>
      <w:r w:rsidR="003E4104">
        <w:rPr>
          <w:rFonts w:cs="Arial"/>
          <w:lang w:val="en-US"/>
        </w:rPr>
        <w:t>company/</w:t>
      </w:r>
      <w:proofErr w:type="spellStart"/>
      <w:r w:rsidR="00052695" w:rsidRPr="00C57590">
        <w:rPr>
          <w:rFonts w:cs="Arial"/>
          <w:lang w:val="en-US"/>
        </w:rPr>
        <w:t>organi</w:t>
      </w:r>
      <w:r w:rsidR="00052695">
        <w:rPr>
          <w:rFonts w:cs="Arial"/>
          <w:lang w:val="en-US"/>
        </w:rPr>
        <w:t>s</w:t>
      </w:r>
      <w:r w:rsidR="00052695" w:rsidRPr="00C57590">
        <w:rPr>
          <w:rFonts w:cs="Arial"/>
          <w:lang w:val="en-US"/>
        </w:rPr>
        <w:t>ation</w:t>
      </w:r>
      <w:r w:rsidR="004A0648">
        <w:rPr>
          <w:rFonts w:cs="Arial"/>
          <w:lang w:val="en-US"/>
        </w:rPr>
        <w:t>'</w:t>
      </w:r>
      <w:r w:rsidR="00052695" w:rsidRPr="00C57590">
        <w:rPr>
          <w:rFonts w:cs="Arial"/>
          <w:lang w:val="en-US"/>
        </w:rPr>
        <w:t>s</w:t>
      </w:r>
      <w:proofErr w:type="spellEnd"/>
      <w:r w:rsidR="00052695" w:rsidRPr="00C57590">
        <w:rPr>
          <w:rFonts w:cs="Arial"/>
          <w:lang w:val="en-US"/>
        </w:rPr>
        <w:t xml:space="preserve"> </w:t>
      </w:r>
      <w:r w:rsidR="00C57590" w:rsidRPr="00C57590">
        <w:rPr>
          <w:rFonts w:cs="Arial"/>
          <w:lang w:val="en-US"/>
        </w:rPr>
        <w:t>systems and processes.</w:t>
      </w:r>
    </w:p>
    <w:p w14:paraId="0FEB9903" w14:textId="1B666F1C" w:rsidR="00DF560F" w:rsidRDefault="008F0375" w:rsidP="008D4C14">
      <w:pPr>
        <w:pStyle w:val="Heading1"/>
        <w:numPr>
          <w:ilvl w:val="0"/>
          <w:numId w:val="1"/>
        </w:numPr>
      </w:pPr>
      <w:bookmarkStart w:id="7" w:name="_Toc105508927"/>
      <w:bookmarkStart w:id="8" w:name="_Toc105509022"/>
      <w:bookmarkStart w:id="9" w:name="_Toc105509115"/>
      <w:bookmarkStart w:id="10" w:name="_Toc105509208"/>
      <w:bookmarkStart w:id="11" w:name="_Ref508121704"/>
      <w:bookmarkStart w:id="12" w:name="_Ref508121798"/>
      <w:bookmarkStart w:id="13" w:name="_Ref508122104"/>
      <w:bookmarkStart w:id="14" w:name="_Ref508122514"/>
      <w:bookmarkStart w:id="15" w:name="_Ref508122551"/>
      <w:bookmarkStart w:id="16" w:name="_Ref508122617"/>
      <w:bookmarkStart w:id="17" w:name="_Toc508619996"/>
      <w:bookmarkStart w:id="18" w:name="_Toc108164633"/>
      <w:bookmarkEnd w:id="7"/>
      <w:bookmarkEnd w:id="8"/>
      <w:bookmarkEnd w:id="9"/>
      <w:bookmarkEnd w:id="10"/>
      <w:r w:rsidRPr="00256D38">
        <w:t xml:space="preserve">Tasks to be performed by </w:t>
      </w:r>
      <w:r w:rsidR="00F3511B" w:rsidRPr="00256D38">
        <w:t xml:space="preserve">the </w:t>
      </w:r>
      <w:r w:rsidRPr="00256D38">
        <w:t>contractor</w:t>
      </w:r>
      <w:bookmarkStart w:id="19" w:name="_Toc105508929"/>
      <w:bookmarkStart w:id="20" w:name="_Toc105509024"/>
      <w:bookmarkStart w:id="21" w:name="_Toc105509117"/>
      <w:bookmarkStart w:id="22" w:name="_Toc105509210"/>
      <w:bookmarkStart w:id="23" w:name="_Toc105509211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C59CC93" w14:textId="7D39F4CA" w:rsidR="00DF560F" w:rsidRDefault="00DF560F" w:rsidP="00ED7487">
      <w:r>
        <w:t xml:space="preserve">The overall objective of this </w:t>
      </w:r>
      <w:r w:rsidR="00A72A84">
        <w:t xml:space="preserve">regional </w:t>
      </w:r>
      <w:r>
        <w:t xml:space="preserve">assignment </w:t>
      </w:r>
      <w:r w:rsidR="004D3707">
        <w:t xml:space="preserve">is </w:t>
      </w:r>
      <w:r>
        <w:t xml:space="preserve">to provide </w:t>
      </w:r>
      <w:r w:rsidR="00A11636">
        <w:t xml:space="preserve">business management skills training for </w:t>
      </w:r>
      <w:r>
        <w:t xml:space="preserve">employees </w:t>
      </w:r>
      <w:r w:rsidR="004D3FF9">
        <w:t xml:space="preserve">of companies </w:t>
      </w:r>
      <w:r w:rsidR="006A1C35">
        <w:t xml:space="preserve">included </w:t>
      </w:r>
      <w:r w:rsidR="000A7788">
        <w:t xml:space="preserve">in </w:t>
      </w:r>
      <w:r>
        <w:t>the</w:t>
      </w:r>
      <w:r w:rsidR="007A466D">
        <w:t xml:space="preserve"> SAD</w:t>
      </w:r>
      <w:r w:rsidR="00A11636">
        <w:t>C region</w:t>
      </w:r>
      <w:r>
        <w:t xml:space="preserve"> ARV and CMPP RVCs</w:t>
      </w:r>
      <w:r w:rsidR="00A11636">
        <w:t xml:space="preserve">. </w:t>
      </w:r>
    </w:p>
    <w:p w14:paraId="7C09FDFD" w14:textId="77777777" w:rsidR="00980CBC" w:rsidRDefault="00ED7487" w:rsidP="00ED7487">
      <w:r>
        <w:t xml:space="preserve">The contractor is responsible for providing the following </w:t>
      </w:r>
      <w:r w:rsidR="00E94FA1">
        <w:t>deliverables</w:t>
      </w:r>
      <w:r>
        <w:t>:</w:t>
      </w:r>
    </w:p>
    <w:p w14:paraId="2661C3E7" w14:textId="52E6D087" w:rsidR="00DF560F" w:rsidRPr="00A13983" w:rsidRDefault="00E74581" w:rsidP="00980CBC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4</w:t>
      </w:r>
      <w:r w:rsidR="00DF560F" w:rsidRPr="00A13983">
        <w:rPr>
          <w:b/>
        </w:rPr>
        <w:t xml:space="preserve"> virtual Business Management Skill Training </w:t>
      </w:r>
      <w:r w:rsidR="002E2D31">
        <w:rPr>
          <w:b/>
        </w:rPr>
        <w:t xml:space="preserve">short </w:t>
      </w:r>
      <w:r w:rsidR="00DF560F" w:rsidRPr="00A13983">
        <w:rPr>
          <w:b/>
        </w:rPr>
        <w:t>courses</w:t>
      </w:r>
      <w:r w:rsidR="00E94FA1">
        <w:rPr>
          <w:b/>
        </w:rPr>
        <w:t xml:space="preserve"> at an accredited institution</w:t>
      </w:r>
      <w:r w:rsidR="00DF560F" w:rsidRPr="00A13983">
        <w:rPr>
          <w:b/>
        </w:rPr>
        <w:t xml:space="preserve"> over a</w:t>
      </w:r>
      <w:r w:rsidR="002E2D31">
        <w:rPr>
          <w:b/>
        </w:rPr>
        <w:t xml:space="preserve"> contract</w:t>
      </w:r>
      <w:r w:rsidR="00DF560F" w:rsidRPr="00A13983">
        <w:rPr>
          <w:b/>
        </w:rPr>
        <w:t xml:space="preserve"> time of </w:t>
      </w:r>
      <w:r w:rsidR="00C33735">
        <w:rPr>
          <w:b/>
        </w:rPr>
        <w:t>5</w:t>
      </w:r>
      <w:r w:rsidR="00DF560F" w:rsidRPr="00A13983">
        <w:rPr>
          <w:b/>
        </w:rPr>
        <w:t xml:space="preserve"> months</w:t>
      </w:r>
      <w:r w:rsidR="004B0146">
        <w:rPr>
          <w:b/>
        </w:rPr>
        <w:t xml:space="preserve"> (see </w:t>
      </w:r>
      <w:r w:rsidR="00F8615C">
        <w:rPr>
          <w:b/>
        </w:rPr>
        <w:t xml:space="preserve">overview </w:t>
      </w:r>
      <w:r w:rsidR="004B0146">
        <w:rPr>
          <w:b/>
        </w:rPr>
        <w:t>figure below)</w:t>
      </w:r>
      <w:r w:rsidR="00DF560F" w:rsidRPr="00A13983">
        <w:rPr>
          <w:b/>
        </w:rPr>
        <w:t>. The contractor should provide the following course</w:t>
      </w:r>
      <w:r w:rsidR="00A13983">
        <w:rPr>
          <w:b/>
        </w:rPr>
        <w:t>s</w:t>
      </w:r>
      <w:r w:rsidR="00DF560F" w:rsidRPr="00A13983">
        <w:rPr>
          <w:b/>
        </w:rPr>
        <w:t>:</w:t>
      </w:r>
    </w:p>
    <w:p w14:paraId="534CBFD6" w14:textId="0FA37061" w:rsidR="00DF560F" w:rsidRDefault="00C33735" w:rsidP="00DF560F">
      <w:pPr>
        <w:pStyle w:val="ListParagraph"/>
        <w:numPr>
          <w:ilvl w:val="0"/>
          <w:numId w:val="30"/>
        </w:numPr>
      </w:pPr>
      <w:r>
        <w:lastRenderedPageBreak/>
        <w:t>2</w:t>
      </w:r>
      <w:r w:rsidR="00DF560F">
        <w:t xml:space="preserve"> virtual Business Management Skills Training </w:t>
      </w:r>
      <w:r w:rsidR="00166EAE">
        <w:t xml:space="preserve">short </w:t>
      </w:r>
      <w:r w:rsidR="00DF560F">
        <w:t>course</w:t>
      </w:r>
      <w:r w:rsidR="00337604">
        <w:t>s</w:t>
      </w:r>
      <w:r w:rsidR="00DF560F">
        <w:t xml:space="preserve"> </w:t>
      </w:r>
      <w:r w:rsidR="00910433">
        <w:t>for up</w:t>
      </w:r>
      <w:r w:rsidR="00DF560F">
        <w:t xml:space="preserve"> to 25</w:t>
      </w:r>
      <w:r w:rsidR="00337604">
        <w:t xml:space="preserve"> participants per course on junior management level over a span of 5 days for each course.</w:t>
      </w:r>
    </w:p>
    <w:p w14:paraId="3AB78C78" w14:textId="7F40026D" w:rsidR="00337604" w:rsidRDefault="00C33735" w:rsidP="00337604">
      <w:pPr>
        <w:pStyle w:val="ListParagraph"/>
        <w:numPr>
          <w:ilvl w:val="0"/>
          <w:numId w:val="30"/>
        </w:numPr>
      </w:pPr>
      <w:r>
        <w:t>1</w:t>
      </w:r>
      <w:r w:rsidR="00337604">
        <w:t xml:space="preserve"> virtual Business Management Skills Training </w:t>
      </w:r>
      <w:r w:rsidR="00166EAE">
        <w:t xml:space="preserve">short </w:t>
      </w:r>
      <w:r w:rsidR="00337604">
        <w:t>courses for up to 25 participants per course on middle management level over a span of 5 days for each course.</w:t>
      </w:r>
    </w:p>
    <w:p w14:paraId="4134C7AD" w14:textId="26AC6DDC" w:rsidR="00FD3889" w:rsidRDefault="00337604" w:rsidP="00FD3889">
      <w:pPr>
        <w:pStyle w:val="ListParagraph"/>
        <w:numPr>
          <w:ilvl w:val="0"/>
          <w:numId w:val="30"/>
        </w:numPr>
      </w:pPr>
      <w:r>
        <w:t>1 virtual Business Management Skill</w:t>
      </w:r>
      <w:r w:rsidR="00E27113">
        <w:t>s</w:t>
      </w:r>
      <w:r>
        <w:t xml:space="preserve"> Training </w:t>
      </w:r>
      <w:r w:rsidR="00166EAE">
        <w:t xml:space="preserve">short </w:t>
      </w:r>
      <w:r>
        <w:t xml:space="preserve">course </w:t>
      </w:r>
      <w:r w:rsidR="002D17DE">
        <w:t>for up</w:t>
      </w:r>
      <w:r>
        <w:t xml:space="preserve"> to 20 participants </w:t>
      </w:r>
      <w:r w:rsidR="005A738B">
        <w:t xml:space="preserve">at </w:t>
      </w:r>
      <w:r>
        <w:t>senior management level over a span of 5 days.</w:t>
      </w:r>
    </w:p>
    <w:p w14:paraId="1784D6BA" w14:textId="2DC38792" w:rsidR="004B0146" w:rsidRDefault="00FD3889" w:rsidP="00FD5C30">
      <w:pPr>
        <w:ind w:left="709"/>
        <w:jc w:val="center"/>
      </w:pPr>
      <w:r>
        <w:rPr>
          <w:noProof/>
        </w:rPr>
        <w:drawing>
          <wp:inline distT="0" distB="0" distL="0" distR="0" wp14:anchorId="382B424C" wp14:editId="6BA1B2C7">
            <wp:extent cx="5201951" cy="3759200"/>
            <wp:effectExtent l="19050" t="19050" r="17780" b="127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35"/>
                    <a:stretch/>
                  </pic:blipFill>
                  <pic:spPr bwMode="auto">
                    <a:xfrm>
                      <a:off x="0" y="0"/>
                      <a:ext cx="5210274" cy="3765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FDC6B" w14:textId="0D4BE3D3" w:rsidR="00341154" w:rsidRDefault="005E7DD8" w:rsidP="00A2259D">
      <w:pPr>
        <w:ind w:left="709"/>
      </w:pPr>
      <w:r>
        <w:t xml:space="preserve">Figure 1: </w:t>
      </w:r>
      <w:r w:rsidR="005A738B">
        <w:t xml:space="preserve">An overview of the Business Management Skills Virtual Short Courses </w:t>
      </w:r>
    </w:p>
    <w:p w14:paraId="5E2E5265" w14:textId="77777777" w:rsidR="00304927" w:rsidRDefault="00304927" w:rsidP="008D4C14">
      <w:pPr>
        <w:pStyle w:val="ListParagraph"/>
        <w:ind w:left="1069"/>
      </w:pPr>
    </w:p>
    <w:p w14:paraId="321BC8B4" w14:textId="3C9A6432" w:rsidR="00337604" w:rsidRDefault="00337604" w:rsidP="00980CBC">
      <w:pPr>
        <w:pStyle w:val="ListParagraph"/>
        <w:numPr>
          <w:ilvl w:val="0"/>
          <w:numId w:val="6"/>
        </w:numPr>
      </w:pPr>
      <w:r w:rsidRPr="00A13983">
        <w:rPr>
          <w:b/>
        </w:rPr>
        <w:t>Course Administration</w:t>
      </w:r>
      <w:r w:rsidR="00135D0E">
        <w:rPr>
          <w:b/>
        </w:rPr>
        <w:t xml:space="preserve"> / </w:t>
      </w:r>
      <w:r w:rsidR="00D162FD">
        <w:rPr>
          <w:b/>
        </w:rPr>
        <w:t>Methodology</w:t>
      </w:r>
      <w:r>
        <w:t xml:space="preserve">: </w:t>
      </w:r>
    </w:p>
    <w:p w14:paraId="6EEF7D53" w14:textId="38FC6DB5" w:rsidR="00337604" w:rsidRDefault="00337604" w:rsidP="00337604">
      <w:pPr>
        <w:pStyle w:val="ListParagraph"/>
        <w:numPr>
          <w:ilvl w:val="0"/>
          <w:numId w:val="30"/>
        </w:numPr>
      </w:pPr>
      <w:r>
        <w:t xml:space="preserve">The contractor is responsible for enrolling the participants into the </w:t>
      </w:r>
      <w:r w:rsidR="00166EAE">
        <w:t xml:space="preserve">short </w:t>
      </w:r>
      <w:r>
        <w:t xml:space="preserve">courses. </w:t>
      </w:r>
      <w:r w:rsidR="007E65A6">
        <w:t>The Joint Action SIPS Team will provide names, contact information and availability of participants</w:t>
      </w:r>
      <w:r>
        <w:t>.</w:t>
      </w:r>
    </w:p>
    <w:p w14:paraId="74A7D47B" w14:textId="789EB57F" w:rsidR="00337604" w:rsidRDefault="00337604" w:rsidP="00337604">
      <w:pPr>
        <w:pStyle w:val="ListParagraph"/>
        <w:numPr>
          <w:ilvl w:val="0"/>
          <w:numId w:val="30"/>
        </w:numPr>
      </w:pPr>
      <w:r>
        <w:t>The planning/schedul</w:t>
      </w:r>
      <w:r w:rsidR="000579AB">
        <w:t>ing</w:t>
      </w:r>
      <w:r>
        <w:t xml:space="preserve"> of the courses will jointly be done with the SIPS team once the contract star</w:t>
      </w:r>
      <w:r w:rsidR="006F3D14">
        <w:t>ts</w:t>
      </w:r>
      <w:r>
        <w:t xml:space="preserve">. This will allow flexibility on </w:t>
      </w:r>
      <w:r w:rsidR="004232A5">
        <w:t xml:space="preserve">the </w:t>
      </w:r>
      <w:r>
        <w:t>contractor side, as well as for the participants.</w:t>
      </w:r>
      <w:r w:rsidR="00815EA7">
        <w:t xml:space="preserve"> </w:t>
      </w:r>
      <w:r w:rsidR="00DC47BF">
        <w:t>However</w:t>
      </w:r>
      <w:r w:rsidR="00815EA7">
        <w:t xml:space="preserve">, the contractor is responsible for offering a schedule that allows the </w:t>
      </w:r>
      <w:r w:rsidR="00C33735">
        <w:t>4</w:t>
      </w:r>
      <w:r w:rsidR="00815EA7">
        <w:t xml:space="preserve"> courses to take place before the end of the contract.</w:t>
      </w:r>
      <w:r w:rsidR="005A72E4">
        <w:t xml:space="preserve"> In addition, the courses should be planned at least </w:t>
      </w:r>
      <w:r w:rsidR="00D707C0">
        <w:t>4</w:t>
      </w:r>
      <w:r w:rsidR="005A72E4">
        <w:t xml:space="preserve"> weeks prior to course start, to allow the SIPS team to be able to contact participants on time as well as to allow participants to prepare and </w:t>
      </w:r>
      <w:r w:rsidR="00052695">
        <w:t xml:space="preserve">organise </w:t>
      </w:r>
      <w:r w:rsidR="005A72E4">
        <w:t xml:space="preserve">themselves. </w:t>
      </w:r>
      <w:r w:rsidR="00815EA7">
        <w:t xml:space="preserve"> </w:t>
      </w:r>
    </w:p>
    <w:p w14:paraId="658F7249" w14:textId="34292E3A" w:rsidR="00815EA7" w:rsidRDefault="00815EA7" w:rsidP="00337604">
      <w:pPr>
        <w:pStyle w:val="ListParagraph"/>
        <w:numPr>
          <w:ilvl w:val="0"/>
          <w:numId w:val="30"/>
        </w:numPr>
      </w:pPr>
      <w:r>
        <w:t>Each participant, who participates in the courses, shall receive a certificate at the end</w:t>
      </w:r>
      <w:r w:rsidR="001A5807">
        <w:t xml:space="preserve"> to </w:t>
      </w:r>
      <w:r w:rsidR="005A72E4">
        <w:t>pro</w:t>
      </w:r>
      <w:r w:rsidR="00006278">
        <w:t>ve</w:t>
      </w:r>
      <w:r w:rsidR="005A72E4">
        <w:t xml:space="preserve"> the</w:t>
      </w:r>
      <w:r w:rsidR="00C4636F">
        <w:t>ir</w:t>
      </w:r>
      <w:r w:rsidR="005A72E4">
        <w:t xml:space="preserve"> successful participation.</w:t>
      </w:r>
      <w:r w:rsidR="00865DE0">
        <w:t xml:space="preserve"> The success shall be measured through attendance as well as a short test/</w:t>
      </w:r>
      <w:r w:rsidR="00D22C02">
        <w:t xml:space="preserve"> </w:t>
      </w:r>
      <w:r w:rsidR="00865DE0">
        <w:t>exam at the end of the course.</w:t>
      </w:r>
      <w:r w:rsidR="005A72E4">
        <w:t xml:space="preserve"> </w:t>
      </w:r>
    </w:p>
    <w:p w14:paraId="1913F349" w14:textId="77777777" w:rsidR="00D97609" w:rsidRDefault="00D97609" w:rsidP="00D97609">
      <w:pPr>
        <w:pStyle w:val="ListParagraph"/>
        <w:ind w:left="1069"/>
      </w:pPr>
    </w:p>
    <w:p w14:paraId="4B20413F" w14:textId="77777777" w:rsidR="00304927" w:rsidRPr="001261F8" w:rsidRDefault="00304927" w:rsidP="008D4C14">
      <w:pPr>
        <w:pStyle w:val="ListParagraph"/>
        <w:ind w:left="1069"/>
      </w:pPr>
    </w:p>
    <w:p w14:paraId="2F73E8DA" w14:textId="77777777" w:rsidR="00980CBC" w:rsidRDefault="00337604" w:rsidP="00980CBC">
      <w:pPr>
        <w:pStyle w:val="ListParagraph"/>
        <w:numPr>
          <w:ilvl w:val="0"/>
          <w:numId w:val="6"/>
        </w:numPr>
      </w:pPr>
      <w:r w:rsidRPr="00A13983">
        <w:rPr>
          <w:b/>
        </w:rPr>
        <w:lastRenderedPageBreak/>
        <w:t>Course Monitoring</w:t>
      </w:r>
      <w:r w:rsidR="00815EA7" w:rsidRPr="00A13983">
        <w:rPr>
          <w:b/>
        </w:rPr>
        <w:t xml:space="preserve"> and Feedback</w:t>
      </w:r>
      <w:r>
        <w:t>:</w:t>
      </w:r>
    </w:p>
    <w:p w14:paraId="0CB8BA4E" w14:textId="475C362A" w:rsidR="00815EA7" w:rsidRDefault="00337604" w:rsidP="00815EA7">
      <w:pPr>
        <w:pStyle w:val="ListParagraph"/>
        <w:numPr>
          <w:ilvl w:val="0"/>
          <w:numId w:val="30"/>
        </w:numPr>
      </w:pPr>
      <w:r>
        <w:t>The contractor</w:t>
      </w:r>
      <w:r w:rsidR="00FE7833">
        <w:t xml:space="preserve"> must </w:t>
      </w:r>
      <w:r>
        <w:t xml:space="preserve">provide a monitoring report after every </w:t>
      </w:r>
      <w:r w:rsidR="00A13983">
        <w:t>implemented</w:t>
      </w:r>
      <w:r>
        <w:t xml:space="preserve"> course</w:t>
      </w:r>
      <w:r w:rsidR="00815EA7">
        <w:t xml:space="preserve"> (2-5 pages)</w:t>
      </w:r>
      <w:r>
        <w:t xml:space="preserve">, </w:t>
      </w:r>
      <w:r w:rsidR="007F2DB1">
        <w:t xml:space="preserve">which </w:t>
      </w:r>
      <w:r>
        <w:t>include</w:t>
      </w:r>
      <w:r w:rsidR="00FE7833">
        <w:t>s</w:t>
      </w:r>
      <w:r>
        <w:t xml:space="preserve"> but </w:t>
      </w:r>
      <w:r w:rsidR="00815EA7">
        <w:t xml:space="preserve">shall </w:t>
      </w:r>
      <w:r>
        <w:t xml:space="preserve">not be limited to the following information: List of participants who </w:t>
      </w:r>
      <w:r w:rsidR="00815EA7">
        <w:t>registered for</w:t>
      </w:r>
      <w:r>
        <w:t xml:space="preserve"> the course, list of participants who successfully finished the course (were provided a certificate), </w:t>
      </w:r>
      <w:r w:rsidR="00150AC2">
        <w:t xml:space="preserve">full documentation </w:t>
      </w:r>
      <w:r>
        <w:t>of course content</w:t>
      </w:r>
      <w:r w:rsidR="00815EA7">
        <w:t>.</w:t>
      </w:r>
    </w:p>
    <w:p w14:paraId="25D00446" w14:textId="4E6DF507" w:rsidR="00815EA7" w:rsidRDefault="00815EA7" w:rsidP="00815EA7">
      <w:pPr>
        <w:pStyle w:val="ListParagraph"/>
        <w:numPr>
          <w:ilvl w:val="0"/>
          <w:numId w:val="30"/>
        </w:numPr>
      </w:pPr>
      <w:r>
        <w:t xml:space="preserve">The contractor </w:t>
      </w:r>
      <w:r w:rsidR="00FE7833">
        <w:t xml:space="preserve"> must </w:t>
      </w:r>
      <w:r>
        <w:t>conduct a detailed course feedback after each course</w:t>
      </w:r>
      <w:r w:rsidR="00CA0BEA">
        <w:t xml:space="preserve">, </w:t>
      </w:r>
      <w:r>
        <w:t xml:space="preserve"> includ</w:t>
      </w:r>
      <w:r w:rsidR="00CA0BEA">
        <w:t>ing</w:t>
      </w:r>
      <w:r>
        <w:t xml:space="preserve"> feedback from the participants on the course content, structure and organisation</w:t>
      </w:r>
      <w:r w:rsidR="0072237F">
        <w:t xml:space="preserve">, </w:t>
      </w:r>
      <w:r>
        <w:t>information on impact measurement</w:t>
      </w:r>
      <w:r w:rsidR="0072237F">
        <w:t>,</w:t>
      </w:r>
      <w:r w:rsidR="0072237F" w:rsidRPr="0072237F">
        <w:t xml:space="preserve"> </w:t>
      </w:r>
      <w:r w:rsidR="006C5B92">
        <w:t xml:space="preserve">information on </w:t>
      </w:r>
      <w:r w:rsidR="0072237F">
        <w:t xml:space="preserve">specific business management challenges the </w:t>
      </w:r>
      <w:r w:rsidR="006C5B92">
        <w:t xml:space="preserve">companies of </w:t>
      </w:r>
      <w:r w:rsidR="0072237F">
        <w:t>participants are facing and specific further/ advanced business training needs of the participants</w:t>
      </w:r>
      <w:r w:rsidR="006C5B92">
        <w:t>.</w:t>
      </w:r>
      <w:r w:rsidR="00F40667">
        <w:t xml:space="preserve"> </w:t>
      </w:r>
      <w:r>
        <w:t>The information on impact measurement and feedback shall be jointly developed with the SIPS Team. The course feedback can be integrated into the monitoring report for each course</w:t>
      </w:r>
      <w:r w:rsidR="00E94FA1">
        <w:t>.</w:t>
      </w:r>
    </w:p>
    <w:p w14:paraId="3840C546" w14:textId="77777777" w:rsidR="00E94FA1" w:rsidRDefault="00E94FA1" w:rsidP="00E94FA1">
      <w:pPr>
        <w:pStyle w:val="ListParagraph"/>
        <w:ind w:left="1069"/>
      </w:pPr>
    </w:p>
    <w:p w14:paraId="27DCF216" w14:textId="1C810723" w:rsidR="00E94FA1" w:rsidRDefault="00E94FA1" w:rsidP="00E94FA1">
      <w:pPr>
        <w:pStyle w:val="ListParagraph"/>
        <w:numPr>
          <w:ilvl w:val="0"/>
          <w:numId w:val="32"/>
        </w:numPr>
      </w:pPr>
      <w:r w:rsidRPr="00E94FA1">
        <w:rPr>
          <w:b/>
        </w:rPr>
        <w:t xml:space="preserve">Course </w:t>
      </w:r>
      <w:r w:rsidR="00166EAE">
        <w:rPr>
          <w:b/>
        </w:rPr>
        <w:t>C</w:t>
      </w:r>
      <w:r w:rsidRPr="00E94FA1">
        <w:rPr>
          <w:b/>
        </w:rPr>
        <w:t>ontent</w:t>
      </w:r>
      <w:r>
        <w:t xml:space="preserve">: </w:t>
      </w:r>
    </w:p>
    <w:p w14:paraId="623FFFCB" w14:textId="79B0736E" w:rsidR="00E94FA1" w:rsidRDefault="00E94FA1" w:rsidP="00E94FA1">
      <w:pPr>
        <w:pStyle w:val="ListParagraph"/>
        <w:numPr>
          <w:ilvl w:val="0"/>
          <w:numId w:val="30"/>
        </w:numPr>
      </w:pPr>
      <w:r>
        <w:t xml:space="preserve">All </w:t>
      </w:r>
      <w:r w:rsidR="00166EAE">
        <w:t xml:space="preserve">short </w:t>
      </w:r>
      <w:r>
        <w:t xml:space="preserve">courses should cover the same modules/topics (listed below) but should be </w:t>
      </w:r>
      <w:r w:rsidR="00D874A8">
        <w:t xml:space="preserve">delivered according to the skill </w:t>
      </w:r>
      <w:r>
        <w:t>level</w:t>
      </w:r>
      <w:r w:rsidR="00D874A8">
        <w:t>s of the participants</w:t>
      </w:r>
      <w:r>
        <w:t xml:space="preserve"> (Junior, Middle and Senior Management Levels</w:t>
      </w:r>
      <w:r w:rsidR="00AB6403">
        <w:t>, as indicated above</w:t>
      </w:r>
      <w:r>
        <w:t>).</w:t>
      </w:r>
    </w:p>
    <w:p w14:paraId="710556D5" w14:textId="77FBAFB7" w:rsidR="00E915F3" w:rsidRDefault="00E915F3" w:rsidP="00E94FA1">
      <w:pPr>
        <w:pStyle w:val="ListParagraph"/>
        <w:numPr>
          <w:ilvl w:val="0"/>
          <w:numId w:val="30"/>
        </w:numPr>
      </w:pPr>
      <w:r>
        <w:t>The short courses should have a</w:t>
      </w:r>
      <w:r w:rsidR="00AB2CD9">
        <w:t xml:space="preserve"> pharmaceutical and medical devices </w:t>
      </w:r>
      <w:r w:rsidR="00211FE8">
        <w:t xml:space="preserve">sector </w:t>
      </w:r>
      <w:r w:rsidR="00D91E5A">
        <w:t>focus</w:t>
      </w:r>
      <w:r w:rsidR="00211FE8">
        <w:t xml:space="preserve"> and use </w:t>
      </w:r>
      <w:r w:rsidR="00564451">
        <w:t>business case studies from that sector where applicable.</w:t>
      </w:r>
      <w:r w:rsidR="007C0AEC">
        <w:t xml:space="preserve"> Business case studies should </w:t>
      </w:r>
      <w:r w:rsidR="00833AC3">
        <w:t xml:space="preserve">be focussing on </w:t>
      </w:r>
      <w:proofErr w:type="spellStart"/>
      <w:r w:rsidR="00833AC3">
        <w:t>on</w:t>
      </w:r>
      <w:proofErr w:type="spellEnd"/>
      <w:r w:rsidR="00833AC3">
        <w:t xml:space="preserve"> experiences and challenges of the companies the participants are working in.</w:t>
      </w:r>
    </w:p>
    <w:p w14:paraId="21439F24" w14:textId="7F3DCF15" w:rsidR="00E94FA1" w:rsidRDefault="00E94FA1" w:rsidP="00E94FA1">
      <w:pPr>
        <w:pStyle w:val="ListParagraph"/>
        <w:numPr>
          <w:ilvl w:val="0"/>
          <w:numId w:val="30"/>
        </w:numPr>
      </w:pPr>
      <w:r>
        <w:t xml:space="preserve">Each course should include </w:t>
      </w:r>
      <w:r w:rsidR="00865DE0" w:rsidRPr="005D2F29">
        <w:rPr>
          <w:b/>
          <w:bCs/>
        </w:rPr>
        <w:t xml:space="preserve">at least </w:t>
      </w:r>
      <w:r w:rsidR="00330D7E">
        <w:rPr>
          <w:b/>
          <w:bCs/>
        </w:rPr>
        <w:t>5</w:t>
      </w:r>
      <w:r w:rsidR="00865DE0">
        <w:t xml:space="preserve"> </w:t>
      </w:r>
      <w:r w:rsidR="005D2F29">
        <w:t xml:space="preserve">of </w:t>
      </w:r>
      <w:r>
        <w:t>the following modules/topics but not limited to:</w:t>
      </w:r>
    </w:p>
    <w:p w14:paraId="5AA8BCC7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Leadership Management</w:t>
      </w:r>
    </w:p>
    <w:p w14:paraId="165F065F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Human Resource (People) Management</w:t>
      </w:r>
    </w:p>
    <w:p w14:paraId="56842973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Financial Management</w:t>
      </w:r>
    </w:p>
    <w:p w14:paraId="273710CC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Business Environment and Economics (Micro and Macro)</w:t>
      </w:r>
    </w:p>
    <w:p w14:paraId="068C2ACB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Marketing Management</w:t>
      </w:r>
    </w:p>
    <w:p w14:paraId="4A526891" w14:textId="5FDBC501" w:rsidR="007F3C46" w:rsidRDefault="007F3C46" w:rsidP="008D4C14">
      <w:pPr>
        <w:pStyle w:val="ListParagraph"/>
        <w:numPr>
          <w:ilvl w:val="1"/>
          <w:numId w:val="35"/>
        </w:numPr>
      </w:pPr>
      <w:r>
        <w:t xml:space="preserve">Operations </w:t>
      </w:r>
      <w:r w:rsidR="00E47CF4">
        <w:t xml:space="preserve">and Supply Chain </w:t>
      </w:r>
      <w:r>
        <w:t>Management</w:t>
      </w:r>
    </w:p>
    <w:p w14:paraId="56824CB4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Entrepreneurship</w:t>
      </w:r>
    </w:p>
    <w:p w14:paraId="5FC580E9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Strategic Management</w:t>
      </w:r>
    </w:p>
    <w:p w14:paraId="36EF5D96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Systems thinking</w:t>
      </w:r>
    </w:p>
    <w:p w14:paraId="17E60F66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Innovation and Design thinking</w:t>
      </w:r>
    </w:p>
    <w:p w14:paraId="6FE96F9A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Operational Effectiveness and Value-chain Analysis</w:t>
      </w:r>
    </w:p>
    <w:p w14:paraId="696B65F2" w14:textId="77777777" w:rsidR="007F3C46" w:rsidRDefault="007F3C46" w:rsidP="008D4C14">
      <w:pPr>
        <w:pStyle w:val="ListParagraph"/>
        <w:numPr>
          <w:ilvl w:val="1"/>
          <w:numId w:val="35"/>
        </w:numPr>
      </w:pPr>
      <w:r>
        <w:t>Market access</w:t>
      </w:r>
    </w:p>
    <w:p w14:paraId="34458B34" w14:textId="5832F09F" w:rsidR="007F3C46" w:rsidRDefault="007F3C46" w:rsidP="008D4C14">
      <w:pPr>
        <w:pStyle w:val="ListParagraph"/>
        <w:numPr>
          <w:ilvl w:val="1"/>
          <w:numId w:val="35"/>
        </w:numPr>
      </w:pPr>
      <w:r>
        <w:t>Performance Management</w:t>
      </w:r>
    </w:p>
    <w:p w14:paraId="0FDFB783" w14:textId="77777777" w:rsidR="00E94FA1" w:rsidRDefault="00E94FA1" w:rsidP="008D4C14">
      <w:pPr>
        <w:pStyle w:val="ListParagraph"/>
        <w:ind w:left="1069"/>
      </w:pPr>
    </w:p>
    <w:p w14:paraId="148FE75F" w14:textId="7DBDFB75" w:rsidR="00166EAE" w:rsidRDefault="00166EAE" w:rsidP="00166EAE">
      <w:pPr>
        <w:pStyle w:val="ListParagraph"/>
        <w:numPr>
          <w:ilvl w:val="0"/>
          <w:numId w:val="32"/>
        </w:numPr>
      </w:pPr>
      <w:r w:rsidRPr="00E94FA1">
        <w:rPr>
          <w:b/>
        </w:rPr>
        <w:t xml:space="preserve">Course </w:t>
      </w:r>
      <w:r w:rsidR="005D6E39">
        <w:rPr>
          <w:b/>
        </w:rPr>
        <w:t>Delivery</w:t>
      </w:r>
      <w:r>
        <w:t xml:space="preserve">: </w:t>
      </w:r>
    </w:p>
    <w:p w14:paraId="6FABE5A0" w14:textId="5C7CD1F0" w:rsidR="00166EAE" w:rsidRDefault="00166EAE" w:rsidP="00166EAE">
      <w:pPr>
        <w:pStyle w:val="ListParagraph"/>
        <w:numPr>
          <w:ilvl w:val="0"/>
          <w:numId w:val="30"/>
        </w:numPr>
      </w:pPr>
      <w:r>
        <w:t>All short courses should be implemented using the same method</w:t>
      </w:r>
      <w:r w:rsidR="001C1308">
        <w:t>ology</w:t>
      </w:r>
      <w:r>
        <w:t xml:space="preserve"> of teaching. The contractor </w:t>
      </w:r>
      <w:r w:rsidR="004A0648">
        <w:t xml:space="preserve">must </w:t>
      </w:r>
      <w:r>
        <w:t xml:space="preserve">implement the short courses </w:t>
      </w:r>
      <w:r w:rsidR="00304927">
        <w:t>virtually and provide an appropriate online</w:t>
      </w:r>
      <w:r w:rsidR="006F1B4F">
        <w:t xml:space="preserve"> learning management system</w:t>
      </w:r>
      <w:r w:rsidR="007C58C8">
        <w:t xml:space="preserve"> </w:t>
      </w:r>
      <w:r w:rsidR="006F1B4F">
        <w:t>(LMS)</w:t>
      </w:r>
      <w:r w:rsidR="007C58C8">
        <w:t xml:space="preserve"> </w:t>
      </w:r>
      <w:r w:rsidR="00F875F9">
        <w:t>e.g. Moodle</w:t>
      </w:r>
      <w:r w:rsidR="001421BB">
        <w:t xml:space="preserve">, </w:t>
      </w:r>
      <w:r w:rsidR="00A36E28">
        <w:t xml:space="preserve">Blackboard, </w:t>
      </w:r>
      <w:r w:rsidR="001421BB">
        <w:t>Google classroom</w:t>
      </w:r>
      <w:r w:rsidR="00304927">
        <w:t xml:space="preserve">. </w:t>
      </w:r>
    </w:p>
    <w:p w14:paraId="43881C52" w14:textId="0EE25D3B" w:rsidR="008A68AF" w:rsidRDefault="00425A34" w:rsidP="00166EAE">
      <w:pPr>
        <w:pStyle w:val="ListParagraph"/>
        <w:numPr>
          <w:ilvl w:val="0"/>
          <w:numId w:val="30"/>
        </w:numPr>
      </w:pPr>
      <w:r>
        <w:t xml:space="preserve">Course </w:t>
      </w:r>
      <w:r w:rsidR="00BE4A1B">
        <w:t>participants</w:t>
      </w:r>
      <w:r>
        <w:t xml:space="preserve"> </w:t>
      </w:r>
      <w:r w:rsidR="008A68AF">
        <w:t xml:space="preserve">should </w:t>
      </w:r>
      <w:r w:rsidR="001D1168">
        <w:t xml:space="preserve">be able to download </w:t>
      </w:r>
      <w:r w:rsidR="000217B3">
        <w:t xml:space="preserve">the </w:t>
      </w:r>
      <w:r w:rsidR="008A68AF">
        <w:t xml:space="preserve">course material for at least </w:t>
      </w:r>
      <w:r w:rsidR="006C3173">
        <w:t xml:space="preserve">one </w:t>
      </w:r>
      <w:r w:rsidR="008A68AF">
        <w:t xml:space="preserve">month after </w:t>
      </w:r>
      <w:r w:rsidR="000217B3">
        <w:t xml:space="preserve">the </w:t>
      </w:r>
      <w:r w:rsidR="004A0648">
        <w:t>course's end dat</w:t>
      </w:r>
      <w:r w:rsidR="000217B3">
        <w:t>e</w:t>
      </w:r>
      <w:r w:rsidR="00015A86">
        <w:t xml:space="preserve"> free of charge.</w:t>
      </w:r>
      <w:r w:rsidR="00F84BC2">
        <w:t xml:space="preserve"> </w:t>
      </w:r>
    </w:p>
    <w:p w14:paraId="30951B38" w14:textId="2B4C29E9" w:rsidR="00304927" w:rsidRDefault="00304927" w:rsidP="00166EAE">
      <w:pPr>
        <w:pStyle w:val="ListParagraph"/>
        <w:numPr>
          <w:ilvl w:val="0"/>
          <w:numId w:val="30"/>
        </w:numPr>
      </w:pPr>
      <w:r>
        <w:t xml:space="preserve">The short courses should consist of interactive online sessions and </w:t>
      </w:r>
      <w:r w:rsidR="002A1E77">
        <w:t xml:space="preserve">short </w:t>
      </w:r>
      <w:r>
        <w:t>assignments and can include a small amount of self-learning</w:t>
      </w:r>
      <w:r w:rsidR="00F8615C">
        <w:t xml:space="preserve"> but not more than </w:t>
      </w:r>
      <w:r w:rsidR="001B1B06">
        <w:t>1</w:t>
      </w:r>
      <w:r w:rsidR="00F8615C">
        <w:t>0% of the course content</w:t>
      </w:r>
      <w:r>
        <w:t xml:space="preserve">. </w:t>
      </w:r>
    </w:p>
    <w:p w14:paraId="634202FE" w14:textId="3CE0B185" w:rsidR="00304927" w:rsidRDefault="00B94511" w:rsidP="000A7ED9">
      <w:pPr>
        <w:pStyle w:val="ListParagraph"/>
        <w:numPr>
          <w:ilvl w:val="0"/>
          <w:numId w:val="30"/>
        </w:numPr>
      </w:pPr>
      <w:r>
        <w:t xml:space="preserve">Course participants should be </w:t>
      </w:r>
      <w:r w:rsidR="00DB5EDB">
        <w:t xml:space="preserve">given the opportunity </w:t>
      </w:r>
      <w:r w:rsidR="000A7ED9">
        <w:t xml:space="preserve">to </w:t>
      </w:r>
      <w:r>
        <w:t>approach the teacher</w:t>
      </w:r>
      <w:r w:rsidR="00866518">
        <w:t xml:space="preserve"> </w:t>
      </w:r>
      <w:r w:rsidR="000A7ED9">
        <w:t xml:space="preserve">during the course hours but also after the course in case they have questions. </w:t>
      </w:r>
    </w:p>
    <w:p w14:paraId="11E5EFA8" w14:textId="77777777" w:rsidR="000A7ED9" w:rsidRDefault="000A7ED9" w:rsidP="0050360D">
      <w:pPr>
        <w:pStyle w:val="ListParagraph"/>
        <w:ind w:left="1069"/>
      </w:pPr>
    </w:p>
    <w:p w14:paraId="7679A755" w14:textId="6E4CEAB1" w:rsidR="00304927" w:rsidRDefault="00304927" w:rsidP="00304927">
      <w:pPr>
        <w:pStyle w:val="ListParagraph"/>
        <w:numPr>
          <w:ilvl w:val="0"/>
          <w:numId w:val="32"/>
        </w:numPr>
      </w:pPr>
      <w:proofErr w:type="spellStart"/>
      <w:r w:rsidRPr="00E94FA1">
        <w:rPr>
          <w:b/>
        </w:rPr>
        <w:lastRenderedPageBreak/>
        <w:t>Course</w:t>
      </w:r>
      <w:proofErr w:type="spellEnd"/>
      <w:r w:rsidRPr="00E94FA1">
        <w:rPr>
          <w:b/>
        </w:rPr>
        <w:t xml:space="preserve"> </w:t>
      </w:r>
      <w:r w:rsidR="00AB2C63">
        <w:rPr>
          <w:b/>
        </w:rPr>
        <w:t>L</w:t>
      </w:r>
      <w:r>
        <w:rPr>
          <w:b/>
        </w:rPr>
        <w:t>anguage</w:t>
      </w:r>
      <w:r>
        <w:t xml:space="preserve">: </w:t>
      </w:r>
    </w:p>
    <w:p w14:paraId="341558A6" w14:textId="23F08DE9" w:rsidR="00304927" w:rsidRDefault="00304927" w:rsidP="00304927">
      <w:pPr>
        <w:pStyle w:val="ListParagraph"/>
        <w:numPr>
          <w:ilvl w:val="0"/>
          <w:numId w:val="30"/>
        </w:numPr>
      </w:pPr>
      <w:r>
        <w:t xml:space="preserve">All short courses should be taught in English. </w:t>
      </w:r>
      <w:r w:rsidR="00787BAC">
        <w:t xml:space="preserve">However, availability </w:t>
      </w:r>
      <w:r w:rsidR="00F8615C">
        <w:t>of courses in Portuguese and/or French would be beneficial.</w:t>
      </w:r>
    </w:p>
    <w:p w14:paraId="31F69A05" w14:textId="77777777" w:rsidR="00304927" w:rsidRDefault="00304927" w:rsidP="008D4C14">
      <w:pPr>
        <w:pStyle w:val="ListParagraph"/>
        <w:ind w:left="1069"/>
      </w:pPr>
    </w:p>
    <w:p w14:paraId="5C7F70C1" w14:textId="77777777" w:rsidR="00304927" w:rsidRDefault="00304927" w:rsidP="00304927">
      <w:pPr>
        <w:pStyle w:val="ListParagraph"/>
        <w:numPr>
          <w:ilvl w:val="0"/>
          <w:numId w:val="32"/>
        </w:numPr>
      </w:pPr>
      <w:r>
        <w:rPr>
          <w:b/>
        </w:rPr>
        <w:t>Teachers</w:t>
      </w:r>
      <w:r>
        <w:t xml:space="preserve">: </w:t>
      </w:r>
    </w:p>
    <w:p w14:paraId="20158C22" w14:textId="17D48642" w:rsidR="00304927" w:rsidRDefault="00304927" w:rsidP="00304927">
      <w:pPr>
        <w:pStyle w:val="ListParagraph"/>
        <w:numPr>
          <w:ilvl w:val="0"/>
          <w:numId w:val="30"/>
        </w:numPr>
      </w:pPr>
      <w:r>
        <w:t>All short courses should be taught by qualified teachers.</w:t>
      </w:r>
    </w:p>
    <w:p w14:paraId="4F2F527D" w14:textId="6B5DFBE9" w:rsidR="00AB2C63" w:rsidRDefault="00AB2C63" w:rsidP="00304927">
      <w:pPr>
        <w:pStyle w:val="ListParagraph"/>
        <w:numPr>
          <w:ilvl w:val="0"/>
          <w:numId w:val="30"/>
        </w:numPr>
      </w:pPr>
      <w:r w:rsidRPr="00AB2C63">
        <w:t>As the participants are employed in the pharmaceutical and medical device sector in the SADC region, a sectoral expert should</w:t>
      </w:r>
      <w:r w:rsidR="00957458">
        <w:t xml:space="preserve"> provide relevant inp</w:t>
      </w:r>
      <w:r w:rsidR="00E220CB">
        <w:t>ut</w:t>
      </w:r>
      <w:r w:rsidRPr="00AB2C63">
        <w:t xml:space="preserve"> </w:t>
      </w:r>
      <w:r w:rsidR="000D0AE6">
        <w:t>during</w:t>
      </w:r>
      <w:r w:rsidR="000D0AE6" w:rsidRPr="00AB2C63">
        <w:t xml:space="preserve"> </w:t>
      </w:r>
      <w:r w:rsidRPr="00AB2C63">
        <w:t>the course sessions</w:t>
      </w:r>
      <w:r>
        <w:t>,</w:t>
      </w:r>
      <w:r w:rsidRPr="00AB2C63">
        <w:t xml:space="preserve"> to link the course content to real-life experiences.</w:t>
      </w:r>
    </w:p>
    <w:p w14:paraId="2539BD17" w14:textId="77777777" w:rsidR="00E94FA1" w:rsidRPr="001261F8" w:rsidRDefault="00E94FA1" w:rsidP="008D4C14">
      <w:pPr>
        <w:pStyle w:val="ListParagraph"/>
      </w:pPr>
    </w:p>
    <w:p w14:paraId="3317E576" w14:textId="77777777" w:rsidR="00ED7487" w:rsidRPr="001261F8" w:rsidRDefault="00ED7487" w:rsidP="00A76D28">
      <w:pPr>
        <w:pStyle w:val="ZwischenberschriftmitAbstand"/>
      </w:pPr>
      <w:r>
        <w:t xml:space="preserve">Certain milestones, as laid out in the table below, are to be achieved </w:t>
      </w:r>
      <w:r w:rsidR="001A6F5D">
        <w:t>by</w:t>
      </w:r>
      <w:r>
        <w:t xml:space="preserve"> certain dates during the contract term, and at particular locations: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54C6" w:rsidRPr="001261F8" w14:paraId="48D04AFF" w14:textId="77777777" w:rsidTr="00D550FC">
        <w:tc>
          <w:tcPr>
            <w:tcW w:w="4530" w:type="dxa"/>
          </w:tcPr>
          <w:p w14:paraId="36CAABFF" w14:textId="77777777" w:rsidR="006C54C6" w:rsidRPr="001261F8" w:rsidRDefault="00836BA5" w:rsidP="00197687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Milestone</w:t>
            </w:r>
          </w:p>
        </w:tc>
        <w:tc>
          <w:tcPr>
            <w:tcW w:w="4530" w:type="dxa"/>
          </w:tcPr>
          <w:p w14:paraId="18351E18" w14:textId="6C008EAD" w:rsidR="006C54C6" w:rsidRPr="001261F8" w:rsidRDefault="00836BA5" w:rsidP="00197687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Deadline/place</w:t>
            </w:r>
          </w:p>
        </w:tc>
      </w:tr>
      <w:tr w:rsidR="00B42569" w:rsidRPr="001261F8" w14:paraId="41C524F8" w14:textId="77777777" w:rsidTr="008D4C14">
        <w:tc>
          <w:tcPr>
            <w:tcW w:w="4530" w:type="dxa"/>
            <w:shd w:val="clear" w:color="auto" w:fill="9CC2E5" w:themeFill="accent1" w:themeFillTint="99"/>
          </w:tcPr>
          <w:p w14:paraId="61C09A72" w14:textId="65C2802C" w:rsidR="00B42569" w:rsidRDefault="00B42569" w:rsidP="00E252E7">
            <w:pPr>
              <w:pStyle w:val="ListParagraph"/>
              <w:numPr>
                <w:ilvl w:val="0"/>
                <w:numId w:val="31"/>
              </w:numPr>
              <w:spacing w:before="40" w:after="40"/>
            </w:pPr>
            <w:r>
              <w:t>Draft proposal for course curriculum content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34F1F808" w14:textId="63CE5AE8" w:rsidR="00B42569" w:rsidRDefault="00B42569" w:rsidP="00E252E7">
            <w:pPr>
              <w:spacing w:before="40" w:after="40"/>
            </w:pPr>
            <w:r>
              <w:t>2 weeks after contract starts</w:t>
            </w:r>
          </w:p>
        </w:tc>
      </w:tr>
      <w:tr w:rsidR="009357D9" w:rsidRPr="001261F8" w14:paraId="0961C92A" w14:textId="77777777" w:rsidTr="00B42569">
        <w:tc>
          <w:tcPr>
            <w:tcW w:w="4530" w:type="dxa"/>
            <w:shd w:val="clear" w:color="auto" w:fill="DEEAF6" w:themeFill="accent1" w:themeFillTint="33"/>
          </w:tcPr>
          <w:p w14:paraId="2CF79435" w14:textId="5EB4E2EF" w:rsidR="009357D9" w:rsidRDefault="009357D9" w:rsidP="00E252E7">
            <w:pPr>
              <w:pStyle w:val="ListParagraph"/>
              <w:numPr>
                <w:ilvl w:val="0"/>
                <w:numId w:val="31"/>
              </w:numPr>
              <w:spacing w:before="40" w:after="40"/>
            </w:pPr>
            <w:r>
              <w:t xml:space="preserve">Finalization and agreement with SIPS team on course curriculum </w:t>
            </w:r>
            <w:r w:rsidR="00B42569">
              <w:t>content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30FD8847" w14:textId="3F58305B" w:rsidR="009357D9" w:rsidRDefault="00B42569" w:rsidP="00E252E7">
            <w:pPr>
              <w:spacing w:before="40" w:after="40"/>
            </w:pPr>
            <w:r>
              <w:t>Until one month after contract starts</w:t>
            </w:r>
          </w:p>
        </w:tc>
      </w:tr>
      <w:tr w:rsidR="00E252E7" w:rsidRPr="001261F8" w14:paraId="6456F9B1" w14:textId="77777777" w:rsidTr="008D4C14">
        <w:tc>
          <w:tcPr>
            <w:tcW w:w="4530" w:type="dxa"/>
            <w:shd w:val="clear" w:color="auto" w:fill="9CC2E5" w:themeFill="accent1" w:themeFillTint="99"/>
          </w:tcPr>
          <w:p w14:paraId="79D9EF07" w14:textId="44D5AD9B" w:rsidR="00E252E7" w:rsidRPr="00DC47BF" w:rsidRDefault="00D707C0" w:rsidP="00E252E7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sz w:val="22"/>
                <w:szCs w:val="22"/>
              </w:rPr>
            </w:pPr>
            <w:r>
              <w:t>2</w:t>
            </w:r>
            <w:r w:rsidR="00E252E7" w:rsidRPr="00DC47BF">
              <w:t>x Business Management Skill Course</w:t>
            </w:r>
            <w:r w:rsidR="002C0939">
              <w:t xml:space="preserve"> on </w:t>
            </w:r>
            <w:r w:rsidR="00E252E7" w:rsidRPr="00DC47BF">
              <w:t>Junior</w:t>
            </w:r>
            <w:r w:rsidR="00E252E7">
              <w:t xml:space="preserve"> Management</w:t>
            </w:r>
            <w:r w:rsidR="00E252E7" w:rsidRPr="00DC47BF">
              <w:t xml:space="preserve"> Level (</w:t>
            </w:r>
            <w:r w:rsidR="00244410">
              <w:t xml:space="preserve">each course </w:t>
            </w:r>
            <w:r w:rsidR="00E252E7" w:rsidRPr="00DC47BF">
              <w:t>5 days)</w:t>
            </w:r>
            <w:r w:rsidR="00E252E7">
              <w:t xml:space="preserve"> implemented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38B3C9F1" w14:textId="22BF59A1" w:rsidR="00E252E7" w:rsidRPr="001261F8" w:rsidRDefault="00E252E7" w:rsidP="00E252E7">
            <w:pPr>
              <w:spacing w:before="40" w:after="40"/>
              <w:rPr>
                <w:sz w:val="22"/>
                <w:szCs w:val="22"/>
              </w:rPr>
            </w:pPr>
            <w:r>
              <w:t xml:space="preserve">Until </w:t>
            </w:r>
            <w:r w:rsidR="00700E39">
              <w:t>28</w:t>
            </w:r>
            <w:r>
              <w:t xml:space="preserve"> </w:t>
            </w:r>
            <w:r w:rsidR="00700E39">
              <w:t>February</w:t>
            </w:r>
            <w:r>
              <w:t xml:space="preserve"> 2023/ place: virtual</w:t>
            </w:r>
          </w:p>
        </w:tc>
      </w:tr>
      <w:tr w:rsidR="00E252E7" w:rsidRPr="001261F8" w14:paraId="00BF0255" w14:textId="77777777" w:rsidTr="008D4C14">
        <w:tc>
          <w:tcPr>
            <w:tcW w:w="4530" w:type="dxa"/>
            <w:shd w:val="clear" w:color="auto" w:fill="DEEAF6" w:themeFill="accent1" w:themeFillTint="33"/>
          </w:tcPr>
          <w:p w14:paraId="77B5DEA7" w14:textId="30AC679A" w:rsidR="00E252E7" w:rsidRPr="00DC47BF" w:rsidRDefault="00D707C0" w:rsidP="00E252E7">
            <w:pPr>
              <w:pStyle w:val="ListParagraph"/>
              <w:numPr>
                <w:ilvl w:val="0"/>
                <w:numId w:val="31"/>
              </w:numPr>
              <w:spacing w:before="40" w:after="40"/>
            </w:pPr>
            <w:r>
              <w:t>2</w:t>
            </w:r>
            <w:r w:rsidR="00E252E7">
              <w:t xml:space="preserve">x </w:t>
            </w:r>
            <w:r w:rsidR="00E252E7" w:rsidRPr="00DC47BF">
              <w:t xml:space="preserve">Monitoring and Feedback Report </w:t>
            </w:r>
            <w:r w:rsidR="0051391E">
              <w:t xml:space="preserve">for </w:t>
            </w:r>
            <w:r w:rsidR="00244410">
              <w:t>Junior Management Course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172BA754" w14:textId="5BED626C" w:rsidR="00E252E7" w:rsidRDefault="00E252E7" w:rsidP="00E252E7">
            <w:pPr>
              <w:spacing w:before="40" w:after="40"/>
            </w:pPr>
            <w:r>
              <w:t xml:space="preserve">Latest 3 weeks after the course ends </w:t>
            </w:r>
          </w:p>
        </w:tc>
      </w:tr>
      <w:tr w:rsidR="00700E39" w:rsidRPr="001261F8" w14:paraId="45064A4F" w14:textId="77777777" w:rsidTr="008D4C14">
        <w:trPr>
          <w:trHeight w:val="678"/>
        </w:trPr>
        <w:tc>
          <w:tcPr>
            <w:tcW w:w="4530" w:type="dxa"/>
            <w:shd w:val="clear" w:color="auto" w:fill="9CC2E5" w:themeFill="accent1" w:themeFillTint="99"/>
          </w:tcPr>
          <w:p w14:paraId="10311D68" w14:textId="205B9BE8" w:rsidR="00700E39" w:rsidRPr="00DC47BF" w:rsidRDefault="00D707C0" w:rsidP="00700E39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sz w:val="22"/>
                <w:szCs w:val="22"/>
              </w:rPr>
            </w:pPr>
            <w:r>
              <w:t>1</w:t>
            </w:r>
            <w:r w:rsidR="00700E39" w:rsidRPr="00DC47BF">
              <w:t xml:space="preserve">x Business Management Skill Course </w:t>
            </w:r>
            <w:r w:rsidR="00700E39">
              <w:t>on</w:t>
            </w:r>
            <w:r w:rsidR="00700E39" w:rsidRPr="00DC47BF">
              <w:t xml:space="preserve"> </w:t>
            </w:r>
            <w:r w:rsidR="00700E39">
              <w:t>Middle Management</w:t>
            </w:r>
            <w:r w:rsidR="00700E39" w:rsidRPr="00DC47BF">
              <w:t xml:space="preserve"> Level</w:t>
            </w:r>
            <w:r w:rsidR="00700E39">
              <w:t xml:space="preserve"> </w:t>
            </w:r>
            <w:r w:rsidR="00700E39" w:rsidRPr="00DC47BF">
              <w:t>(</w:t>
            </w:r>
            <w:r w:rsidR="00700E39">
              <w:t xml:space="preserve">each course </w:t>
            </w:r>
            <w:r w:rsidR="00700E39" w:rsidRPr="00DC47BF">
              <w:t>5 days)</w:t>
            </w:r>
            <w:r w:rsidR="00700E39">
              <w:t xml:space="preserve"> implemented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4741DE9F" w14:textId="0F4E2902" w:rsidR="00700E39" w:rsidRPr="001261F8" w:rsidRDefault="00700E39" w:rsidP="00700E39">
            <w:pPr>
              <w:spacing w:before="40" w:after="40"/>
              <w:rPr>
                <w:sz w:val="22"/>
                <w:szCs w:val="22"/>
              </w:rPr>
            </w:pPr>
            <w:r>
              <w:t>Until 28 February 2023/ place: virtual</w:t>
            </w:r>
          </w:p>
        </w:tc>
      </w:tr>
      <w:tr w:rsidR="00700E39" w:rsidRPr="001261F8" w14:paraId="27945477" w14:textId="77777777" w:rsidTr="008D4C14">
        <w:tc>
          <w:tcPr>
            <w:tcW w:w="4530" w:type="dxa"/>
            <w:shd w:val="clear" w:color="auto" w:fill="DEEAF6" w:themeFill="accent1" w:themeFillTint="33"/>
          </w:tcPr>
          <w:p w14:paraId="1D5D9CA8" w14:textId="3875EF3B" w:rsidR="00700E39" w:rsidRPr="00DC47BF" w:rsidRDefault="00D707C0" w:rsidP="00700E39">
            <w:pPr>
              <w:pStyle w:val="ListParagraph"/>
              <w:numPr>
                <w:ilvl w:val="0"/>
                <w:numId w:val="31"/>
              </w:numPr>
              <w:spacing w:before="40" w:after="40"/>
            </w:pPr>
            <w:r>
              <w:t>1</w:t>
            </w:r>
            <w:r w:rsidR="00700E39">
              <w:t xml:space="preserve">x </w:t>
            </w:r>
            <w:r w:rsidR="00700E39" w:rsidRPr="00DC47BF">
              <w:t xml:space="preserve">Monitoring and Feedback Report </w:t>
            </w:r>
            <w:r w:rsidR="00700E39">
              <w:t xml:space="preserve"> for Middle Management Course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2B4F9859" w14:textId="4B492349" w:rsidR="00700E39" w:rsidRDefault="00700E39" w:rsidP="00700E39">
            <w:pPr>
              <w:spacing w:before="40" w:after="40"/>
            </w:pPr>
            <w:r>
              <w:t xml:space="preserve">Latest 3 weeks after the course ends </w:t>
            </w:r>
          </w:p>
        </w:tc>
      </w:tr>
      <w:tr w:rsidR="00700E39" w:rsidRPr="001261F8" w14:paraId="411C9FDC" w14:textId="77777777" w:rsidTr="008D4C14">
        <w:tc>
          <w:tcPr>
            <w:tcW w:w="4530" w:type="dxa"/>
            <w:shd w:val="clear" w:color="auto" w:fill="9CC2E5" w:themeFill="accent1" w:themeFillTint="99"/>
          </w:tcPr>
          <w:p w14:paraId="5962498E" w14:textId="1F6783AD" w:rsidR="00700E39" w:rsidRPr="00DC47BF" w:rsidRDefault="00700E39" w:rsidP="00700E39">
            <w:pPr>
              <w:pStyle w:val="ListParagraph"/>
              <w:numPr>
                <w:ilvl w:val="0"/>
                <w:numId w:val="31"/>
              </w:numPr>
              <w:spacing w:before="40" w:after="40"/>
              <w:rPr>
                <w:sz w:val="22"/>
                <w:szCs w:val="22"/>
              </w:rPr>
            </w:pPr>
            <w:r>
              <w:t>1</w:t>
            </w:r>
            <w:r w:rsidR="00D707C0">
              <w:t>x</w:t>
            </w:r>
            <w:r w:rsidRPr="00DC47BF">
              <w:t xml:space="preserve"> Business Management Skill Course </w:t>
            </w:r>
            <w:r>
              <w:t>on Senior Management</w:t>
            </w:r>
            <w:r w:rsidRPr="00DC47BF">
              <w:t xml:space="preserve"> Level (</w:t>
            </w:r>
            <w:r>
              <w:t>5 days) implemented</w:t>
            </w:r>
          </w:p>
        </w:tc>
        <w:tc>
          <w:tcPr>
            <w:tcW w:w="4530" w:type="dxa"/>
            <w:shd w:val="clear" w:color="auto" w:fill="9CC2E5" w:themeFill="accent1" w:themeFillTint="99"/>
          </w:tcPr>
          <w:p w14:paraId="2AACC55F" w14:textId="4487FD41" w:rsidR="00700E39" w:rsidRPr="001261F8" w:rsidRDefault="00700E39" w:rsidP="00700E39">
            <w:pPr>
              <w:spacing w:before="40" w:after="40"/>
              <w:rPr>
                <w:sz w:val="22"/>
                <w:szCs w:val="22"/>
              </w:rPr>
            </w:pPr>
            <w:r>
              <w:t>Until 28 February 2023/ place: virtual</w:t>
            </w:r>
          </w:p>
        </w:tc>
      </w:tr>
      <w:tr w:rsidR="00700E39" w:rsidRPr="001261F8" w14:paraId="5BD97C15" w14:textId="77777777" w:rsidTr="008D4C14">
        <w:tc>
          <w:tcPr>
            <w:tcW w:w="4530" w:type="dxa"/>
            <w:shd w:val="clear" w:color="auto" w:fill="DEEAF6" w:themeFill="accent1" w:themeFillTint="33"/>
          </w:tcPr>
          <w:p w14:paraId="022D864E" w14:textId="0790EADE" w:rsidR="00700E39" w:rsidRPr="00DC47BF" w:rsidRDefault="00700E39" w:rsidP="00700E39">
            <w:pPr>
              <w:pStyle w:val="ListParagraph"/>
              <w:numPr>
                <w:ilvl w:val="0"/>
                <w:numId w:val="31"/>
              </w:numPr>
              <w:spacing w:before="40" w:after="40"/>
            </w:pPr>
            <w:r>
              <w:t xml:space="preserve">1x </w:t>
            </w:r>
            <w:r w:rsidRPr="00DC47BF">
              <w:t xml:space="preserve">Monitoring and Feedback Report </w:t>
            </w:r>
            <w:r>
              <w:t>for Senior Management Level</w:t>
            </w:r>
          </w:p>
        </w:tc>
        <w:tc>
          <w:tcPr>
            <w:tcW w:w="4530" w:type="dxa"/>
            <w:shd w:val="clear" w:color="auto" w:fill="DEEAF6" w:themeFill="accent1" w:themeFillTint="33"/>
          </w:tcPr>
          <w:p w14:paraId="27860779" w14:textId="4FA75FAE" w:rsidR="00700E39" w:rsidRDefault="00700E39" w:rsidP="00700E39">
            <w:pPr>
              <w:spacing w:before="40" w:after="40"/>
            </w:pPr>
            <w:r>
              <w:t xml:space="preserve">Latest 3 weeks after the course ends </w:t>
            </w:r>
          </w:p>
        </w:tc>
      </w:tr>
    </w:tbl>
    <w:p w14:paraId="417A1B47" w14:textId="77777777" w:rsidR="006D21F0" w:rsidRDefault="006D21F0" w:rsidP="00A76D28">
      <w:bookmarkStart w:id="24" w:name="_Ref508122887"/>
      <w:bookmarkStart w:id="25" w:name="_Ref508122898"/>
      <w:bookmarkStart w:id="26" w:name="_Ref508122909"/>
      <w:bookmarkStart w:id="27" w:name="_Toc508619997"/>
      <w:bookmarkStart w:id="28" w:name="_Ref515637130"/>
    </w:p>
    <w:p w14:paraId="047550FB" w14:textId="13513E14" w:rsidR="006D21F0" w:rsidRDefault="006D21F0" w:rsidP="00A76D28">
      <w:r>
        <w:t xml:space="preserve">Period of assignment: From </w:t>
      </w:r>
      <w:r w:rsidR="00650410">
        <w:rPr>
          <w:b/>
        </w:rPr>
        <w:t xml:space="preserve">October </w:t>
      </w:r>
      <w:r w:rsidR="00DC47BF" w:rsidRPr="002E2D31">
        <w:rPr>
          <w:b/>
        </w:rPr>
        <w:t>2022</w:t>
      </w:r>
      <w:r w:rsidRPr="002E2D31">
        <w:rPr>
          <w:b/>
        </w:rPr>
        <w:t xml:space="preserve"> </w:t>
      </w:r>
      <w:r w:rsidRPr="002E2D31">
        <w:t xml:space="preserve">until </w:t>
      </w:r>
      <w:r w:rsidR="002465F5">
        <w:rPr>
          <w:b/>
        </w:rPr>
        <w:t>2</w:t>
      </w:r>
      <w:r w:rsidR="00650410">
        <w:rPr>
          <w:b/>
        </w:rPr>
        <w:t xml:space="preserve">8 February </w:t>
      </w:r>
      <w:r w:rsidR="00DC47BF" w:rsidRPr="002E2D31">
        <w:rPr>
          <w:b/>
        </w:rPr>
        <w:t>2023</w:t>
      </w:r>
      <w:r w:rsidRPr="002E2D31">
        <w:rPr>
          <w:b/>
        </w:rPr>
        <w:t>.</w:t>
      </w:r>
      <w:r w:rsidR="00650410">
        <w:rPr>
          <w:b/>
        </w:rPr>
        <w:t xml:space="preserve"> </w:t>
      </w:r>
      <w:r w:rsidR="00650410" w:rsidRPr="00C62031">
        <w:rPr>
          <w:bCs/>
        </w:rPr>
        <w:t xml:space="preserve">The assignment days are </w:t>
      </w:r>
      <w:r w:rsidR="00650410" w:rsidRPr="00C62031">
        <w:rPr>
          <w:b/>
        </w:rPr>
        <w:t>2</w:t>
      </w:r>
      <w:r w:rsidR="00D72678" w:rsidRPr="00C62031">
        <w:rPr>
          <w:b/>
        </w:rPr>
        <w:t>8</w:t>
      </w:r>
      <w:r w:rsidR="00650410" w:rsidRPr="00C62031">
        <w:rPr>
          <w:b/>
        </w:rPr>
        <w:t xml:space="preserve"> person-days</w:t>
      </w:r>
      <w:r w:rsidR="00650410" w:rsidRPr="00C62031">
        <w:rPr>
          <w:bCs/>
        </w:rPr>
        <w:t xml:space="preserve"> (4 courses x 5 days per course</w:t>
      </w:r>
      <w:r w:rsidR="00D72678" w:rsidRPr="00C62031">
        <w:rPr>
          <w:bCs/>
        </w:rPr>
        <w:t xml:space="preserve">, including </w:t>
      </w:r>
      <w:r w:rsidR="001E3063" w:rsidRPr="00C62031">
        <w:rPr>
          <w:bCs/>
        </w:rPr>
        <w:t xml:space="preserve">days for </w:t>
      </w:r>
      <w:r w:rsidR="00D72678" w:rsidRPr="00C62031">
        <w:rPr>
          <w:bCs/>
        </w:rPr>
        <w:t>preparation, reporting and briefing</w:t>
      </w:r>
      <w:r w:rsidR="00650410" w:rsidRPr="00C62031">
        <w:rPr>
          <w:bCs/>
        </w:rPr>
        <w:t>).</w:t>
      </w:r>
    </w:p>
    <w:p w14:paraId="42534FBA" w14:textId="77777777" w:rsidR="00ED7487" w:rsidRPr="001261F8" w:rsidRDefault="00A37364" w:rsidP="000A24BA">
      <w:pPr>
        <w:pStyle w:val="Heading1"/>
        <w:numPr>
          <w:ilvl w:val="0"/>
          <w:numId w:val="1"/>
        </w:numPr>
        <w:rPr>
          <w:rStyle w:val="Heading1Char"/>
          <w:b/>
          <w:bCs/>
        </w:rPr>
      </w:pPr>
      <w:bookmarkStart w:id="29" w:name="_Toc105508931"/>
      <w:bookmarkStart w:id="30" w:name="_Toc105509026"/>
      <w:bookmarkStart w:id="31" w:name="_Toc105509119"/>
      <w:bookmarkStart w:id="32" w:name="_Toc105509212"/>
      <w:bookmarkStart w:id="33" w:name="_Toc108164634"/>
      <w:bookmarkStart w:id="34" w:name="_Ref516123857"/>
      <w:bookmarkEnd w:id="29"/>
      <w:bookmarkEnd w:id="30"/>
      <w:bookmarkEnd w:id="31"/>
      <w:bookmarkEnd w:id="32"/>
      <w:r>
        <w:rPr>
          <w:rStyle w:val="Heading1Char"/>
          <w:b/>
          <w:bCs/>
        </w:rPr>
        <w:t>Concept</w:t>
      </w:r>
      <w:bookmarkEnd w:id="24"/>
      <w:bookmarkEnd w:id="25"/>
      <w:bookmarkEnd w:id="26"/>
      <w:bookmarkEnd w:id="27"/>
      <w:bookmarkEnd w:id="33"/>
      <w:r>
        <w:rPr>
          <w:rStyle w:val="Heading1Char"/>
          <w:b/>
          <w:bCs/>
        </w:rPr>
        <w:t xml:space="preserve"> </w:t>
      </w:r>
      <w:bookmarkEnd w:id="28"/>
      <w:bookmarkEnd w:id="34"/>
    </w:p>
    <w:p w14:paraId="11267687" w14:textId="4630D230" w:rsidR="00A70DFB" w:rsidRDefault="006C54C6" w:rsidP="007B7F40">
      <w:r>
        <w:t xml:space="preserve">In the bid, the bidder is required to show how the objectives defined in Chapter </w:t>
      </w:r>
      <w:r w:rsidR="002A42EC" w:rsidRPr="001261F8">
        <w:fldChar w:fldCharType="begin"/>
      </w:r>
      <w:r w:rsidR="002A42EC" w:rsidRPr="001261F8">
        <w:instrText xml:space="preserve"> REF _Ref508121704 \r \h </w:instrText>
      </w:r>
      <w:r w:rsidR="002A42EC" w:rsidRPr="001261F8">
        <w:fldChar w:fldCharType="separate"/>
      </w:r>
      <w:r w:rsidR="009D524F">
        <w:t>2</w:t>
      </w:r>
      <w:r w:rsidR="002A42EC" w:rsidRPr="001261F8">
        <w:fldChar w:fldCharType="end"/>
      </w:r>
      <w:r>
        <w:t xml:space="preserve"> are to be achieved, if applicable </w:t>
      </w:r>
      <w:r w:rsidR="001A6F5D">
        <w:t xml:space="preserve">under </w:t>
      </w:r>
      <w:r>
        <w:t xml:space="preserve">consideration of further specific method-related requirements (technical-methodological concept). </w:t>
      </w:r>
    </w:p>
    <w:p w14:paraId="4182078E" w14:textId="77777777" w:rsidR="002A42EC" w:rsidRPr="00D552E1" w:rsidRDefault="000143A9" w:rsidP="006D21F0">
      <w:pPr>
        <w:pStyle w:val="Heading2"/>
      </w:pPr>
      <w:bookmarkStart w:id="35" w:name="_Toc108164635"/>
      <w:r>
        <w:t>Technical-methodological concept</w:t>
      </w:r>
      <w:bookmarkEnd w:id="35"/>
    </w:p>
    <w:p w14:paraId="3468AD07" w14:textId="77777777" w:rsidR="002A42EC" w:rsidRDefault="00220FD6" w:rsidP="006C54C6">
      <w:r>
        <w:rPr>
          <w:b/>
        </w:rPr>
        <w:t>Strategy</w:t>
      </w:r>
      <w:r>
        <w:t xml:space="preserve">: The bidder is required to consider the tasks </w:t>
      </w:r>
      <w:r w:rsidR="00794036">
        <w:t>to be performed with reference to</w:t>
      </w:r>
      <w:r>
        <w:t xml:space="preserve"> the objectives of the services put out to tender (see Chapter </w:t>
      </w:r>
      <w:r w:rsidR="002A42EC">
        <w:fldChar w:fldCharType="begin"/>
      </w:r>
      <w:r w:rsidR="002A42EC">
        <w:instrText xml:space="preserve"> REF _Ref508121651 \r \h </w:instrText>
      </w:r>
      <w:r w:rsidR="002A42EC">
        <w:fldChar w:fldCharType="separate"/>
      </w:r>
      <w:r w:rsidR="009D524F">
        <w:t>1</w:t>
      </w:r>
      <w:r w:rsidR="002A42EC">
        <w:fldChar w:fldCharType="end"/>
      </w:r>
      <w:r>
        <w:t xml:space="preserve">). Following this, the bidder </w:t>
      </w:r>
      <w:r>
        <w:lastRenderedPageBreak/>
        <w:t xml:space="preserve">presents and justifies the strategy with which it intends to provide the services for which it is responsible (see Chapter </w:t>
      </w:r>
      <w:r w:rsidR="00BB10CE" w:rsidRPr="001261F8">
        <w:fldChar w:fldCharType="begin"/>
      </w:r>
      <w:r w:rsidR="00BB10CE" w:rsidRPr="001261F8">
        <w:instrText xml:space="preserve"> REF _Ref508121798 \r \h </w:instrText>
      </w:r>
      <w:r w:rsidR="00BB10CE" w:rsidRPr="001261F8">
        <w:fldChar w:fldCharType="separate"/>
      </w:r>
      <w:r w:rsidR="009D524F">
        <w:t>2</w:t>
      </w:r>
      <w:r w:rsidR="00BB10CE" w:rsidRPr="001261F8">
        <w:fldChar w:fldCharType="end"/>
      </w:r>
      <w:r>
        <w:t>).</w:t>
      </w:r>
    </w:p>
    <w:p w14:paraId="2EC2A23C" w14:textId="1535F379" w:rsidR="002E2D31" w:rsidRDefault="002E2D31" w:rsidP="002E2D31">
      <w:pPr>
        <w:pStyle w:val="ListParagraph"/>
        <w:numPr>
          <w:ilvl w:val="0"/>
          <w:numId w:val="32"/>
        </w:numPr>
      </w:pPr>
      <w:r>
        <w:t xml:space="preserve">For the different course modules, the bidder is required to provide a detailed description of the </w:t>
      </w:r>
      <w:r w:rsidR="00F8615C">
        <w:t xml:space="preserve">course, including the </w:t>
      </w:r>
      <w:r>
        <w:t>modules</w:t>
      </w:r>
      <w:r w:rsidR="00697C89">
        <w:t xml:space="preserve">, learning outcomes </w:t>
      </w:r>
      <w:r>
        <w:t xml:space="preserve">and their </w:t>
      </w:r>
      <w:r w:rsidR="00F8615C">
        <w:t xml:space="preserve">detailed </w:t>
      </w:r>
      <w:r>
        <w:t>content</w:t>
      </w:r>
      <w:r w:rsidR="00677CEB">
        <w:t xml:space="preserve"> based on the module list provided in chapter 2</w:t>
      </w:r>
      <w:r>
        <w:t xml:space="preserve">. </w:t>
      </w:r>
    </w:p>
    <w:p w14:paraId="7BD6B694" w14:textId="270EAF77" w:rsidR="002E2D31" w:rsidRDefault="002E2D31" w:rsidP="002E2D31">
      <w:pPr>
        <w:pStyle w:val="ListParagraph"/>
        <w:numPr>
          <w:ilvl w:val="0"/>
          <w:numId w:val="32"/>
        </w:numPr>
      </w:pPr>
      <w:r>
        <w:t xml:space="preserve">For the course teaching method, the bidder is required to provide a detailed description of </w:t>
      </w:r>
      <w:r w:rsidR="00F8615C">
        <w:t xml:space="preserve">how the requested method </w:t>
      </w:r>
      <w:r w:rsidR="00E50C7B">
        <w:t>mentioned in chapter 2</w:t>
      </w:r>
      <w:r w:rsidR="00F8615C">
        <w:t xml:space="preserve"> will be implemented</w:t>
      </w:r>
      <w:r>
        <w:t>.</w:t>
      </w:r>
    </w:p>
    <w:p w14:paraId="3DDB3681" w14:textId="63876A45" w:rsidR="002C32DF" w:rsidRDefault="002C32DF" w:rsidP="002E2D31">
      <w:pPr>
        <w:pStyle w:val="ListParagraph"/>
        <w:numPr>
          <w:ilvl w:val="0"/>
          <w:numId w:val="32"/>
        </w:numPr>
      </w:pPr>
      <w:r>
        <w:t xml:space="preserve">The bidder is required to provide the CVs of the </w:t>
      </w:r>
      <w:r w:rsidR="009D463F">
        <w:t>course teachers.</w:t>
      </w:r>
    </w:p>
    <w:p w14:paraId="77274359" w14:textId="4C718B15" w:rsidR="00F8615C" w:rsidRDefault="00F8615C" w:rsidP="002E2D31">
      <w:pPr>
        <w:pStyle w:val="ListParagraph"/>
        <w:numPr>
          <w:ilvl w:val="0"/>
          <w:numId w:val="32"/>
        </w:numPr>
      </w:pPr>
      <w:r>
        <w:t>For the course administration, the bidder is required to describe the online platform for the courses, including its accessibility</w:t>
      </w:r>
      <w:r w:rsidR="00DC2C4A">
        <w:t xml:space="preserve"> in the SADC region</w:t>
      </w:r>
      <w:r>
        <w:t>.</w:t>
      </w:r>
    </w:p>
    <w:p w14:paraId="384FA9A4" w14:textId="77777777" w:rsidR="00F8615C" w:rsidRPr="001261F8" w:rsidRDefault="00F8615C" w:rsidP="002E2D31">
      <w:pPr>
        <w:pStyle w:val="ListParagraph"/>
        <w:numPr>
          <w:ilvl w:val="0"/>
          <w:numId w:val="32"/>
        </w:numPr>
      </w:pPr>
      <w:r>
        <w:t>For the course monitoring and feedback, the bidder is required to describe in detail how the feedback is being conducted from the participants and presented to the SIPS team.</w:t>
      </w:r>
    </w:p>
    <w:p w14:paraId="632BB93D" w14:textId="405D4299" w:rsidR="00F918F1" w:rsidRDefault="006C54C6" w:rsidP="00122948">
      <w:r>
        <w:t xml:space="preserve">The bidder </w:t>
      </w:r>
      <w:r w:rsidR="00794036">
        <w:t xml:space="preserve">is required to present </w:t>
      </w:r>
      <w:r>
        <w:t xml:space="preserve">the </w:t>
      </w:r>
      <w:r w:rsidR="0097115F">
        <w:t xml:space="preserve">sectoral experts </w:t>
      </w:r>
      <w:r w:rsidR="00F12C59">
        <w:t xml:space="preserve">(e.g. pharmaceutical and medical devices sector experts) </w:t>
      </w:r>
      <w:r>
        <w:t xml:space="preserve">relevant for the services for which it is responsible and describe the </w:t>
      </w:r>
      <w:r>
        <w:rPr>
          <w:b/>
        </w:rPr>
        <w:t>cooperation</w:t>
      </w:r>
      <w:r>
        <w:t xml:space="preserve"> with them. </w:t>
      </w:r>
    </w:p>
    <w:p w14:paraId="542254F6" w14:textId="34CD5468" w:rsidR="00AE730A" w:rsidRDefault="00AE730A">
      <w:pPr>
        <w:pStyle w:val="ListParagraph"/>
        <w:numPr>
          <w:ilvl w:val="0"/>
          <w:numId w:val="34"/>
        </w:numPr>
      </w:pPr>
      <w:r>
        <w:t>The bidder is required to describe in detail how the interaction with course participants take place, e.g. follow-up on assignments, questions by the participants, registration, interaction on the online platform.</w:t>
      </w:r>
    </w:p>
    <w:p w14:paraId="432680EC" w14:textId="3A05C1E4" w:rsidR="00754443" w:rsidRPr="001261F8" w:rsidRDefault="00754443" w:rsidP="00FD5C30">
      <w:pPr>
        <w:pStyle w:val="ListParagraph"/>
        <w:numPr>
          <w:ilvl w:val="0"/>
          <w:numId w:val="34"/>
        </w:numPr>
      </w:pPr>
      <w:r>
        <w:t xml:space="preserve">The bidder is required to describe in detail how </w:t>
      </w:r>
      <w:r w:rsidR="00263F17">
        <w:t>sector</w:t>
      </w:r>
      <w:r w:rsidR="0097115F">
        <w:t>al</w:t>
      </w:r>
      <w:r w:rsidR="00263F17">
        <w:t xml:space="preserve"> experts will be integrated into the course outline.</w:t>
      </w:r>
    </w:p>
    <w:p w14:paraId="65FFC69F" w14:textId="25516F48" w:rsidR="007566DA" w:rsidRDefault="007566DA" w:rsidP="007566DA">
      <w:r>
        <w:t xml:space="preserve">The bidder is required to describe the </w:t>
      </w:r>
      <w:r w:rsidR="00794036">
        <w:t>key</w:t>
      </w:r>
      <w:r>
        <w:t xml:space="preserve"> </w:t>
      </w:r>
      <w:r>
        <w:rPr>
          <w:b/>
        </w:rPr>
        <w:t>processes</w:t>
      </w:r>
      <w:r>
        <w:t xml:space="preserve"> </w:t>
      </w:r>
      <w:r w:rsidR="00794036">
        <w:t>for</w:t>
      </w:r>
      <w:r>
        <w:t xml:space="preserve"> the services for which it is responsible and create a schedule that describes how the services according to Chapter </w:t>
      </w:r>
      <w:r w:rsidR="002A42EC">
        <w:fldChar w:fldCharType="begin"/>
      </w:r>
      <w:r w:rsidR="002A42EC">
        <w:instrText xml:space="preserve"> REF _Ref508121704 \r \h </w:instrText>
      </w:r>
      <w:r w:rsidR="002A42EC">
        <w:fldChar w:fldCharType="separate"/>
      </w:r>
      <w:r w:rsidR="009D524F">
        <w:t>2</w:t>
      </w:r>
      <w:r w:rsidR="002A42EC">
        <w:fldChar w:fldCharType="end"/>
      </w:r>
      <w:r>
        <w:t xml:space="preserve"> are to be provided. In particular, the bidder </w:t>
      </w:r>
      <w:r w:rsidR="00794036">
        <w:t>is required to</w:t>
      </w:r>
      <w:r>
        <w:t xml:space="preserve"> describe the </w:t>
      </w:r>
      <w:r w:rsidR="00794036">
        <w:t xml:space="preserve">necessary </w:t>
      </w:r>
      <w:r>
        <w:t xml:space="preserve">work steps and, if applicable, take account of the milestones </w:t>
      </w:r>
      <w:r w:rsidR="00794036">
        <w:t>in accordance with</w:t>
      </w:r>
      <w:r>
        <w:t xml:space="preserve"> Chapter </w:t>
      </w:r>
      <w:r w:rsidR="00BB10CE" w:rsidRPr="001261F8">
        <w:fldChar w:fldCharType="begin"/>
      </w:r>
      <w:r w:rsidR="00BB10CE" w:rsidRPr="001261F8">
        <w:instrText xml:space="preserve"> REF _Ref508122104 \r \h </w:instrText>
      </w:r>
      <w:r w:rsidR="00BB10CE" w:rsidRPr="001261F8">
        <w:fldChar w:fldCharType="separate"/>
      </w:r>
      <w:r w:rsidR="009D524F">
        <w:t>2</w:t>
      </w:r>
      <w:r w:rsidR="00BB10CE" w:rsidRPr="001261F8">
        <w:fldChar w:fldCharType="end"/>
      </w:r>
      <w:r>
        <w:t>.</w:t>
      </w:r>
    </w:p>
    <w:p w14:paraId="04F68581" w14:textId="77777777" w:rsidR="0025205A" w:rsidRPr="000253A0" w:rsidRDefault="00B73C3F" w:rsidP="00FD5C30">
      <w:r w:rsidRPr="00FD5C30">
        <w:rPr>
          <w:b/>
        </w:rPr>
        <w:t>Other specific requirements</w:t>
      </w:r>
    </w:p>
    <w:p w14:paraId="006C50CD" w14:textId="77777777" w:rsidR="002E2D31" w:rsidRPr="001261F8" w:rsidRDefault="002E2D31" w:rsidP="002E2D31">
      <w:r>
        <w:t>– Not applicable –</w:t>
      </w:r>
    </w:p>
    <w:p w14:paraId="6869C5A5" w14:textId="77777777" w:rsidR="00325404" w:rsidRPr="000253A0" w:rsidRDefault="00325404" w:rsidP="00FD5C30">
      <w:bookmarkStart w:id="36" w:name="_Ref508122530"/>
      <w:bookmarkStart w:id="37" w:name="_Ref508122569"/>
      <w:bookmarkStart w:id="38" w:name="_Ref508122610"/>
      <w:bookmarkStart w:id="39" w:name="_Ref508122632"/>
      <w:bookmarkStart w:id="40" w:name="_Toc508620003"/>
      <w:r w:rsidRPr="00FD5C30">
        <w:rPr>
          <w:b/>
        </w:rPr>
        <w:t>Project management of the contractor</w:t>
      </w:r>
      <w:bookmarkEnd w:id="36"/>
      <w:bookmarkEnd w:id="37"/>
      <w:bookmarkEnd w:id="38"/>
      <w:bookmarkEnd w:id="39"/>
      <w:bookmarkEnd w:id="40"/>
    </w:p>
    <w:p w14:paraId="314B8B15" w14:textId="77777777" w:rsidR="0025205A" w:rsidRPr="001261F8" w:rsidRDefault="0025205A" w:rsidP="0025205A">
      <w:r>
        <w:t xml:space="preserve">– </w:t>
      </w:r>
      <w:r w:rsidR="00B477D2">
        <w:t>N</w:t>
      </w:r>
      <w:r>
        <w:t>ot applicable –</w:t>
      </w:r>
    </w:p>
    <w:p w14:paraId="3A238211" w14:textId="79858841" w:rsidR="00312415" w:rsidRDefault="00325404" w:rsidP="000A24BA">
      <w:pPr>
        <w:pStyle w:val="Heading1"/>
        <w:numPr>
          <w:ilvl w:val="0"/>
          <w:numId w:val="1"/>
        </w:numPr>
      </w:pPr>
      <w:bookmarkStart w:id="41" w:name="_Ref508122918"/>
      <w:bookmarkStart w:id="42" w:name="_Ref508122930"/>
      <w:bookmarkStart w:id="43" w:name="_Toc508620005"/>
      <w:bookmarkStart w:id="44" w:name="_Toc108164636"/>
      <w:r>
        <w:t>Personnel concept</w:t>
      </w:r>
      <w:bookmarkEnd w:id="41"/>
      <w:bookmarkEnd w:id="42"/>
      <w:bookmarkEnd w:id="43"/>
      <w:bookmarkEnd w:id="44"/>
    </w:p>
    <w:p w14:paraId="10CD4BD9" w14:textId="77777777" w:rsidR="00BB1C21" w:rsidRPr="001261F8" w:rsidRDefault="00BB1C21" w:rsidP="00BB1C21">
      <w:r>
        <w:t xml:space="preserve">– </w:t>
      </w:r>
      <w:r w:rsidR="00B477D2">
        <w:t>N</w:t>
      </w:r>
      <w:r>
        <w:t>ot applicable –</w:t>
      </w:r>
    </w:p>
    <w:p w14:paraId="7B861A44" w14:textId="77777777" w:rsidR="008261A9" w:rsidRPr="001261F8" w:rsidRDefault="008261A9" w:rsidP="000A24BA">
      <w:pPr>
        <w:pStyle w:val="Heading1"/>
        <w:numPr>
          <w:ilvl w:val="0"/>
          <w:numId w:val="1"/>
        </w:numPr>
      </w:pPr>
      <w:bookmarkStart w:id="45" w:name="_Toc105508937"/>
      <w:bookmarkStart w:id="46" w:name="_Toc105509030"/>
      <w:bookmarkStart w:id="47" w:name="_Toc105509123"/>
      <w:bookmarkStart w:id="48" w:name="_Toc105509216"/>
      <w:bookmarkStart w:id="49" w:name="_Toc105508938"/>
      <w:bookmarkStart w:id="50" w:name="_Toc105509031"/>
      <w:bookmarkStart w:id="51" w:name="_Toc105509124"/>
      <w:bookmarkStart w:id="52" w:name="_Toc105509217"/>
      <w:bookmarkStart w:id="53" w:name="_Toc105508939"/>
      <w:bookmarkStart w:id="54" w:name="_Toc105509032"/>
      <w:bookmarkStart w:id="55" w:name="_Toc105509125"/>
      <w:bookmarkStart w:id="56" w:name="_Toc105509218"/>
      <w:bookmarkStart w:id="57" w:name="_Toc105508940"/>
      <w:bookmarkStart w:id="58" w:name="_Toc105509033"/>
      <w:bookmarkStart w:id="59" w:name="_Toc105509126"/>
      <w:bookmarkStart w:id="60" w:name="_Toc105509219"/>
      <w:bookmarkStart w:id="61" w:name="_Toc105508941"/>
      <w:bookmarkStart w:id="62" w:name="_Toc105509034"/>
      <w:bookmarkStart w:id="63" w:name="_Toc105509127"/>
      <w:bookmarkStart w:id="64" w:name="_Toc105509220"/>
      <w:bookmarkStart w:id="65" w:name="_Toc105508942"/>
      <w:bookmarkStart w:id="66" w:name="_Toc105509035"/>
      <w:bookmarkStart w:id="67" w:name="_Toc105509128"/>
      <w:bookmarkStart w:id="68" w:name="_Toc105509221"/>
      <w:bookmarkStart w:id="69" w:name="_Toc105508943"/>
      <w:bookmarkStart w:id="70" w:name="_Toc105509036"/>
      <w:bookmarkStart w:id="71" w:name="_Toc105509129"/>
      <w:bookmarkStart w:id="72" w:name="_Toc105509222"/>
      <w:bookmarkStart w:id="73" w:name="_Toc105508944"/>
      <w:bookmarkStart w:id="74" w:name="_Toc105509037"/>
      <w:bookmarkStart w:id="75" w:name="_Toc105509130"/>
      <w:bookmarkStart w:id="76" w:name="_Toc105509223"/>
      <w:bookmarkStart w:id="77" w:name="_Toc105508945"/>
      <w:bookmarkStart w:id="78" w:name="_Toc105509038"/>
      <w:bookmarkStart w:id="79" w:name="_Toc105509131"/>
      <w:bookmarkStart w:id="80" w:name="_Toc105509224"/>
      <w:bookmarkStart w:id="81" w:name="_Toc105508946"/>
      <w:bookmarkStart w:id="82" w:name="_Toc105509039"/>
      <w:bookmarkStart w:id="83" w:name="_Toc105509132"/>
      <w:bookmarkStart w:id="84" w:name="_Toc105509225"/>
      <w:bookmarkStart w:id="85" w:name="_Toc105508947"/>
      <w:bookmarkStart w:id="86" w:name="_Toc105509040"/>
      <w:bookmarkStart w:id="87" w:name="_Toc105509133"/>
      <w:bookmarkStart w:id="88" w:name="_Toc105509226"/>
      <w:bookmarkStart w:id="89" w:name="_Toc105508948"/>
      <w:bookmarkStart w:id="90" w:name="_Toc105509041"/>
      <w:bookmarkStart w:id="91" w:name="_Toc105509134"/>
      <w:bookmarkStart w:id="92" w:name="_Toc105509227"/>
      <w:bookmarkStart w:id="93" w:name="_Toc105508949"/>
      <w:bookmarkStart w:id="94" w:name="_Toc105509042"/>
      <w:bookmarkStart w:id="95" w:name="_Toc105509135"/>
      <w:bookmarkStart w:id="96" w:name="_Toc105509228"/>
      <w:bookmarkStart w:id="97" w:name="_Toc105508950"/>
      <w:bookmarkStart w:id="98" w:name="_Toc105509043"/>
      <w:bookmarkStart w:id="99" w:name="_Toc105509136"/>
      <w:bookmarkStart w:id="100" w:name="_Toc105509229"/>
      <w:bookmarkStart w:id="101" w:name="_Toc105508951"/>
      <w:bookmarkStart w:id="102" w:name="_Toc105509044"/>
      <w:bookmarkStart w:id="103" w:name="_Toc105509137"/>
      <w:bookmarkStart w:id="104" w:name="_Toc105509230"/>
      <w:bookmarkStart w:id="105" w:name="_Toc105508952"/>
      <w:bookmarkStart w:id="106" w:name="_Toc105509045"/>
      <w:bookmarkStart w:id="107" w:name="_Toc105509138"/>
      <w:bookmarkStart w:id="108" w:name="_Toc105509231"/>
      <w:bookmarkStart w:id="109" w:name="_Toc105508953"/>
      <w:bookmarkStart w:id="110" w:name="_Toc105509046"/>
      <w:bookmarkStart w:id="111" w:name="_Toc105509139"/>
      <w:bookmarkStart w:id="112" w:name="_Toc105509232"/>
      <w:bookmarkStart w:id="113" w:name="_Toc105508954"/>
      <w:bookmarkStart w:id="114" w:name="_Toc105509047"/>
      <w:bookmarkStart w:id="115" w:name="_Toc105509140"/>
      <w:bookmarkStart w:id="116" w:name="_Toc105509233"/>
      <w:bookmarkStart w:id="117" w:name="_Toc105508955"/>
      <w:bookmarkStart w:id="118" w:name="_Toc105509048"/>
      <w:bookmarkStart w:id="119" w:name="_Toc105509141"/>
      <w:bookmarkStart w:id="120" w:name="_Toc105509234"/>
      <w:bookmarkStart w:id="121" w:name="_Toc105508956"/>
      <w:bookmarkStart w:id="122" w:name="_Toc105509049"/>
      <w:bookmarkStart w:id="123" w:name="_Toc105509142"/>
      <w:bookmarkStart w:id="124" w:name="_Toc105509235"/>
      <w:bookmarkStart w:id="125" w:name="_Toc105508957"/>
      <w:bookmarkStart w:id="126" w:name="_Toc105509050"/>
      <w:bookmarkStart w:id="127" w:name="_Toc105509143"/>
      <w:bookmarkStart w:id="128" w:name="_Toc105509236"/>
      <w:bookmarkStart w:id="129" w:name="_Toc105508958"/>
      <w:bookmarkStart w:id="130" w:name="_Toc105509051"/>
      <w:bookmarkStart w:id="131" w:name="_Toc105509144"/>
      <w:bookmarkStart w:id="132" w:name="_Toc105509237"/>
      <w:bookmarkStart w:id="133" w:name="_Toc105508959"/>
      <w:bookmarkStart w:id="134" w:name="_Toc105509052"/>
      <w:bookmarkStart w:id="135" w:name="_Toc105509145"/>
      <w:bookmarkStart w:id="136" w:name="_Toc105509238"/>
      <w:bookmarkStart w:id="137" w:name="_Toc105508960"/>
      <w:bookmarkStart w:id="138" w:name="_Toc105509053"/>
      <w:bookmarkStart w:id="139" w:name="_Toc105509146"/>
      <w:bookmarkStart w:id="140" w:name="_Toc105509239"/>
      <w:bookmarkStart w:id="141" w:name="_Toc105508961"/>
      <w:bookmarkStart w:id="142" w:name="_Toc105509054"/>
      <w:bookmarkStart w:id="143" w:name="_Toc105509147"/>
      <w:bookmarkStart w:id="144" w:name="_Toc105509240"/>
      <w:bookmarkStart w:id="145" w:name="_Toc105508962"/>
      <w:bookmarkStart w:id="146" w:name="_Toc105509055"/>
      <w:bookmarkStart w:id="147" w:name="_Toc105509148"/>
      <w:bookmarkStart w:id="148" w:name="_Toc105509241"/>
      <w:bookmarkStart w:id="149" w:name="_Toc105508963"/>
      <w:bookmarkStart w:id="150" w:name="_Toc105509056"/>
      <w:bookmarkStart w:id="151" w:name="_Toc105509149"/>
      <w:bookmarkStart w:id="152" w:name="_Toc105509242"/>
      <w:bookmarkStart w:id="153" w:name="_Toc105508964"/>
      <w:bookmarkStart w:id="154" w:name="_Toc105509057"/>
      <w:bookmarkStart w:id="155" w:name="_Toc105509150"/>
      <w:bookmarkStart w:id="156" w:name="_Toc105509243"/>
      <w:bookmarkStart w:id="157" w:name="_Toc105508965"/>
      <w:bookmarkStart w:id="158" w:name="_Toc105509058"/>
      <w:bookmarkStart w:id="159" w:name="_Toc105509151"/>
      <w:bookmarkStart w:id="160" w:name="_Toc105509244"/>
      <w:bookmarkStart w:id="161" w:name="_Toc105508966"/>
      <w:bookmarkStart w:id="162" w:name="_Toc105509059"/>
      <w:bookmarkStart w:id="163" w:name="_Toc105509152"/>
      <w:bookmarkStart w:id="164" w:name="_Toc105509245"/>
      <w:bookmarkStart w:id="165" w:name="_Toc105508967"/>
      <w:bookmarkStart w:id="166" w:name="_Toc105509060"/>
      <w:bookmarkStart w:id="167" w:name="_Toc105509153"/>
      <w:bookmarkStart w:id="168" w:name="_Toc105509246"/>
      <w:bookmarkStart w:id="169" w:name="_Toc105508968"/>
      <w:bookmarkStart w:id="170" w:name="_Toc105509061"/>
      <w:bookmarkStart w:id="171" w:name="_Toc105509154"/>
      <w:bookmarkStart w:id="172" w:name="_Toc105509247"/>
      <w:bookmarkStart w:id="173" w:name="_Toc105508969"/>
      <w:bookmarkStart w:id="174" w:name="_Toc105509062"/>
      <w:bookmarkStart w:id="175" w:name="_Toc105509155"/>
      <w:bookmarkStart w:id="176" w:name="_Toc105509248"/>
      <w:bookmarkStart w:id="177" w:name="_Toc105508970"/>
      <w:bookmarkStart w:id="178" w:name="_Toc105509063"/>
      <w:bookmarkStart w:id="179" w:name="_Toc105509156"/>
      <w:bookmarkStart w:id="180" w:name="_Toc105509249"/>
      <w:bookmarkStart w:id="181" w:name="_Toc105508971"/>
      <w:bookmarkStart w:id="182" w:name="_Toc105509064"/>
      <w:bookmarkStart w:id="183" w:name="_Toc105509157"/>
      <w:bookmarkStart w:id="184" w:name="_Toc105509250"/>
      <w:bookmarkStart w:id="185" w:name="_Toc105508972"/>
      <w:bookmarkStart w:id="186" w:name="_Toc105509065"/>
      <w:bookmarkStart w:id="187" w:name="_Toc105509158"/>
      <w:bookmarkStart w:id="188" w:name="_Toc105509251"/>
      <w:bookmarkStart w:id="189" w:name="_Toc105508973"/>
      <w:bookmarkStart w:id="190" w:name="_Toc105509066"/>
      <w:bookmarkStart w:id="191" w:name="_Toc105509159"/>
      <w:bookmarkStart w:id="192" w:name="_Toc105509252"/>
      <w:bookmarkStart w:id="193" w:name="_Toc105508974"/>
      <w:bookmarkStart w:id="194" w:name="_Toc105509067"/>
      <w:bookmarkStart w:id="195" w:name="_Toc105509160"/>
      <w:bookmarkStart w:id="196" w:name="_Toc105509253"/>
      <w:bookmarkStart w:id="197" w:name="_Toc105508975"/>
      <w:bookmarkStart w:id="198" w:name="_Toc105509068"/>
      <w:bookmarkStart w:id="199" w:name="_Toc105509161"/>
      <w:bookmarkStart w:id="200" w:name="_Toc105509254"/>
      <w:bookmarkStart w:id="201" w:name="_Toc105508976"/>
      <w:bookmarkStart w:id="202" w:name="_Toc105509069"/>
      <w:bookmarkStart w:id="203" w:name="_Toc105509162"/>
      <w:bookmarkStart w:id="204" w:name="_Toc105509255"/>
      <w:bookmarkStart w:id="205" w:name="_Toc105508977"/>
      <w:bookmarkStart w:id="206" w:name="_Toc105509070"/>
      <w:bookmarkStart w:id="207" w:name="_Toc105509163"/>
      <w:bookmarkStart w:id="208" w:name="_Toc105509256"/>
      <w:bookmarkStart w:id="209" w:name="_Toc105508978"/>
      <w:bookmarkStart w:id="210" w:name="_Toc105509071"/>
      <w:bookmarkStart w:id="211" w:name="_Toc105509164"/>
      <w:bookmarkStart w:id="212" w:name="_Toc105509257"/>
      <w:bookmarkStart w:id="213" w:name="_Toc105508979"/>
      <w:bookmarkStart w:id="214" w:name="_Toc105509072"/>
      <w:bookmarkStart w:id="215" w:name="_Toc105509165"/>
      <w:bookmarkStart w:id="216" w:name="_Toc105509258"/>
      <w:bookmarkStart w:id="217" w:name="_Toc105508980"/>
      <w:bookmarkStart w:id="218" w:name="_Toc105509073"/>
      <w:bookmarkStart w:id="219" w:name="_Toc105509166"/>
      <w:bookmarkStart w:id="220" w:name="_Toc105509259"/>
      <w:bookmarkStart w:id="221" w:name="_Toc105508981"/>
      <w:bookmarkStart w:id="222" w:name="_Toc105509074"/>
      <w:bookmarkStart w:id="223" w:name="_Toc105509167"/>
      <w:bookmarkStart w:id="224" w:name="_Toc105509260"/>
      <w:bookmarkStart w:id="225" w:name="_Toc105508982"/>
      <w:bookmarkStart w:id="226" w:name="_Toc105509075"/>
      <w:bookmarkStart w:id="227" w:name="_Toc105509168"/>
      <w:bookmarkStart w:id="228" w:name="_Toc105509261"/>
      <w:bookmarkStart w:id="229" w:name="_Toc105508983"/>
      <w:bookmarkStart w:id="230" w:name="_Toc105509076"/>
      <w:bookmarkStart w:id="231" w:name="_Toc105509169"/>
      <w:bookmarkStart w:id="232" w:name="_Toc105509262"/>
      <w:bookmarkStart w:id="233" w:name="_Toc105508984"/>
      <w:bookmarkStart w:id="234" w:name="_Toc105509077"/>
      <w:bookmarkStart w:id="235" w:name="_Toc105509170"/>
      <w:bookmarkStart w:id="236" w:name="_Toc105509263"/>
      <w:bookmarkStart w:id="237" w:name="_Toc105508985"/>
      <w:bookmarkStart w:id="238" w:name="_Toc105509078"/>
      <w:bookmarkStart w:id="239" w:name="_Toc105509171"/>
      <w:bookmarkStart w:id="240" w:name="_Toc105509264"/>
      <w:bookmarkStart w:id="241" w:name="_Toc105508986"/>
      <w:bookmarkStart w:id="242" w:name="_Toc105509079"/>
      <w:bookmarkStart w:id="243" w:name="_Toc105509172"/>
      <w:bookmarkStart w:id="244" w:name="_Toc105509265"/>
      <w:bookmarkStart w:id="245" w:name="_Toc105508987"/>
      <w:bookmarkStart w:id="246" w:name="_Toc105509080"/>
      <w:bookmarkStart w:id="247" w:name="_Toc105509173"/>
      <w:bookmarkStart w:id="248" w:name="_Toc105509266"/>
      <w:bookmarkStart w:id="249" w:name="_Toc105508988"/>
      <w:bookmarkStart w:id="250" w:name="_Toc105509081"/>
      <w:bookmarkStart w:id="251" w:name="_Toc105509174"/>
      <w:bookmarkStart w:id="252" w:name="_Toc105509267"/>
      <w:bookmarkStart w:id="253" w:name="_Toc105508989"/>
      <w:bookmarkStart w:id="254" w:name="_Toc105509082"/>
      <w:bookmarkStart w:id="255" w:name="_Toc105509175"/>
      <w:bookmarkStart w:id="256" w:name="_Toc105509268"/>
      <w:bookmarkStart w:id="257" w:name="_Toc105508990"/>
      <w:bookmarkStart w:id="258" w:name="_Toc105509083"/>
      <w:bookmarkStart w:id="259" w:name="_Toc105509176"/>
      <w:bookmarkStart w:id="260" w:name="_Toc105509269"/>
      <w:bookmarkStart w:id="261" w:name="_Toc105508991"/>
      <w:bookmarkStart w:id="262" w:name="_Toc105509084"/>
      <w:bookmarkStart w:id="263" w:name="_Toc105509177"/>
      <w:bookmarkStart w:id="264" w:name="_Toc105509270"/>
      <w:bookmarkStart w:id="265" w:name="_Toc105508992"/>
      <w:bookmarkStart w:id="266" w:name="_Toc105509085"/>
      <w:bookmarkStart w:id="267" w:name="_Toc105509178"/>
      <w:bookmarkStart w:id="268" w:name="_Toc105509271"/>
      <w:bookmarkStart w:id="269" w:name="_Toc105508993"/>
      <w:bookmarkStart w:id="270" w:name="_Toc105509086"/>
      <w:bookmarkStart w:id="271" w:name="_Toc105509179"/>
      <w:bookmarkStart w:id="272" w:name="_Toc105509272"/>
      <w:bookmarkStart w:id="273" w:name="_Toc105508994"/>
      <w:bookmarkStart w:id="274" w:name="_Toc105509087"/>
      <w:bookmarkStart w:id="275" w:name="_Toc105509180"/>
      <w:bookmarkStart w:id="276" w:name="_Toc105509273"/>
      <w:bookmarkStart w:id="277" w:name="_Toc518483356"/>
      <w:bookmarkStart w:id="278" w:name="_Toc518483357"/>
      <w:bookmarkStart w:id="279" w:name="_Toc518483358"/>
      <w:bookmarkStart w:id="280" w:name="_Toc518483359"/>
      <w:bookmarkStart w:id="281" w:name="_Toc518483360"/>
      <w:bookmarkStart w:id="282" w:name="_Toc518483361"/>
      <w:bookmarkStart w:id="283" w:name="_Toc518483362"/>
      <w:bookmarkStart w:id="284" w:name="_Toc518483363"/>
      <w:bookmarkStart w:id="285" w:name="_Toc518483364"/>
      <w:bookmarkStart w:id="286" w:name="_Toc518483365"/>
      <w:bookmarkStart w:id="287" w:name="_Toc518483366"/>
      <w:bookmarkStart w:id="288" w:name="_Toc518483367"/>
      <w:bookmarkStart w:id="289" w:name="_Toc518483368"/>
      <w:bookmarkStart w:id="290" w:name="_Toc518483369"/>
      <w:bookmarkStart w:id="291" w:name="_Toc518483370"/>
      <w:bookmarkStart w:id="292" w:name="_Toc518483371"/>
      <w:bookmarkStart w:id="293" w:name="_Toc518483372"/>
      <w:bookmarkStart w:id="294" w:name="_Toc518483373"/>
      <w:bookmarkStart w:id="295" w:name="_Toc518483374"/>
      <w:bookmarkStart w:id="296" w:name="_Toc518483375"/>
      <w:bookmarkStart w:id="297" w:name="_Toc105508995"/>
      <w:bookmarkStart w:id="298" w:name="_Toc105509088"/>
      <w:bookmarkStart w:id="299" w:name="_Toc105509181"/>
      <w:bookmarkStart w:id="300" w:name="_Toc105509274"/>
      <w:bookmarkStart w:id="301" w:name="_Toc105508996"/>
      <w:bookmarkStart w:id="302" w:name="_Toc105509089"/>
      <w:bookmarkStart w:id="303" w:name="_Toc105509182"/>
      <w:bookmarkStart w:id="304" w:name="_Toc105509275"/>
      <w:bookmarkStart w:id="305" w:name="_Toc105508997"/>
      <w:bookmarkStart w:id="306" w:name="_Toc105509090"/>
      <w:bookmarkStart w:id="307" w:name="_Toc105509183"/>
      <w:bookmarkStart w:id="308" w:name="_Toc105509276"/>
      <w:bookmarkStart w:id="309" w:name="_Toc105508998"/>
      <w:bookmarkStart w:id="310" w:name="_Toc105509091"/>
      <w:bookmarkStart w:id="311" w:name="_Toc105509184"/>
      <w:bookmarkStart w:id="312" w:name="_Toc105509277"/>
      <w:bookmarkStart w:id="313" w:name="_Toc105508999"/>
      <w:bookmarkStart w:id="314" w:name="_Toc105509092"/>
      <w:bookmarkStart w:id="315" w:name="_Toc105509185"/>
      <w:bookmarkStart w:id="316" w:name="_Toc105509278"/>
      <w:bookmarkStart w:id="317" w:name="_Toc105509000"/>
      <w:bookmarkStart w:id="318" w:name="_Toc105509093"/>
      <w:bookmarkStart w:id="319" w:name="_Toc105509186"/>
      <w:bookmarkStart w:id="320" w:name="_Toc105509279"/>
      <w:bookmarkStart w:id="321" w:name="_Toc105509001"/>
      <w:bookmarkStart w:id="322" w:name="_Toc105509094"/>
      <w:bookmarkStart w:id="323" w:name="_Toc105509187"/>
      <w:bookmarkStart w:id="324" w:name="_Toc105509280"/>
      <w:bookmarkStart w:id="325" w:name="_Toc105509002"/>
      <w:bookmarkStart w:id="326" w:name="_Toc105509095"/>
      <w:bookmarkStart w:id="327" w:name="_Toc105509188"/>
      <w:bookmarkStart w:id="328" w:name="_Toc105509281"/>
      <w:bookmarkStart w:id="329" w:name="_Toc105509003"/>
      <w:bookmarkStart w:id="330" w:name="_Toc105509096"/>
      <w:bookmarkStart w:id="331" w:name="_Toc105509189"/>
      <w:bookmarkStart w:id="332" w:name="_Toc105509282"/>
      <w:bookmarkStart w:id="333" w:name="_Toc105509004"/>
      <w:bookmarkStart w:id="334" w:name="_Toc105509097"/>
      <w:bookmarkStart w:id="335" w:name="_Toc105509190"/>
      <w:bookmarkStart w:id="336" w:name="_Toc105509283"/>
      <w:bookmarkStart w:id="337" w:name="_Toc105509005"/>
      <w:bookmarkStart w:id="338" w:name="_Toc105509098"/>
      <w:bookmarkStart w:id="339" w:name="_Toc105509191"/>
      <w:bookmarkStart w:id="340" w:name="_Toc105509284"/>
      <w:bookmarkStart w:id="341" w:name="_Toc105509006"/>
      <w:bookmarkStart w:id="342" w:name="_Toc105509099"/>
      <w:bookmarkStart w:id="343" w:name="_Toc105509192"/>
      <w:bookmarkStart w:id="344" w:name="_Toc105509285"/>
      <w:bookmarkStart w:id="345" w:name="_Toc105509007"/>
      <w:bookmarkStart w:id="346" w:name="_Toc105509100"/>
      <w:bookmarkStart w:id="347" w:name="_Toc105509193"/>
      <w:bookmarkStart w:id="348" w:name="_Toc105509286"/>
      <w:bookmarkStart w:id="349" w:name="_Toc105509008"/>
      <w:bookmarkStart w:id="350" w:name="_Toc105509101"/>
      <w:bookmarkStart w:id="351" w:name="_Toc105509194"/>
      <w:bookmarkStart w:id="352" w:name="_Toc105509287"/>
      <w:bookmarkStart w:id="353" w:name="_Toc105509009"/>
      <w:bookmarkStart w:id="354" w:name="_Toc105509102"/>
      <w:bookmarkStart w:id="355" w:name="_Toc105509195"/>
      <w:bookmarkStart w:id="356" w:name="_Toc105509288"/>
      <w:bookmarkStart w:id="357" w:name="_Toc105509010"/>
      <w:bookmarkStart w:id="358" w:name="_Toc105509103"/>
      <w:bookmarkStart w:id="359" w:name="_Toc105509196"/>
      <w:bookmarkStart w:id="360" w:name="_Toc105509289"/>
      <w:bookmarkStart w:id="361" w:name="_Toc105509011"/>
      <w:bookmarkStart w:id="362" w:name="_Toc105509104"/>
      <w:bookmarkStart w:id="363" w:name="_Toc105509197"/>
      <w:bookmarkStart w:id="364" w:name="_Toc105509290"/>
      <w:bookmarkStart w:id="365" w:name="_Toc105509012"/>
      <w:bookmarkStart w:id="366" w:name="_Toc105509105"/>
      <w:bookmarkStart w:id="367" w:name="_Toc105509198"/>
      <w:bookmarkStart w:id="368" w:name="_Toc105509291"/>
      <w:bookmarkStart w:id="369" w:name="_Toc105509013"/>
      <w:bookmarkStart w:id="370" w:name="_Toc105509106"/>
      <w:bookmarkStart w:id="371" w:name="_Toc105509199"/>
      <w:bookmarkStart w:id="372" w:name="_Toc105509292"/>
      <w:bookmarkStart w:id="373" w:name="_Toc105509014"/>
      <w:bookmarkStart w:id="374" w:name="_Toc105509107"/>
      <w:bookmarkStart w:id="375" w:name="_Toc105509200"/>
      <w:bookmarkStart w:id="376" w:name="_Toc105509293"/>
      <w:bookmarkStart w:id="377" w:name="_Toc105509015"/>
      <w:bookmarkStart w:id="378" w:name="_Toc105509108"/>
      <w:bookmarkStart w:id="379" w:name="_Toc105509201"/>
      <w:bookmarkStart w:id="380" w:name="_Toc105509294"/>
      <w:bookmarkStart w:id="381" w:name="_Toc105509016"/>
      <w:bookmarkStart w:id="382" w:name="_Toc105509109"/>
      <w:bookmarkStart w:id="383" w:name="_Toc105509202"/>
      <w:bookmarkStart w:id="384" w:name="_Toc105509295"/>
      <w:bookmarkStart w:id="385" w:name="_Toc105509017"/>
      <w:bookmarkStart w:id="386" w:name="_Toc105509110"/>
      <w:bookmarkStart w:id="387" w:name="_Toc105509203"/>
      <w:bookmarkStart w:id="388" w:name="_Toc105509296"/>
      <w:bookmarkStart w:id="389" w:name="_Toc508620015"/>
      <w:bookmarkStart w:id="390" w:name="_Toc10816463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r>
        <w:t>Inputs of GIZ</w:t>
      </w:r>
      <w:bookmarkEnd w:id="389"/>
      <w:r>
        <w:t xml:space="preserve"> or other actors</w:t>
      </w:r>
      <w:bookmarkEnd w:id="390"/>
    </w:p>
    <w:p w14:paraId="62AAA035" w14:textId="77777777" w:rsidR="008261A9" w:rsidRPr="001261F8" w:rsidRDefault="008261A9" w:rsidP="007144DD">
      <w:r>
        <w:t>GIZ and/or other actors are expected to make the following available:</w:t>
      </w:r>
    </w:p>
    <w:p w14:paraId="46D0F4AF" w14:textId="239C79D3" w:rsidR="00263DED" w:rsidRDefault="00263DED" w:rsidP="00FD2778">
      <w:pPr>
        <w:pStyle w:val="ListParagraph"/>
        <w:numPr>
          <w:ilvl w:val="0"/>
          <w:numId w:val="22"/>
        </w:numPr>
      </w:pPr>
      <w:r>
        <w:t>Names and contacts of course participants</w:t>
      </w:r>
      <w:r w:rsidR="00386E24">
        <w:t>.</w:t>
      </w:r>
    </w:p>
    <w:p w14:paraId="5947B8D6" w14:textId="7A762300" w:rsidR="008261A9" w:rsidRDefault="00263DED" w:rsidP="00FD2778">
      <w:pPr>
        <w:pStyle w:val="ListParagraph"/>
        <w:numPr>
          <w:ilvl w:val="0"/>
          <w:numId w:val="22"/>
        </w:numPr>
      </w:pPr>
      <w:r>
        <w:t>Schedules</w:t>
      </w:r>
      <w:r w:rsidR="00D523F3">
        <w:t xml:space="preserve">/availability </w:t>
      </w:r>
      <w:r>
        <w:t>of course participants</w:t>
      </w:r>
      <w:r w:rsidR="00386E24">
        <w:t>.</w:t>
      </w:r>
    </w:p>
    <w:p w14:paraId="2F8ACCB9" w14:textId="46F35851" w:rsidR="00263DED" w:rsidRPr="001261F8" w:rsidRDefault="00263DED" w:rsidP="00FD2778">
      <w:pPr>
        <w:pStyle w:val="ListParagraph"/>
        <w:numPr>
          <w:ilvl w:val="0"/>
          <w:numId w:val="22"/>
        </w:numPr>
      </w:pPr>
      <w:r>
        <w:t>Questions for the impact measurement, which will be included into the course monitoring</w:t>
      </w:r>
      <w:r w:rsidR="005A72E4">
        <w:t xml:space="preserve"> reports.</w:t>
      </w:r>
    </w:p>
    <w:p w14:paraId="7ADCAD05" w14:textId="77777777" w:rsidR="008261A9" w:rsidRPr="001261F8" w:rsidRDefault="008261A9" w:rsidP="000A24BA">
      <w:pPr>
        <w:pStyle w:val="Heading1"/>
        <w:numPr>
          <w:ilvl w:val="0"/>
          <w:numId w:val="1"/>
        </w:numPr>
      </w:pPr>
      <w:bookmarkStart w:id="391" w:name="_Ref508121786"/>
      <w:bookmarkStart w:id="392" w:name="_Ref508122384"/>
      <w:bookmarkStart w:id="393" w:name="_Ref508122597"/>
      <w:bookmarkStart w:id="394" w:name="_Toc508620018"/>
      <w:bookmarkStart w:id="395" w:name="_Toc108164638"/>
      <w:r>
        <w:lastRenderedPageBreak/>
        <w:t>Requirements on the format of the bid</w:t>
      </w:r>
      <w:bookmarkEnd w:id="391"/>
      <w:bookmarkEnd w:id="392"/>
      <w:bookmarkEnd w:id="393"/>
      <w:bookmarkEnd w:id="394"/>
      <w:bookmarkEnd w:id="395"/>
    </w:p>
    <w:p w14:paraId="7EE69485" w14:textId="7AE7BF3A" w:rsidR="008261A9" w:rsidRPr="001261F8" w:rsidRDefault="008261A9" w:rsidP="008261A9">
      <w:r>
        <w:t xml:space="preserve">The structure of the bid must correspond to the structure of the </w:t>
      </w:r>
      <w:proofErr w:type="spellStart"/>
      <w:r>
        <w:t>ToRs</w:t>
      </w:r>
      <w:proofErr w:type="spellEnd"/>
      <w:r>
        <w:t xml:space="preserve">. In particular, the detailed structure of the concept (Chapter 3) </w:t>
      </w:r>
      <w:r w:rsidR="00DE7683">
        <w:t xml:space="preserve">is to </w:t>
      </w:r>
      <w:r>
        <w:t xml:space="preserve">be organised in accordance with the </w:t>
      </w:r>
      <w:r w:rsidR="0099346A">
        <w:t xml:space="preserve">positively weighted criteria in the </w:t>
      </w:r>
      <w:r>
        <w:t>assessment grid (not with zero). It must be legible (</w:t>
      </w:r>
      <w:r w:rsidR="00EE7DB6">
        <w:t xml:space="preserve">Arial </w:t>
      </w:r>
      <w:r>
        <w:t>font size 11</w:t>
      </w:r>
      <w:r w:rsidR="004778E4">
        <w:t xml:space="preserve">, line spacing of 1.15 and </w:t>
      </w:r>
      <w:r w:rsidR="005B3612">
        <w:t xml:space="preserve">all margins </w:t>
      </w:r>
      <w:r w:rsidR="00E85556">
        <w:t>1 inch</w:t>
      </w:r>
      <w:r>
        <w:t xml:space="preserve">) and clearly formulated. The bid is drawn up in </w:t>
      </w:r>
      <w:r w:rsidR="00341303">
        <w:t>E</w:t>
      </w:r>
      <w:r w:rsidR="00263DED">
        <w:t>nglish</w:t>
      </w:r>
      <w:r>
        <w:t xml:space="preserve"> (language).</w:t>
      </w:r>
    </w:p>
    <w:p w14:paraId="6EDCAE52" w14:textId="2697584E" w:rsidR="00660CD8" w:rsidRPr="001261F8" w:rsidRDefault="008261A9" w:rsidP="008261A9">
      <w:r>
        <w:t xml:space="preserve">The complete bid </w:t>
      </w:r>
      <w:r w:rsidR="0099346A">
        <w:t>shall not exceed</w:t>
      </w:r>
      <w:r>
        <w:t xml:space="preserve"> </w:t>
      </w:r>
      <w:r w:rsidR="007A05AE">
        <w:t>20</w:t>
      </w:r>
      <w:r>
        <w:t xml:space="preserve"> pages (excluding CVs). </w:t>
      </w:r>
    </w:p>
    <w:p w14:paraId="7BBF9E5D" w14:textId="77777777" w:rsidR="008261A9" w:rsidRDefault="008261A9" w:rsidP="008261A9">
      <w:r>
        <w:t>If one of the maximum page lengths is exceeded, the content appearing after the cut-off point will not be included in the assessment.</w:t>
      </w:r>
    </w:p>
    <w:p w14:paraId="468E4C0B" w14:textId="1C0279A7" w:rsidR="008261A9" w:rsidRDefault="00140C75" w:rsidP="00FD5C30">
      <w:r w:rsidRPr="00DE7683">
        <w:t xml:space="preserve">As the contract to be concluded is a contract for works, please offer a </w:t>
      </w:r>
      <w:r>
        <w:t xml:space="preserve">fixed </w:t>
      </w:r>
      <w:r w:rsidRPr="00DE7683">
        <w:t xml:space="preserve">lump sum price that covers </w:t>
      </w:r>
      <w:r w:rsidRPr="00E9299D">
        <w:t xml:space="preserve">all applicable </w:t>
      </w:r>
      <w:proofErr w:type="spellStart"/>
      <w:r w:rsidRPr="00E9299D">
        <w:t>costs</w:t>
      </w:r>
      <w:r w:rsidR="001C05D8" w:rsidRPr="00E9299D">
        <w:t>.</w:t>
      </w:r>
      <w:r w:rsidRPr="00E9299D">
        <w:t>The</w:t>
      </w:r>
      <w:proofErr w:type="spellEnd"/>
      <w:r w:rsidRPr="00E9299D">
        <w:t xml:space="preserve"> price bid will be evaluated based on the specified lump sum price. For our internal costing and any further commissions, please also provide the </w:t>
      </w:r>
      <w:r w:rsidR="00650410" w:rsidRPr="00E9299D">
        <w:t>cost structure/breakdown</w:t>
      </w:r>
      <w:r w:rsidRPr="00E9299D">
        <w:t xml:space="preserve"> </w:t>
      </w:r>
      <w:r w:rsidR="00650410" w:rsidRPr="00E9299D">
        <w:t xml:space="preserve">on </w:t>
      </w:r>
      <w:r w:rsidRPr="00E9299D">
        <w:t>which the prices are based on</w:t>
      </w:r>
      <w:r w:rsidR="00650410" w:rsidRPr="00E9299D">
        <w:t xml:space="preserve">, </w:t>
      </w:r>
      <w:proofErr w:type="gramStart"/>
      <w:r w:rsidR="00650410" w:rsidRPr="00E9299D">
        <w:t>taking into account</w:t>
      </w:r>
      <w:proofErr w:type="gramEnd"/>
      <w:r w:rsidR="00C41CB8" w:rsidRPr="00E9299D">
        <w:t xml:space="preserve"> the modules offered, the management level and the total course duration</w:t>
      </w:r>
      <w:r w:rsidRPr="00E9299D">
        <w:t xml:space="preserve">. </w:t>
      </w:r>
      <w:bookmarkStart w:id="396" w:name="_Toc516133745"/>
      <w:bookmarkEnd w:id="396"/>
    </w:p>
    <w:p w14:paraId="19479C34" w14:textId="77777777" w:rsidR="00A95076" w:rsidRPr="001261F8" w:rsidRDefault="00A95076" w:rsidP="00A95076">
      <w:pPr>
        <w:pStyle w:val="Heading1"/>
        <w:numPr>
          <w:ilvl w:val="0"/>
          <w:numId w:val="1"/>
        </w:numPr>
      </w:pPr>
      <w:bookmarkStart w:id="397" w:name="_Toc508620019"/>
      <w:bookmarkStart w:id="398" w:name="_Toc533000175"/>
      <w:bookmarkStart w:id="399" w:name="_Toc108164639"/>
      <w:r>
        <w:t>Option</w:t>
      </w:r>
      <w:bookmarkEnd w:id="397"/>
      <w:bookmarkEnd w:id="398"/>
      <w:bookmarkEnd w:id="399"/>
    </w:p>
    <w:p w14:paraId="19413754" w14:textId="77777777" w:rsidR="00A95076" w:rsidRPr="001261F8" w:rsidRDefault="00A95076" w:rsidP="00A95076">
      <w:pPr>
        <w:pStyle w:val="ZwischenberschriftmitAbstand"/>
      </w:pPr>
      <w:r>
        <w:t>After the tasks put out to tender have been completed, important elements of these tasks can be continued or extended within the framework of a follow-on assignment. Individual points:</w:t>
      </w:r>
    </w:p>
    <w:p w14:paraId="75F45D1E" w14:textId="4985CEAB" w:rsidR="00A95076" w:rsidRPr="00436233" w:rsidRDefault="00A95076" w:rsidP="00A95076">
      <w:pPr>
        <w:pStyle w:val="ListParagraph"/>
        <w:numPr>
          <w:ilvl w:val="0"/>
          <w:numId w:val="25"/>
        </w:numPr>
        <w:rPr>
          <w:i/>
          <w:iCs/>
          <w:color w:val="000000" w:themeColor="text1"/>
        </w:rPr>
      </w:pPr>
      <w:r w:rsidRPr="00436233">
        <w:rPr>
          <w:b/>
          <w:i/>
          <w:iCs/>
          <w:color w:val="000000" w:themeColor="text1"/>
        </w:rPr>
        <w:t>Type and scope:</w:t>
      </w:r>
      <w:r w:rsidRPr="00436233">
        <w:rPr>
          <w:rStyle w:val="ZulschenderTextZchn"/>
          <w:i w:val="0"/>
          <w:iCs/>
          <w:color w:val="000000" w:themeColor="text1"/>
        </w:rPr>
        <w:t xml:space="preserve"> </w:t>
      </w:r>
      <w:r w:rsidR="003913BE">
        <w:rPr>
          <w:rStyle w:val="ZulschenderTextZchn"/>
          <w:i w:val="0"/>
          <w:iCs/>
          <w:color w:val="000000" w:themeColor="text1"/>
        </w:rPr>
        <w:t xml:space="preserve">The option includes </w:t>
      </w:r>
      <w:r w:rsidR="00405039" w:rsidRPr="00436233">
        <w:rPr>
          <w:rStyle w:val="ZulschenderTextZchn"/>
          <w:i w:val="0"/>
          <w:iCs/>
          <w:color w:val="000000" w:themeColor="text1"/>
        </w:rPr>
        <w:t xml:space="preserve">3 additional business management skill courses, same design, </w:t>
      </w:r>
      <w:r w:rsidR="00E30284">
        <w:rPr>
          <w:rStyle w:val="ZulschenderTextZchn"/>
          <w:i w:val="0"/>
          <w:iCs/>
          <w:color w:val="000000" w:themeColor="text1"/>
        </w:rPr>
        <w:t>number of participants</w:t>
      </w:r>
      <w:r w:rsidR="00102B23">
        <w:rPr>
          <w:rStyle w:val="ZulschenderTextZchn"/>
          <w:i w:val="0"/>
          <w:iCs/>
          <w:color w:val="000000" w:themeColor="text1"/>
        </w:rPr>
        <w:t xml:space="preserve"> per course</w:t>
      </w:r>
      <w:r w:rsidR="00405039" w:rsidRPr="00436233">
        <w:rPr>
          <w:rStyle w:val="ZulschenderTextZchn"/>
          <w:i w:val="0"/>
          <w:iCs/>
          <w:color w:val="000000" w:themeColor="text1"/>
        </w:rPr>
        <w:t xml:space="preserve"> and methodology as described above</w:t>
      </w:r>
      <w:r w:rsidR="00BF29A3" w:rsidRPr="00436233">
        <w:rPr>
          <w:rStyle w:val="ZulschenderTextZchn"/>
          <w:i w:val="0"/>
          <w:iCs/>
          <w:color w:val="000000" w:themeColor="text1"/>
        </w:rPr>
        <w:t xml:space="preserve">. 1 course will be on junior management level and 2 courses will be on middle management level (see detailed course description in chapter 2). </w:t>
      </w:r>
      <w:r w:rsidR="00BE262A">
        <w:rPr>
          <w:rStyle w:val="ZulschenderTextZchn"/>
          <w:i w:val="0"/>
          <w:iCs/>
          <w:color w:val="000000" w:themeColor="text1"/>
        </w:rPr>
        <w:t xml:space="preserve">The option includes a contract </w:t>
      </w:r>
      <w:r w:rsidR="003913BE">
        <w:rPr>
          <w:rStyle w:val="ZulschenderTextZchn"/>
          <w:i w:val="0"/>
          <w:iCs/>
          <w:color w:val="000000" w:themeColor="text1"/>
        </w:rPr>
        <w:t xml:space="preserve">extension of additional 6 months. </w:t>
      </w:r>
    </w:p>
    <w:p w14:paraId="3AA52C4E" w14:textId="3E5AEB66" w:rsidR="00A95076" w:rsidRPr="00436233" w:rsidRDefault="00A95076" w:rsidP="00A95076">
      <w:pPr>
        <w:pStyle w:val="ListParagraph"/>
        <w:numPr>
          <w:ilvl w:val="0"/>
          <w:numId w:val="25"/>
        </w:numPr>
        <w:rPr>
          <w:rStyle w:val="ZulschenderTextZchn"/>
          <w:i w:val="0"/>
          <w:iCs/>
          <w:color w:val="000000" w:themeColor="text1"/>
        </w:rPr>
      </w:pPr>
      <w:r w:rsidRPr="00436233">
        <w:rPr>
          <w:b/>
          <w:i/>
          <w:iCs/>
          <w:color w:val="000000" w:themeColor="text1"/>
        </w:rPr>
        <w:t>Requirements:</w:t>
      </w:r>
      <w:r w:rsidRPr="00436233">
        <w:rPr>
          <w:i/>
          <w:iCs/>
          <w:color w:val="000000" w:themeColor="text1"/>
        </w:rPr>
        <w:t xml:space="preserve"> </w:t>
      </w:r>
      <w:r w:rsidR="00BF29A3" w:rsidRPr="00436233">
        <w:rPr>
          <w:rStyle w:val="ZulschenderTextZchn"/>
          <w:i w:val="0"/>
          <w:iCs/>
          <w:color w:val="000000" w:themeColor="text1"/>
        </w:rPr>
        <w:t>The</w:t>
      </w:r>
      <w:r w:rsidRPr="00436233">
        <w:rPr>
          <w:rStyle w:val="ZulschenderTextZchn"/>
          <w:i w:val="0"/>
          <w:iCs/>
          <w:color w:val="000000" w:themeColor="text1"/>
        </w:rPr>
        <w:t xml:space="preserve"> option becom</w:t>
      </w:r>
      <w:r w:rsidR="00BF29A3" w:rsidRPr="00436233">
        <w:rPr>
          <w:rStyle w:val="ZulschenderTextZchn"/>
          <w:i w:val="0"/>
          <w:iCs/>
          <w:color w:val="000000" w:themeColor="text1"/>
        </w:rPr>
        <w:t>ing</w:t>
      </w:r>
      <w:r w:rsidRPr="00436233">
        <w:rPr>
          <w:rStyle w:val="ZulschenderTextZchn"/>
          <w:i w:val="0"/>
          <w:iCs/>
          <w:color w:val="000000" w:themeColor="text1"/>
        </w:rPr>
        <w:t xml:space="preserve"> effective is subject to the</w:t>
      </w:r>
      <w:r w:rsidR="00BF29A3" w:rsidRPr="00436233">
        <w:rPr>
          <w:rStyle w:val="ZulschenderTextZchn"/>
          <w:i w:val="0"/>
          <w:iCs/>
          <w:color w:val="000000" w:themeColor="text1"/>
        </w:rPr>
        <w:t xml:space="preserve"> </w:t>
      </w:r>
      <w:r w:rsidRPr="00436233">
        <w:rPr>
          <w:rStyle w:val="ZulschenderTextZchn"/>
          <w:i w:val="0"/>
          <w:iCs/>
          <w:color w:val="000000" w:themeColor="text1"/>
        </w:rPr>
        <w:t xml:space="preserve">results of the original </w:t>
      </w:r>
      <w:r w:rsidR="00436233">
        <w:rPr>
          <w:rStyle w:val="ZulschenderTextZchn"/>
          <w:i w:val="0"/>
          <w:iCs/>
          <w:color w:val="000000" w:themeColor="text1"/>
        </w:rPr>
        <w:t>contract</w:t>
      </w:r>
      <w:r w:rsidRPr="00436233">
        <w:rPr>
          <w:rStyle w:val="ZulschenderTextZchn"/>
          <w:i w:val="0"/>
          <w:iCs/>
          <w:color w:val="000000" w:themeColor="text1"/>
        </w:rPr>
        <w:t xml:space="preserve">. </w:t>
      </w:r>
    </w:p>
    <w:p w14:paraId="6DA16F18" w14:textId="77777777" w:rsidR="00A95076" w:rsidDel="00590490" w:rsidRDefault="00A95076" w:rsidP="00A95076">
      <w:r>
        <w:t xml:space="preserve">The option is exercised in the form of an extension to the contract based on the already offered individual rates. </w:t>
      </w:r>
    </w:p>
    <w:p w14:paraId="4C2A994A" w14:textId="77777777" w:rsidR="00A95076" w:rsidRPr="001261F8" w:rsidRDefault="00A95076" w:rsidP="00FD5C30"/>
    <w:sectPr w:rsidR="00A95076" w:rsidRPr="001261F8" w:rsidSect="00A5390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B38F" w14:textId="77777777" w:rsidR="00C1461B" w:rsidRDefault="00C1461B" w:rsidP="00E0714A">
      <w:r>
        <w:separator/>
      </w:r>
    </w:p>
    <w:p w14:paraId="6570395B" w14:textId="77777777" w:rsidR="00C1461B" w:rsidRDefault="00C1461B"/>
  </w:endnote>
  <w:endnote w:type="continuationSeparator" w:id="0">
    <w:p w14:paraId="6D393EBE" w14:textId="77777777" w:rsidR="00C1461B" w:rsidRDefault="00C1461B" w:rsidP="00E0714A">
      <w:r>
        <w:continuationSeparator/>
      </w:r>
    </w:p>
    <w:p w14:paraId="4828FB8E" w14:textId="77777777" w:rsidR="00C1461B" w:rsidRDefault="00C1461B"/>
  </w:endnote>
  <w:endnote w:type="continuationNotice" w:id="1">
    <w:p w14:paraId="35443E83" w14:textId="77777777" w:rsidR="00C1461B" w:rsidRDefault="00C146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8961" w14:textId="5478F1BD" w:rsidR="009D524F" w:rsidRPr="00B53644" w:rsidRDefault="002F4094" w:rsidP="002F4094">
    <w:pPr>
      <w:tabs>
        <w:tab w:val="left" w:pos="480"/>
        <w:tab w:val="left" w:pos="7740"/>
        <w:tab w:val="right" w:pos="9070"/>
      </w:tabs>
      <w:rPr>
        <w:rFonts w:cs="Arial"/>
        <w:szCs w:val="18"/>
      </w:rPr>
    </w:pPr>
    <w:r>
      <w:rPr>
        <w:rFonts w:cs="Arial"/>
        <w:szCs w:val="18"/>
      </w:rPr>
      <w:tab/>
    </w:r>
    <w:r>
      <w:rPr>
        <w:sz w:val="14"/>
        <w:szCs w:val="14"/>
      </w:rPr>
      <w:t>83416816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="009D524F">
      <w:rPr>
        <w:rFonts w:cs="Arial"/>
        <w:szCs w:val="18"/>
      </w:rPr>
      <w:fldChar w:fldCharType="begin"/>
    </w:r>
    <w:r w:rsidR="009D524F">
      <w:rPr>
        <w:rFonts w:cs="Arial"/>
        <w:szCs w:val="18"/>
      </w:rPr>
      <w:instrText xml:space="preserve"> PAGE  \* Arabic  \* MERGEFORMAT </w:instrText>
    </w:r>
    <w:r w:rsidR="009D524F">
      <w:rPr>
        <w:rFonts w:cs="Arial"/>
        <w:szCs w:val="18"/>
      </w:rPr>
      <w:fldChar w:fldCharType="separate"/>
    </w:r>
    <w:r w:rsidR="009D524F">
      <w:rPr>
        <w:rFonts w:cs="Arial"/>
        <w:noProof/>
        <w:szCs w:val="18"/>
      </w:rPr>
      <w:t>10</w:t>
    </w:r>
    <w:r w:rsidR="009D524F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0F2E" w14:textId="3EDEBF32" w:rsidR="009D524F" w:rsidRDefault="002F4094" w:rsidP="00B53644">
    <w:pPr>
      <w:pStyle w:val="Footer"/>
      <w:tabs>
        <w:tab w:val="clear" w:pos="4536"/>
      </w:tabs>
    </w:pPr>
    <w:r>
      <w:rPr>
        <w:sz w:val="14"/>
        <w:szCs w:val="14"/>
      </w:rPr>
      <w:t>83416816</w:t>
    </w:r>
    <w:r w:rsidR="009D524F">
      <w:rPr>
        <w:sz w:val="13"/>
        <w:szCs w:val="13"/>
      </w:rPr>
      <w:tab/>
    </w:r>
    <w:r w:rsidR="009D524F" w:rsidRPr="006902D2">
      <w:fldChar w:fldCharType="begin"/>
    </w:r>
    <w:r w:rsidR="009D524F" w:rsidRPr="006902D2">
      <w:instrText xml:space="preserve"> PAGE  \* Arabic  \* MERGEFORMAT </w:instrText>
    </w:r>
    <w:r w:rsidR="009D524F" w:rsidRPr="006902D2">
      <w:fldChar w:fldCharType="separate"/>
    </w:r>
    <w:r w:rsidR="009D524F">
      <w:rPr>
        <w:noProof/>
      </w:rPr>
      <w:t>1</w:t>
    </w:r>
    <w:r w:rsidR="009D524F" w:rsidRPr="006902D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B05C" w14:textId="77777777" w:rsidR="00C1461B" w:rsidRDefault="00C1461B" w:rsidP="00E0714A">
      <w:r>
        <w:separator/>
      </w:r>
    </w:p>
    <w:p w14:paraId="12227717" w14:textId="77777777" w:rsidR="00C1461B" w:rsidRDefault="00C1461B"/>
  </w:footnote>
  <w:footnote w:type="continuationSeparator" w:id="0">
    <w:p w14:paraId="50441C97" w14:textId="77777777" w:rsidR="00C1461B" w:rsidRDefault="00C1461B" w:rsidP="00E0714A">
      <w:r>
        <w:continuationSeparator/>
      </w:r>
    </w:p>
    <w:p w14:paraId="6009A7AB" w14:textId="77777777" w:rsidR="00C1461B" w:rsidRDefault="00C1461B"/>
  </w:footnote>
  <w:footnote w:type="continuationNotice" w:id="1">
    <w:p w14:paraId="4FDB3936" w14:textId="77777777" w:rsidR="00C1461B" w:rsidRDefault="00C146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9D524F" w:rsidRPr="00703906" w14:paraId="3CEF739E" w14:textId="77777777" w:rsidTr="00053D9F">
      <w:tc>
        <w:tcPr>
          <w:tcW w:w="3361" w:type="pct"/>
          <w:vAlign w:val="bottom"/>
        </w:tcPr>
        <w:p w14:paraId="262B0B9A" w14:textId="77777777" w:rsidR="009D524F" w:rsidRPr="00B6676B" w:rsidRDefault="009D524F" w:rsidP="00D52801">
          <w:pPr>
            <w:pStyle w:val="Heading1"/>
            <w:spacing w:before="0" w:after="140"/>
            <w:rPr>
              <w:sz w:val="28"/>
              <w:lang w:eastAsia="de-DE"/>
            </w:rPr>
          </w:pPr>
        </w:p>
      </w:tc>
      <w:tc>
        <w:tcPr>
          <w:tcW w:w="1639" w:type="pct"/>
        </w:tcPr>
        <w:p w14:paraId="5C68D63B" w14:textId="77777777" w:rsidR="009D524F" w:rsidRPr="00703906" w:rsidRDefault="009D524F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142AFDAD" wp14:editId="50529B88">
                <wp:extent cx="1882800" cy="900000"/>
                <wp:effectExtent l="0" t="0" r="317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335A9A" w14:textId="77777777" w:rsidR="009D524F" w:rsidRDefault="009D524F" w:rsidP="00B53644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097"/>
      <w:gridCol w:w="2973"/>
    </w:tblGrid>
    <w:tr w:rsidR="009D524F" w:rsidRPr="00703906" w14:paraId="79ADF751" w14:textId="77777777" w:rsidTr="00AD54AE">
      <w:tc>
        <w:tcPr>
          <w:tcW w:w="3361" w:type="pct"/>
          <w:vAlign w:val="bottom"/>
        </w:tcPr>
        <w:p w14:paraId="177815C4" w14:textId="2E7795A6" w:rsidR="009D524F" w:rsidRPr="00B6676B" w:rsidRDefault="009D524F" w:rsidP="000F273F">
          <w:pPr>
            <w:pStyle w:val="Heading1"/>
            <w:spacing w:before="0" w:after="140"/>
            <w:rPr>
              <w:sz w:val="28"/>
            </w:rPr>
          </w:pPr>
          <w:r>
            <w:rPr>
              <w:sz w:val="28"/>
            </w:rPr>
            <w:t>Terms of reference (ToRs) for the procurement of services below the EU threshold</w:t>
          </w:r>
          <w:r w:rsidR="0042066C">
            <w:rPr>
              <w:sz w:val="28"/>
            </w:rPr>
            <w:t xml:space="preserve"> (ANNEX 1)</w:t>
          </w:r>
        </w:p>
      </w:tc>
      <w:tc>
        <w:tcPr>
          <w:tcW w:w="1639" w:type="pct"/>
        </w:tcPr>
        <w:p w14:paraId="74E7BF97" w14:textId="77777777" w:rsidR="009D524F" w:rsidRPr="00703906" w:rsidRDefault="009D524F" w:rsidP="00053D9F">
          <w:pPr>
            <w:tabs>
              <w:tab w:val="right" w:pos="9356"/>
            </w:tabs>
            <w:spacing w:after="0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szCs w:val="20"/>
              <w:lang w:val="de-DE" w:eastAsia="de-DE"/>
            </w:rPr>
            <w:drawing>
              <wp:inline distT="0" distB="0" distL="0" distR="0" wp14:anchorId="0C258767" wp14:editId="16C8297A">
                <wp:extent cx="1882800" cy="900000"/>
                <wp:effectExtent l="0" t="0" r="317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izlogo-unternehmen-de-sw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8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F5DB2F" w14:textId="77777777" w:rsidR="009D524F" w:rsidRDefault="009D524F" w:rsidP="00B5364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833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C17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30E"/>
    <w:multiLevelType w:val="hybridMultilevel"/>
    <w:tmpl w:val="5E229F78"/>
    <w:lvl w:ilvl="0" w:tplc="272C2E3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63D"/>
    <w:multiLevelType w:val="hybridMultilevel"/>
    <w:tmpl w:val="F63CE0D8"/>
    <w:lvl w:ilvl="0" w:tplc="0262E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E0E89"/>
    <w:multiLevelType w:val="hybridMultilevel"/>
    <w:tmpl w:val="4F246FC6"/>
    <w:lvl w:ilvl="0" w:tplc="F564C6E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2E90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0B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66B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A65"/>
    <w:multiLevelType w:val="multilevel"/>
    <w:tmpl w:val="D8C46628"/>
    <w:lvl w:ilvl="0"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7A467F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47A47"/>
    <w:multiLevelType w:val="hybridMultilevel"/>
    <w:tmpl w:val="E3D640D0"/>
    <w:lvl w:ilvl="0" w:tplc="3476ED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101D1"/>
    <w:multiLevelType w:val="hybridMultilevel"/>
    <w:tmpl w:val="7C4A9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05BB7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25FD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553AE"/>
    <w:multiLevelType w:val="hybridMultilevel"/>
    <w:tmpl w:val="11042F34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67E4CE6"/>
    <w:multiLevelType w:val="hybridMultilevel"/>
    <w:tmpl w:val="9B06B344"/>
    <w:lvl w:ilvl="0" w:tplc="8CAE533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A93"/>
    <w:multiLevelType w:val="hybridMultilevel"/>
    <w:tmpl w:val="950463A2"/>
    <w:lvl w:ilvl="0" w:tplc="12B4E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3A3644"/>
    <w:multiLevelType w:val="hybridMultilevel"/>
    <w:tmpl w:val="FA08B672"/>
    <w:lvl w:ilvl="0" w:tplc="D0E6A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075AE"/>
    <w:multiLevelType w:val="hybridMultilevel"/>
    <w:tmpl w:val="5F30216A"/>
    <w:lvl w:ilvl="0" w:tplc="EE2A6364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52599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D48CC"/>
    <w:multiLevelType w:val="hybridMultilevel"/>
    <w:tmpl w:val="DF683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175C2"/>
    <w:multiLevelType w:val="hybridMultilevel"/>
    <w:tmpl w:val="CD968A1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1DD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108A3"/>
    <w:multiLevelType w:val="hybridMultilevel"/>
    <w:tmpl w:val="24F08742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D6452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D0C71"/>
    <w:multiLevelType w:val="hybridMultilevel"/>
    <w:tmpl w:val="6EBA6D06"/>
    <w:lvl w:ilvl="0" w:tplc="C834FBA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B43"/>
    <w:multiLevelType w:val="hybridMultilevel"/>
    <w:tmpl w:val="AD42507E"/>
    <w:lvl w:ilvl="0" w:tplc="E29E65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953"/>
    <w:multiLevelType w:val="hybridMultilevel"/>
    <w:tmpl w:val="BA8C15A4"/>
    <w:lvl w:ilvl="0" w:tplc="0409000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588F"/>
    <w:multiLevelType w:val="hybridMultilevel"/>
    <w:tmpl w:val="6A0261D8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F5346"/>
    <w:multiLevelType w:val="hybridMultilevel"/>
    <w:tmpl w:val="5E22B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14D23"/>
    <w:multiLevelType w:val="hybridMultilevel"/>
    <w:tmpl w:val="6FF6B722"/>
    <w:lvl w:ilvl="0" w:tplc="BAEA242A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6910E0E6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810C2"/>
    <w:multiLevelType w:val="hybridMultilevel"/>
    <w:tmpl w:val="AD90FC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8A22551"/>
    <w:multiLevelType w:val="hybridMultilevel"/>
    <w:tmpl w:val="2F86857E"/>
    <w:lvl w:ilvl="0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2048E"/>
    <w:multiLevelType w:val="hybridMultilevel"/>
    <w:tmpl w:val="BEDA30C6"/>
    <w:lvl w:ilvl="0" w:tplc="EF289788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651B9"/>
    <w:multiLevelType w:val="hybridMultilevel"/>
    <w:tmpl w:val="3DC2A440"/>
    <w:lvl w:ilvl="0" w:tplc="281061D2">
      <w:start w:val="1"/>
      <w:numFmt w:val="bullet"/>
      <w:lvlText w:val="-"/>
      <w:lvlJc w:val="left"/>
      <w:pPr>
        <w:ind w:left="720" w:hanging="363"/>
      </w:pPr>
      <w:rPr>
        <w:rFonts w:ascii="Arial" w:eastAsiaTheme="minorHAnsi" w:hAnsi="Arial"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B1719"/>
    <w:multiLevelType w:val="hybridMultilevel"/>
    <w:tmpl w:val="5BA0807E"/>
    <w:lvl w:ilvl="0" w:tplc="0407000F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1"/>
  </w:num>
  <w:num w:numId="4">
    <w:abstractNumId w:val="12"/>
  </w:num>
  <w:num w:numId="5">
    <w:abstractNumId w:val="28"/>
  </w:num>
  <w:num w:numId="6">
    <w:abstractNumId w:val="21"/>
  </w:num>
  <w:num w:numId="7">
    <w:abstractNumId w:val="23"/>
  </w:num>
  <w:num w:numId="8">
    <w:abstractNumId w:val="9"/>
  </w:num>
  <w:num w:numId="9">
    <w:abstractNumId w:val="24"/>
  </w:num>
  <w:num w:numId="10">
    <w:abstractNumId w:val="7"/>
  </w:num>
  <w:num w:numId="11">
    <w:abstractNumId w:val="13"/>
  </w:num>
  <w:num w:numId="12">
    <w:abstractNumId w:val="34"/>
  </w:num>
  <w:num w:numId="13">
    <w:abstractNumId w:val="4"/>
  </w:num>
  <w:num w:numId="14">
    <w:abstractNumId w:val="18"/>
  </w:num>
  <w:num w:numId="15">
    <w:abstractNumId w:val="33"/>
  </w:num>
  <w:num w:numId="16">
    <w:abstractNumId w:val="30"/>
  </w:num>
  <w:num w:numId="17">
    <w:abstractNumId w:val="25"/>
  </w:num>
  <w:num w:numId="18">
    <w:abstractNumId w:val="22"/>
  </w:num>
  <w:num w:numId="19">
    <w:abstractNumId w:val="6"/>
  </w:num>
  <w:num w:numId="20">
    <w:abstractNumId w:val="0"/>
  </w:num>
  <w:num w:numId="21">
    <w:abstractNumId w:val="32"/>
  </w:num>
  <w:num w:numId="22">
    <w:abstractNumId w:val="19"/>
  </w:num>
  <w:num w:numId="23">
    <w:abstractNumId w:val="26"/>
  </w:num>
  <w:num w:numId="24">
    <w:abstractNumId w:val="17"/>
  </w:num>
  <w:num w:numId="25">
    <w:abstractNumId w:val="15"/>
  </w:num>
  <w:num w:numId="26">
    <w:abstractNumId w:val="5"/>
  </w:num>
  <w:num w:numId="27">
    <w:abstractNumId w:val="2"/>
  </w:num>
  <w:num w:numId="28">
    <w:abstractNumId w:val="3"/>
  </w:num>
  <w:num w:numId="29">
    <w:abstractNumId w:val="27"/>
  </w:num>
  <w:num w:numId="30">
    <w:abstractNumId w:val="31"/>
  </w:num>
  <w:num w:numId="31">
    <w:abstractNumId w:val="11"/>
  </w:num>
  <w:num w:numId="32">
    <w:abstractNumId w:val="20"/>
  </w:num>
  <w:num w:numId="33">
    <w:abstractNumId w:val="16"/>
  </w:num>
  <w:num w:numId="34">
    <w:abstractNumId w:val="29"/>
  </w:num>
  <w:num w:numId="35">
    <w:abstractNumId w:val="14"/>
  </w:num>
  <w:num w:numId="36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zsDAyNjQzMrU0MjJV0lEKTi0uzszPAykwrQUA92FLEywAAAA="/>
  </w:docVars>
  <w:rsids>
    <w:rsidRoot w:val="009D524F"/>
    <w:rsid w:val="00004A34"/>
    <w:rsid w:val="00006278"/>
    <w:rsid w:val="00006763"/>
    <w:rsid w:val="000143A9"/>
    <w:rsid w:val="00015A86"/>
    <w:rsid w:val="00016C83"/>
    <w:rsid w:val="000212CC"/>
    <w:rsid w:val="000217B3"/>
    <w:rsid w:val="000253A0"/>
    <w:rsid w:val="000271C9"/>
    <w:rsid w:val="000345DC"/>
    <w:rsid w:val="00035256"/>
    <w:rsid w:val="0003643C"/>
    <w:rsid w:val="000370F0"/>
    <w:rsid w:val="000407E6"/>
    <w:rsid w:val="000414E5"/>
    <w:rsid w:val="00050339"/>
    <w:rsid w:val="00052695"/>
    <w:rsid w:val="00053D9F"/>
    <w:rsid w:val="00055FEC"/>
    <w:rsid w:val="000579AB"/>
    <w:rsid w:val="00057DB3"/>
    <w:rsid w:val="000623F3"/>
    <w:rsid w:val="00066F28"/>
    <w:rsid w:val="000728DD"/>
    <w:rsid w:val="00072A14"/>
    <w:rsid w:val="000765F9"/>
    <w:rsid w:val="00080678"/>
    <w:rsid w:val="00090CE6"/>
    <w:rsid w:val="00097256"/>
    <w:rsid w:val="000A24BA"/>
    <w:rsid w:val="000A3E8F"/>
    <w:rsid w:val="000A4E45"/>
    <w:rsid w:val="000A5419"/>
    <w:rsid w:val="000A7788"/>
    <w:rsid w:val="000A7ED9"/>
    <w:rsid w:val="000B3B19"/>
    <w:rsid w:val="000B51A5"/>
    <w:rsid w:val="000C66C1"/>
    <w:rsid w:val="000D0AE6"/>
    <w:rsid w:val="000D2807"/>
    <w:rsid w:val="000D6DE5"/>
    <w:rsid w:val="000D7093"/>
    <w:rsid w:val="000E17B8"/>
    <w:rsid w:val="000E2119"/>
    <w:rsid w:val="000E4860"/>
    <w:rsid w:val="000E54B8"/>
    <w:rsid w:val="000E6A65"/>
    <w:rsid w:val="000F273F"/>
    <w:rsid w:val="000F385F"/>
    <w:rsid w:val="000F565B"/>
    <w:rsid w:val="000F5F22"/>
    <w:rsid w:val="00102B23"/>
    <w:rsid w:val="001035D0"/>
    <w:rsid w:val="00105063"/>
    <w:rsid w:val="00111E4E"/>
    <w:rsid w:val="00113094"/>
    <w:rsid w:val="00122948"/>
    <w:rsid w:val="00123331"/>
    <w:rsid w:val="00123EC2"/>
    <w:rsid w:val="00123ECE"/>
    <w:rsid w:val="001261F8"/>
    <w:rsid w:val="00126B3D"/>
    <w:rsid w:val="00131BAC"/>
    <w:rsid w:val="00134A22"/>
    <w:rsid w:val="00135D0E"/>
    <w:rsid w:val="0014041A"/>
    <w:rsid w:val="00140C75"/>
    <w:rsid w:val="001421BB"/>
    <w:rsid w:val="0015027D"/>
    <w:rsid w:val="00150AC2"/>
    <w:rsid w:val="0015515B"/>
    <w:rsid w:val="00157809"/>
    <w:rsid w:val="00157884"/>
    <w:rsid w:val="00157D89"/>
    <w:rsid w:val="00166EAE"/>
    <w:rsid w:val="00170CF4"/>
    <w:rsid w:val="0018037D"/>
    <w:rsid w:val="00180E03"/>
    <w:rsid w:val="00185749"/>
    <w:rsid w:val="00191A44"/>
    <w:rsid w:val="00193C55"/>
    <w:rsid w:val="0019484C"/>
    <w:rsid w:val="0019640D"/>
    <w:rsid w:val="00197687"/>
    <w:rsid w:val="001A24BF"/>
    <w:rsid w:val="001A5807"/>
    <w:rsid w:val="001A6F5D"/>
    <w:rsid w:val="001A74E0"/>
    <w:rsid w:val="001B17E7"/>
    <w:rsid w:val="001B1B06"/>
    <w:rsid w:val="001B2519"/>
    <w:rsid w:val="001B42FF"/>
    <w:rsid w:val="001C05D8"/>
    <w:rsid w:val="001C08FF"/>
    <w:rsid w:val="001C1308"/>
    <w:rsid w:val="001C1F14"/>
    <w:rsid w:val="001C678F"/>
    <w:rsid w:val="001C76AA"/>
    <w:rsid w:val="001D1168"/>
    <w:rsid w:val="001D53A3"/>
    <w:rsid w:val="001D75C9"/>
    <w:rsid w:val="001E3063"/>
    <w:rsid w:val="002008E9"/>
    <w:rsid w:val="002038D2"/>
    <w:rsid w:val="00204260"/>
    <w:rsid w:val="00206AC4"/>
    <w:rsid w:val="00211FE8"/>
    <w:rsid w:val="002134A1"/>
    <w:rsid w:val="00213CF0"/>
    <w:rsid w:val="00220FD6"/>
    <w:rsid w:val="002246EA"/>
    <w:rsid w:val="00231CD3"/>
    <w:rsid w:val="00244410"/>
    <w:rsid w:val="00245431"/>
    <w:rsid w:val="002465F5"/>
    <w:rsid w:val="00250A5C"/>
    <w:rsid w:val="0025205A"/>
    <w:rsid w:val="002524D1"/>
    <w:rsid w:val="00252826"/>
    <w:rsid w:val="00255E57"/>
    <w:rsid w:val="00256D38"/>
    <w:rsid w:val="00257047"/>
    <w:rsid w:val="00262221"/>
    <w:rsid w:val="00262757"/>
    <w:rsid w:val="00263DED"/>
    <w:rsid w:val="00263F17"/>
    <w:rsid w:val="00270DF7"/>
    <w:rsid w:val="002717F4"/>
    <w:rsid w:val="002719FE"/>
    <w:rsid w:val="00271AA1"/>
    <w:rsid w:val="00272C33"/>
    <w:rsid w:val="002861D9"/>
    <w:rsid w:val="0029747F"/>
    <w:rsid w:val="002A1E77"/>
    <w:rsid w:val="002A201E"/>
    <w:rsid w:val="002A42EC"/>
    <w:rsid w:val="002A5128"/>
    <w:rsid w:val="002B51B2"/>
    <w:rsid w:val="002B6805"/>
    <w:rsid w:val="002B76AD"/>
    <w:rsid w:val="002C0939"/>
    <w:rsid w:val="002C32DF"/>
    <w:rsid w:val="002D12DD"/>
    <w:rsid w:val="002D17DE"/>
    <w:rsid w:val="002D5309"/>
    <w:rsid w:val="002D6CF4"/>
    <w:rsid w:val="002E2D31"/>
    <w:rsid w:val="002E2DF2"/>
    <w:rsid w:val="002F17A6"/>
    <w:rsid w:val="002F4094"/>
    <w:rsid w:val="002F52B1"/>
    <w:rsid w:val="0030370B"/>
    <w:rsid w:val="00304927"/>
    <w:rsid w:val="003066DD"/>
    <w:rsid w:val="00312415"/>
    <w:rsid w:val="00315614"/>
    <w:rsid w:val="003168D2"/>
    <w:rsid w:val="003177E8"/>
    <w:rsid w:val="00325297"/>
    <w:rsid w:val="00325404"/>
    <w:rsid w:val="00325C2E"/>
    <w:rsid w:val="00330897"/>
    <w:rsid w:val="00330D7E"/>
    <w:rsid w:val="003338D2"/>
    <w:rsid w:val="00333D0A"/>
    <w:rsid w:val="00337604"/>
    <w:rsid w:val="00337876"/>
    <w:rsid w:val="00341154"/>
    <w:rsid w:val="00341303"/>
    <w:rsid w:val="00341754"/>
    <w:rsid w:val="00346F5A"/>
    <w:rsid w:val="003518C6"/>
    <w:rsid w:val="00352962"/>
    <w:rsid w:val="00354A72"/>
    <w:rsid w:val="00357400"/>
    <w:rsid w:val="00363A63"/>
    <w:rsid w:val="00367A9B"/>
    <w:rsid w:val="00376A37"/>
    <w:rsid w:val="00377D14"/>
    <w:rsid w:val="003814CD"/>
    <w:rsid w:val="00381BDD"/>
    <w:rsid w:val="00386081"/>
    <w:rsid w:val="00386E24"/>
    <w:rsid w:val="00387923"/>
    <w:rsid w:val="003913BE"/>
    <w:rsid w:val="00392074"/>
    <w:rsid w:val="003920B7"/>
    <w:rsid w:val="003954A5"/>
    <w:rsid w:val="003977F3"/>
    <w:rsid w:val="003A46FD"/>
    <w:rsid w:val="003B021F"/>
    <w:rsid w:val="003B306D"/>
    <w:rsid w:val="003B3FB6"/>
    <w:rsid w:val="003B7478"/>
    <w:rsid w:val="003D3F84"/>
    <w:rsid w:val="003D6BA4"/>
    <w:rsid w:val="003E2891"/>
    <w:rsid w:val="003E29DA"/>
    <w:rsid w:val="003E4104"/>
    <w:rsid w:val="003E4403"/>
    <w:rsid w:val="003E5CAF"/>
    <w:rsid w:val="003E7732"/>
    <w:rsid w:val="003F0562"/>
    <w:rsid w:val="003F3449"/>
    <w:rsid w:val="004012DB"/>
    <w:rsid w:val="00402456"/>
    <w:rsid w:val="00402B76"/>
    <w:rsid w:val="00405039"/>
    <w:rsid w:val="0042066C"/>
    <w:rsid w:val="00420E8E"/>
    <w:rsid w:val="00421048"/>
    <w:rsid w:val="004213FC"/>
    <w:rsid w:val="004232A5"/>
    <w:rsid w:val="00425666"/>
    <w:rsid w:val="00425A34"/>
    <w:rsid w:val="004277D0"/>
    <w:rsid w:val="00436233"/>
    <w:rsid w:val="004420F1"/>
    <w:rsid w:val="004422E4"/>
    <w:rsid w:val="00444B39"/>
    <w:rsid w:val="00446874"/>
    <w:rsid w:val="00454030"/>
    <w:rsid w:val="00456031"/>
    <w:rsid w:val="0046418D"/>
    <w:rsid w:val="00466109"/>
    <w:rsid w:val="00467E1C"/>
    <w:rsid w:val="004778E4"/>
    <w:rsid w:val="00484183"/>
    <w:rsid w:val="004842A1"/>
    <w:rsid w:val="004861B5"/>
    <w:rsid w:val="0048633F"/>
    <w:rsid w:val="004871A3"/>
    <w:rsid w:val="004931E1"/>
    <w:rsid w:val="00495C36"/>
    <w:rsid w:val="004A0648"/>
    <w:rsid w:val="004A60D5"/>
    <w:rsid w:val="004B0146"/>
    <w:rsid w:val="004B2E1F"/>
    <w:rsid w:val="004B58D2"/>
    <w:rsid w:val="004C669C"/>
    <w:rsid w:val="004D0951"/>
    <w:rsid w:val="004D3707"/>
    <w:rsid w:val="004D3F9C"/>
    <w:rsid w:val="004D3FF9"/>
    <w:rsid w:val="004D6182"/>
    <w:rsid w:val="004E118E"/>
    <w:rsid w:val="004E44F9"/>
    <w:rsid w:val="004E6E31"/>
    <w:rsid w:val="004F02C5"/>
    <w:rsid w:val="004F62AD"/>
    <w:rsid w:val="00502721"/>
    <w:rsid w:val="0050360D"/>
    <w:rsid w:val="0051391E"/>
    <w:rsid w:val="005173D6"/>
    <w:rsid w:val="005315FD"/>
    <w:rsid w:val="00532541"/>
    <w:rsid w:val="00533183"/>
    <w:rsid w:val="00542241"/>
    <w:rsid w:val="00550DB2"/>
    <w:rsid w:val="0055401F"/>
    <w:rsid w:val="00556ED5"/>
    <w:rsid w:val="00557FF6"/>
    <w:rsid w:val="0056149E"/>
    <w:rsid w:val="00563268"/>
    <w:rsid w:val="00564451"/>
    <w:rsid w:val="00572A5B"/>
    <w:rsid w:val="005743E5"/>
    <w:rsid w:val="00576B56"/>
    <w:rsid w:val="0058663D"/>
    <w:rsid w:val="00590490"/>
    <w:rsid w:val="005A33DD"/>
    <w:rsid w:val="005A4006"/>
    <w:rsid w:val="005A62FF"/>
    <w:rsid w:val="005A72E4"/>
    <w:rsid w:val="005A738B"/>
    <w:rsid w:val="005B09AC"/>
    <w:rsid w:val="005B2D41"/>
    <w:rsid w:val="005B3612"/>
    <w:rsid w:val="005B3AB5"/>
    <w:rsid w:val="005B58A0"/>
    <w:rsid w:val="005B5DF9"/>
    <w:rsid w:val="005B66CF"/>
    <w:rsid w:val="005B7163"/>
    <w:rsid w:val="005B766D"/>
    <w:rsid w:val="005C0B41"/>
    <w:rsid w:val="005C5734"/>
    <w:rsid w:val="005C6061"/>
    <w:rsid w:val="005D2F29"/>
    <w:rsid w:val="005D6E39"/>
    <w:rsid w:val="005E06B9"/>
    <w:rsid w:val="005E7DD8"/>
    <w:rsid w:val="005F13DF"/>
    <w:rsid w:val="006020C2"/>
    <w:rsid w:val="006045A9"/>
    <w:rsid w:val="00606103"/>
    <w:rsid w:val="00606C64"/>
    <w:rsid w:val="00607B12"/>
    <w:rsid w:val="0061363D"/>
    <w:rsid w:val="00614E7C"/>
    <w:rsid w:val="006204D4"/>
    <w:rsid w:val="00626773"/>
    <w:rsid w:val="00636C28"/>
    <w:rsid w:val="0063791C"/>
    <w:rsid w:val="006417FC"/>
    <w:rsid w:val="00643764"/>
    <w:rsid w:val="00643895"/>
    <w:rsid w:val="00643ACD"/>
    <w:rsid w:val="006469EB"/>
    <w:rsid w:val="00650410"/>
    <w:rsid w:val="00650AF6"/>
    <w:rsid w:val="00652FD1"/>
    <w:rsid w:val="00653D65"/>
    <w:rsid w:val="00660CD8"/>
    <w:rsid w:val="00665B80"/>
    <w:rsid w:val="0067061D"/>
    <w:rsid w:val="00670E8F"/>
    <w:rsid w:val="006741E3"/>
    <w:rsid w:val="00675C9A"/>
    <w:rsid w:val="00676462"/>
    <w:rsid w:val="00677CEB"/>
    <w:rsid w:val="006804E8"/>
    <w:rsid w:val="006819E4"/>
    <w:rsid w:val="00681AE3"/>
    <w:rsid w:val="00683C4C"/>
    <w:rsid w:val="0068790D"/>
    <w:rsid w:val="006902D2"/>
    <w:rsid w:val="00697C89"/>
    <w:rsid w:val="006A17BB"/>
    <w:rsid w:val="006A1C35"/>
    <w:rsid w:val="006A2AAD"/>
    <w:rsid w:val="006A7786"/>
    <w:rsid w:val="006C3173"/>
    <w:rsid w:val="006C3F7A"/>
    <w:rsid w:val="006C54C6"/>
    <w:rsid w:val="006C5B92"/>
    <w:rsid w:val="006D21F0"/>
    <w:rsid w:val="006E1469"/>
    <w:rsid w:val="006E1B81"/>
    <w:rsid w:val="006E6468"/>
    <w:rsid w:val="006E6B88"/>
    <w:rsid w:val="006F09C0"/>
    <w:rsid w:val="006F1B4F"/>
    <w:rsid w:val="006F3D14"/>
    <w:rsid w:val="007004B9"/>
    <w:rsid w:val="00700E39"/>
    <w:rsid w:val="00701C44"/>
    <w:rsid w:val="00703906"/>
    <w:rsid w:val="007144DD"/>
    <w:rsid w:val="0072237F"/>
    <w:rsid w:val="00722B9D"/>
    <w:rsid w:val="007258B6"/>
    <w:rsid w:val="00734985"/>
    <w:rsid w:val="00735B17"/>
    <w:rsid w:val="00740EF2"/>
    <w:rsid w:val="00745E84"/>
    <w:rsid w:val="00750E76"/>
    <w:rsid w:val="00750FCB"/>
    <w:rsid w:val="007542A0"/>
    <w:rsid w:val="00754443"/>
    <w:rsid w:val="0075477C"/>
    <w:rsid w:val="0075585D"/>
    <w:rsid w:val="007566DA"/>
    <w:rsid w:val="00756AF2"/>
    <w:rsid w:val="0076544C"/>
    <w:rsid w:val="00770129"/>
    <w:rsid w:val="007708BF"/>
    <w:rsid w:val="0077346E"/>
    <w:rsid w:val="00775773"/>
    <w:rsid w:val="0077654F"/>
    <w:rsid w:val="00777255"/>
    <w:rsid w:val="00777B12"/>
    <w:rsid w:val="00777E06"/>
    <w:rsid w:val="00785320"/>
    <w:rsid w:val="00786DC5"/>
    <w:rsid w:val="00787BAC"/>
    <w:rsid w:val="00794036"/>
    <w:rsid w:val="007A002B"/>
    <w:rsid w:val="007A05AE"/>
    <w:rsid w:val="007A23D2"/>
    <w:rsid w:val="007A466D"/>
    <w:rsid w:val="007A4E98"/>
    <w:rsid w:val="007B28BB"/>
    <w:rsid w:val="007B540E"/>
    <w:rsid w:val="007B75F1"/>
    <w:rsid w:val="007B7F40"/>
    <w:rsid w:val="007C0AEC"/>
    <w:rsid w:val="007C58C8"/>
    <w:rsid w:val="007D312A"/>
    <w:rsid w:val="007D70EB"/>
    <w:rsid w:val="007E184C"/>
    <w:rsid w:val="007E2962"/>
    <w:rsid w:val="007E2E99"/>
    <w:rsid w:val="007E5AC5"/>
    <w:rsid w:val="007E65A6"/>
    <w:rsid w:val="007F2C6D"/>
    <w:rsid w:val="007F2DB1"/>
    <w:rsid w:val="007F3C46"/>
    <w:rsid w:val="007F3FDA"/>
    <w:rsid w:val="00800CAB"/>
    <w:rsid w:val="00801756"/>
    <w:rsid w:val="00801AB4"/>
    <w:rsid w:val="00801C22"/>
    <w:rsid w:val="0080748B"/>
    <w:rsid w:val="00811957"/>
    <w:rsid w:val="0081205E"/>
    <w:rsid w:val="00815EA7"/>
    <w:rsid w:val="008237D6"/>
    <w:rsid w:val="00823EE0"/>
    <w:rsid w:val="008261A9"/>
    <w:rsid w:val="00826527"/>
    <w:rsid w:val="00833AC3"/>
    <w:rsid w:val="00836BA5"/>
    <w:rsid w:val="00842DD6"/>
    <w:rsid w:val="00845D52"/>
    <w:rsid w:val="008460FC"/>
    <w:rsid w:val="008644B5"/>
    <w:rsid w:val="00865DE0"/>
    <w:rsid w:val="00866518"/>
    <w:rsid w:val="00872CFB"/>
    <w:rsid w:val="00895E9F"/>
    <w:rsid w:val="008A1ADF"/>
    <w:rsid w:val="008A35FB"/>
    <w:rsid w:val="008A68AF"/>
    <w:rsid w:val="008B0025"/>
    <w:rsid w:val="008B2F55"/>
    <w:rsid w:val="008B535F"/>
    <w:rsid w:val="008C1F20"/>
    <w:rsid w:val="008C5F56"/>
    <w:rsid w:val="008D2802"/>
    <w:rsid w:val="008D4C14"/>
    <w:rsid w:val="008E063F"/>
    <w:rsid w:val="008E19E8"/>
    <w:rsid w:val="008E255C"/>
    <w:rsid w:val="008E42FB"/>
    <w:rsid w:val="008E6B88"/>
    <w:rsid w:val="008F0375"/>
    <w:rsid w:val="008F4CAE"/>
    <w:rsid w:val="008F4E8B"/>
    <w:rsid w:val="008F5FD8"/>
    <w:rsid w:val="0090763A"/>
    <w:rsid w:val="00910433"/>
    <w:rsid w:val="00910D45"/>
    <w:rsid w:val="00911F50"/>
    <w:rsid w:val="00912F7C"/>
    <w:rsid w:val="00914938"/>
    <w:rsid w:val="0092422F"/>
    <w:rsid w:val="009242F6"/>
    <w:rsid w:val="00925F28"/>
    <w:rsid w:val="00927E03"/>
    <w:rsid w:val="00932FE2"/>
    <w:rsid w:val="009357D9"/>
    <w:rsid w:val="00946A22"/>
    <w:rsid w:val="00950218"/>
    <w:rsid w:val="00951412"/>
    <w:rsid w:val="00957133"/>
    <w:rsid w:val="00957458"/>
    <w:rsid w:val="00965058"/>
    <w:rsid w:val="00965EE0"/>
    <w:rsid w:val="00967E7E"/>
    <w:rsid w:val="00970FE5"/>
    <w:rsid w:val="0097115F"/>
    <w:rsid w:val="0097216E"/>
    <w:rsid w:val="0097564E"/>
    <w:rsid w:val="009766F9"/>
    <w:rsid w:val="00976D05"/>
    <w:rsid w:val="00980660"/>
    <w:rsid w:val="00980CBC"/>
    <w:rsid w:val="009824CF"/>
    <w:rsid w:val="00983A8B"/>
    <w:rsid w:val="00984AAE"/>
    <w:rsid w:val="00990A6A"/>
    <w:rsid w:val="0099346A"/>
    <w:rsid w:val="009952C1"/>
    <w:rsid w:val="009964EF"/>
    <w:rsid w:val="009A0FD5"/>
    <w:rsid w:val="009A2614"/>
    <w:rsid w:val="009A3A1F"/>
    <w:rsid w:val="009B0E15"/>
    <w:rsid w:val="009B23C9"/>
    <w:rsid w:val="009B26B4"/>
    <w:rsid w:val="009B361F"/>
    <w:rsid w:val="009B3637"/>
    <w:rsid w:val="009B579C"/>
    <w:rsid w:val="009B772D"/>
    <w:rsid w:val="009B7DFF"/>
    <w:rsid w:val="009C0774"/>
    <w:rsid w:val="009C28EB"/>
    <w:rsid w:val="009C563A"/>
    <w:rsid w:val="009C6757"/>
    <w:rsid w:val="009D25FC"/>
    <w:rsid w:val="009D463F"/>
    <w:rsid w:val="009D524F"/>
    <w:rsid w:val="009D597B"/>
    <w:rsid w:val="009E076C"/>
    <w:rsid w:val="009E1571"/>
    <w:rsid w:val="009F0DB6"/>
    <w:rsid w:val="009F0F84"/>
    <w:rsid w:val="009F383A"/>
    <w:rsid w:val="009F47D4"/>
    <w:rsid w:val="009F47DA"/>
    <w:rsid w:val="009F755F"/>
    <w:rsid w:val="00A00157"/>
    <w:rsid w:val="00A041F4"/>
    <w:rsid w:val="00A0443B"/>
    <w:rsid w:val="00A04DE2"/>
    <w:rsid w:val="00A11636"/>
    <w:rsid w:val="00A13983"/>
    <w:rsid w:val="00A177AF"/>
    <w:rsid w:val="00A21C42"/>
    <w:rsid w:val="00A2259D"/>
    <w:rsid w:val="00A25035"/>
    <w:rsid w:val="00A256E9"/>
    <w:rsid w:val="00A318A3"/>
    <w:rsid w:val="00A35429"/>
    <w:rsid w:val="00A35B94"/>
    <w:rsid w:val="00A35DB7"/>
    <w:rsid w:val="00A36421"/>
    <w:rsid w:val="00A36E28"/>
    <w:rsid w:val="00A37364"/>
    <w:rsid w:val="00A40F62"/>
    <w:rsid w:val="00A422D9"/>
    <w:rsid w:val="00A50F65"/>
    <w:rsid w:val="00A52E71"/>
    <w:rsid w:val="00A53905"/>
    <w:rsid w:val="00A57FE8"/>
    <w:rsid w:val="00A62734"/>
    <w:rsid w:val="00A63A02"/>
    <w:rsid w:val="00A675A3"/>
    <w:rsid w:val="00A70DFB"/>
    <w:rsid w:val="00A72510"/>
    <w:rsid w:val="00A72A84"/>
    <w:rsid w:val="00A72F81"/>
    <w:rsid w:val="00A76D28"/>
    <w:rsid w:val="00A82DC4"/>
    <w:rsid w:val="00A84E25"/>
    <w:rsid w:val="00A915B1"/>
    <w:rsid w:val="00A95076"/>
    <w:rsid w:val="00AB25AC"/>
    <w:rsid w:val="00AB2C63"/>
    <w:rsid w:val="00AB2CD9"/>
    <w:rsid w:val="00AB44B4"/>
    <w:rsid w:val="00AB6403"/>
    <w:rsid w:val="00AC0762"/>
    <w:rsid w:val="00AC675E"/>
    <w:rsid w:val="00AD1C4D"/>
    <w:rsid w:val="00AD42C3"/>
    <w:rsid w:val="00AD4D4A"/>
    <w:rsid w:val="00AD54AE"/>
    <w:rsid w:val="00AE730A"/>
    <w:rsid w:val="00AF11B8"/>
    <w:rsid w:val="00AF3789"/>
    <w:rsid w:val="00AF421B"/>
    <w:rsid w:val="00AF75F2"/>
    <w:rsid w:val="00AF7BD0"/>
    <w:rsid w:val="00B04082"/>
    <w:rsid w:val="00B06EDE"/>
    <w:rsid w:val="00B1039E"/>
    <w:rsid w:val="00B13224"/>
    <w:rsid w:val="00B145B8"/>
    <w:rsid w:val="00B16CC4"/>
    <w:rsid w:val="00B20AEF"/>
    <w:rsid w:val="00B2250F"/>
    <w:rsid w:val="00B255EE"/>
    <w:rsid w:val="00B27C69"/>
    <w:rsid w:val="00B37039"/>
    <w:rsid w:val="00B3799A"/>
    <w:rsid w:val="00B40BC7"/>
    <w:rsid w:val="00B42569"/>
    <w:rsid w:val="00B44A1A"/>
    <w:rsid w:val="00B46AC1"/>
    <w:rsid w:val="00B477D2"/>
    <w:rsid w:val="00B53644"/>
    <w:rsid w:val="00B576AC"/>
    <w:rsid w:val="00B64A14"/>
    <w:rsid w:val="00B6676B"/>
    <w:rsid w:val="00B70158"/>
    <w:rsid w:val="00B70473"/>
    <w:rsid w:val="00B73C3F"/>
    <w:rsid w:val="00B74CDE"/>
    <w:rsid w:val="00B81B4F"/>
    <w:rsid w:val="00B86424"/>
    <w:rsid w:val="00B91120"/>
    <w:rsid w:val="00B94511"/>
    <w:rsid w:val="00B9748A"/>
    <w:rsid w:val="00BA734A"/>
    <w:rsid w:val="00BA7F4E"/>
    <w:rsid w:val="00BB10CE"/>
    <w:rsid w:val="00BB1C21"/>
    <w:rsid w:val="00BB2484"/>
    <w:rsid w:val="00BB6E2D"/>
    <w:rsid w:val="00BB782A"/>
    <w:rsid w:val="00BB798F"/>
    <w:rsid w:val="00BC11D7"/>
    <w:rsid w:val="00BC1814"/>
    <w:rsid w:val="00BC29A4"/>
    <w:rsid w:val="00BC4E38"/>
    <w:rsid w:val="00BC5C79"/>
    <w:rsid w:val="00BC6426"/>
    <w:rsid w:val="00BE262A"/>
    <w:rsid w:val="00BE4A1B"/>
    <w:rsid w:val="00BE698C"/>
    <w:rsid w:val="00BF1282"/>
    <w:rsid w:val="00BF130A"/>
    <w:rsid w:val="00BF29A3"/>
    <w:rsid w:val="00BF7A6B"/>
    <w:rsid w:val="00C02342"/>
    <w:rsid w:val="00C10C2F"/>
    <w:rsid w:val="00C1461B"/>
    <w:rsid w:val="00C15124"/>
    <w:rsid w:val="00C1717E"/>
    <w:rsid w:val="00C21A42"/>
    <w:rsid w:val="00C2781B"/>
    <w:rsid w:val="00C33735"/>
    <w:rsid w:val="00C41CB8"/>
    <w:rsid w:val="00C43979"/>
    <w:rsid w:val="00C46120"/>
    <w:rsid w:val="00C4636F"/>
    <w:rsid w:val="00C479B7"/>
    <w:rsid w:val="00C5346A"/>
    <w:rsid w:val="00C54D17"/>
    <w:rsid w:val="00C565C5"/>
    <w:rsid w:val="00C57040"/>
    <w:rsid w:val="00C573CE"/>
    <w:rsid w:val="00C57590"/>
    <w:rsid w:val="00C57BA2"/>
    <w:rsid w:val="00C62031"/>
    <w:rsid w:val="00C65AD4"/>
    <w:rsid w:val="00C70DAF"/>
    <w:rsid w:val="00C72373"/>
    <w:rsid w:val="00C751AA"/>
    <w:rsid w:val="00C82087"/>
    <w:rsid w:val="00C825EA"/>
    <w:rsid w:val="00C85395"/>
    <w:rsid w:val="00C85F16"/>
    <w:rsid w:val="00C865EC"/>
    <w:rsid w:val="00C86F52"/>
    <w:rsid w:val="00C953B3"/>
    <w:rsid w:val="00CA023E"/>
    <w:rsid w:val="00CA0BEA"/>
    <w:rsid w:val="00CA1584"/>
    <w:rsid w:val="00CA7F42"/>
    <w:rsid w:val="00CB45B0"/>
    <w:rsid w:val="00CC31AE"/>
    <w:rsid w:val="00CC76D7"/>
    <w:rsid w:val="00CD3328"/>
    <w:rsid w:val="00CD73DA"/>
    <w:rsid w:val="00CD7516"/>
    <w:rsid w:val="00CE0810"/>
    <w:rsid w:val="00CF33FC"/>
    <w:rsid w:val="00CF3735"/>
    <w:rsid w:val="00D06DF1"/>
    <w:rsid w:val="00D10771"/>
    <w:rsid w:val="00D11465"/>
    <w:rsid w:val="00D11782"/>
    <w:rsid w:val="00D12340"/>
    <w:rsid w:val="00D14D93"/>
    <w:rsid w:val="00D15025"/>
    <w:rsid w:val="00D154A3"/>
    <w:rsid w:val="00D162FD"/>
    <w:rsid w:val="00D16CCA"/>
    <w:rsid w:val="00D20380"/>
    <w:rsid w:val="00D207F3"/>
    <w:rsid w:val="00D22C02"/>
    <w:rsid w:val="00D22DAF"/>
    <w:rsid w:val="00D26D6D"/>
    <w:rsid w:val="00D41BF5"/>
    <w:rsid w:val="00D523F3"/>
    <w:rsid w:val="00D52801"/>
    <w:rsid w:val="00D550FC"/>
    <w:rsid w:val="00D552E1"/>
    <w:rsid w:val="00D562A1"/>
    <w:rsid w:val="00D6496C"/>
    <w:rsid w:val="00D707C0"/>
    <w:rsid w:val="00D72678"/>
    <w:rsid w:val="00D72EFA"/>
    <w:rsid w:val="00D77B3D"/>
    <w:rsid w:val="00D80C18"/>
    <w:rsid w:val="00D814EF"/>
    <w:rsid w:val="00D874A8"/>
    <w:rsid w:val="00D90A50"/>
    <w:rsid w:val="00D91E5A"/>
    <w:rsid w:val="00D97609"/>
    <w:rsid w:val="00DA3F17"/>
    <w:rsid w:val="00DB5EDB"/>
    <w:rsid w:val="00DB66C3"/>
    <w:rsid w:val="00DC1AF8"/>
    <w:rsid w:val="00DC2C4A"/>
    <w:rsid w:val="00DC3E90"/>
    <w:rsid w:val="00DC47BF"/>
    <w:rsid w:val="00DC7C4D"/>
    <w:rsid w:val="00DD18B6"/>
    <w:rsid w:val="00DD4AB2"/>
    <w:rsid w:val="00DE3949"/>
    <w:rsid w:val="00DE7683"/>
    <w:rsid w:val="00DF4041"/>
    <w:rsid w:val="00DF560F"/>
    <w:rsid w:val="00DF794F"/>
    <w:rsid w:val="00E0714A"/>
    <w:rsid w:val="00E07BA6"/>
    <w:rsid w:val="00E207BC"/>
    <w:rsid w:val="00E20DC0"/>
    <w:rsid w:val="00E220CB"/>
    <w:rsid w:val="00E22BCF"/>
    <w:rsid w:val="00E252E7"/>
    <w:rsid w:val="00E27113"/>
    <w:rsid w:val="00E27A9C"/>
    <w:rsid w:val="00E30284"/>
    <w:rsid w:val="00E30E5F"/>
    <w:rsid w:val="00E31379"/>
    <w:rsid w:val="00E403A5"/>
    <w:rsid w:val="00E431FB"/>
    <w:rsid w:val="00E4440E"/>
    <w:rsid w:val="00E45D32"/>
    <w:rsid w:val="00E479BB"/>
    <w:rsid w:val="00E47CF4"/>
    <w:rsid w:val="00E50C7B"/>
    <w:rsid w:val="00E51746"/>
    <w:rsid w:val="00E533A3"/>
    <w:rsid w:val="00E542FF"/>
    <w:rsid w:val="00E55CEB"/>
    <w:rsid w:val="00E6409A"/>
    <w:rsid w:val="00E64457"/>
    <w:rsid w:val="00E74581"/>
    <w:rsid w:val="00E83232"/>
    <w:rsid w:val="00E8526F"/>
    <w:rsid w:val="00E85556"/>
    <w:rsid w:val="00E90FB9"/>
    <w:rsid w:val="00E915F3"/>
    <w:rsid w:val="00E9299D"/>
    <w:rsid w:val="00E932FC"/>
    <w:rsid w:val="00E94543"/>
    <w:rsid w:val="00E94FA1"/>
    <w:rsid w:val="00EA10E6"/>
    <w:rsid w:val="00EA1BB5"/>
    <w:rsid w:val="00EA3471"/>
    <w:rsid w:val="00EB1E6A"/>
    <w:rsid w:val="00EB2872"/>
    <w:rsid w:val="00EB3013"/>
    <w:rsid w:val="00EC0DAF"/>
    <w:rsid w:val="00EC224A"/>
    <w:rsid w:val="00EC2FEC"/>
    <w:rsid w:val="00EC5936"/>
    <w:rsid w:val="00EC678B"/>
    <w:rsid w:val="00EC6E2C"/>
    <w:rsid w:val="00EC7844"/>
    <w:rsid w:val="00ED16E2"/>
    <w:rsid w:val="00ED4580"/>
    <w:rsid w:val="00ED7487"/>
    <w:rsid w:val="00EE75EF"/>
    <w:rsid w:val="00EE7A8D"/>
    <w:rsid w:val="00EE7DB6"/>
    <w:rsid w:val="00EF1FFD"/>
    <w:rsid w:val="00F04FE6"/>
    <w:rsid w:val="00F0553E"/>
    <w:rsid w:val="00F06860"/>
    <w:rsid w:val="00F11CAA"/>
    <w:rsid w:val="00F1256D"/>
    <w:rsid w:val="00F12C59"/>
    <w:rsid w:val="00F220BA"/>
    <w:rsid w:val="00F30AA3"/>
    <w:rsid w:val="00F3511B"/>
    <w:rsid w:val="00F36F32"/>
    <w:rsid w:val="00F3734A"/>
    <w:rsid w:val="00F40667"/>
    <w:rsid w:val="00F40D00"/>
    <w:rsid w:val="00F42AC4"/>
    <w:rsid w:val="00F45EA7"/>
    <w:rsid w:val="00F50941"/>
    <w:rsid w:val="00F53F1A"/>
    <w:rsid w:val="00F53F8A"/>
    <w:rsid w:val="00F55B2E"/>
    <w:rsid w:val="00F71440"/>
    <w:rsid w:val="00F76F78"/>
    <w:rsid w:val="00F84BC2"/>
    <w:rsid w:val="00F852E5"/>
    <w:rsid w:val="00F8615C"/>
    <w:rsid w:val="00F875F9"/>
    <w:rsid w:val="00F918F1"/>
    <w:rsid w:val="00FB162C"/>
    <w:rsid w:val="00FB7437"/>
    <w:rsid w:val="00FC1433"/>
    <w:rsid w:val="00FC3EC9"/>
    <w:rsid w:val="00FD2778"/>
    <w:rsid w:val="00FD2BD3"/>
    <w:rsid w:val="00FD3889"/>
    <w:rsid w:val="00FD5C30"/>
    <w:rsid w:val="00FD75CB"/>
    <w:rsid w:val="00FE03F7"/>
    <w:rsid w:val="00FE1231"/>
    <w:rsid w:val="00FE7833"/>
    <w:rsid w:val="00FF3DD6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33F20"/>
  <w15:docId w15:val="{1432D8BC-178D-4408-B1F7-8C2BCFD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C21"/>
    <w:pPr>
      <w:spacing w:after="24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5B09A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E431FB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aliases w:val="IKI"/>
    <w:basedOn w:val="DefaultParagraphFont"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5B09AC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E431FB"/>
    <w:rPr>
      <w:rFonts w:ascii="Arial" w:eastAsiaTheme="majorEastAsia" w:hAnsi="Arial" w:cstheme="majorBidi"/>
      <w:b/>
      <w:bCs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ListParagraph">
    <w:name w:val="List Paragraph"/>
    <w:basedOn w:val="Normal"/>
    <w:uiPriority w:val="34"/>
    <w:qFormat/>
    <w:rsid w:val="00AD4D4A"/>
    <w:pPr>
      <w:ind w:left="720"/>
      <w:contextualSpacing/>
    </w:pPr>
  </w:style>
  <w:style w:type="paragraph" w:customStyle="1" w:styleId="ZulschenderText">
    <w:name w:val="Zu löschender Text"/>
    <w:basedOn w:val="Normal"/>
    <w:link w:val="ZulschenderTextZchn"/>
    <w:qFormat/>
    <w:rsid w:val="008F0375"/>
    <w:rPr>
      <w:i/>
      <w:color w:val="ED7D31" w:themeColor="accent2"/>
    </w:rPr>
  </w:style>
  <w:style w:type="paragraph" w:styleId="TOC2">
    <w:name w:val="toc 2"/>
    <w:basedOn w:val="Normal"/>
    <w:next w:val="Normal"/>
    <w:autoRedefine/>
    <w:uiPriority w:val="39"/>
    <w:unhideWhenUsed/>
    <w:rsid w:val="00C65AD4"/>
    <w:pPr>
      <w:tabs>
        <w:tab w:val="left" w:pos="1134"/>
        <w:tab w:val="right" w:leader="dot" w:pos="9061"/>
      </w:tabs>
      <w:spacing w:after="0"/>
      <w:ind w:left="1134" w:hanging="567"/>
    </w:pPr>
  </w:style>
  <w:style w:type="character" w:customStyle="1" w:styleId="ZulschenderTextZchn">
    <w:name w:val="Zu löschender Text Zchn"/>
    <w:basedOn w:val="DefaultParagraphFont"/>
    <w:link w:val="ZulschenderText"/>
    <w:rsid w:val="008F0375"/>
    <w:rPr>
      <w:rFonts w:ascii="Arial" w:hAnsi="Arial"/>
      <w:i/>
      <w:color w:val="ED7D31" w:themeColor="accent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5515B"/>
    <w:pPr>
      <w:tabs>
        <w:tab w:val="left" w:pos="567"/>
        <w:tab w:val="right" w:leader="dot" w:pos="9061"/>
      </w:tabs>
      <w:spacing w:before="240" w:after="0"/>
      <w:ind w:left="567" w:hanging="567"/>
    </w:pPr>
    <w:rPr>
      <w:b/>
    </w:rPr>
  </w:style>
  <w:style w:type="character" w:styleId="Hyperlink">
    <w:name w:val="Hyperlink"/>
    <w:basedOn w:val="DefaultParagraphFont"/>
    <w:uiPriority w:val="99"/>
    <w:unhideWhenUsed/>
    <w:rsid w:val="00B6676B"/>
    <w:rPr>
      <w:color w:val="0563C1" w:themeColor="hyperlink"/>
      <w:u w:val="single"/>
    </w:rPr>
  </w:style>
  <w:style w:type="paragraph" w:customStyle="1" w:styleId="ZwischenberschriftohneAbstand">
    <w:name w:val="Zwischenüberschrift ohne Abstand"/>
    <w:basedOn w:val="Normal"/>
    <w:next w:val="Normal"/>
    <w:link w:val="ZwischenberschriftohneAbstandZchn"/>
    <w:qFormat/>
    <w:rsid w:val="0030370B"/>
    <w:pPr>
      <w:keepNext/>
      <w:spacing w:after="0"/>
    </w:pPr>
  </w:style>
  <w:style w:type="paragraph" w:customStyle="1" w:styleId="ZwischenberschriftmitAbstand">
    <w:name w:val="Zwischenüberschrift mit Abstand"/>
    <w:basedOn w:val="Normal"/>
    <w:next w:val="Normal"/>
    <w:link w:val="ZwischenberschriftmitAbstandZchn"/>
    <w:qFormat/>
    <w:rsid w:val="00B70158"/>
    <w:pPr>
      <w:keepNext/>
    </w:pPr>
  </w:style>
  <w:style w:type="character" w:customStyle="1" w:styleId="ZwischenberschriftohneAbstandZchn">
    <w:name w:val="Zwischenüberschrift ohne Abstand Zchn"/>
    <w:basedOn w:val="DefaultParagraphFont"/>
    <w:link w:val="ZwischenberschriftohneAbstand"/>
    <w:rsid w:val="0030370B"/>
    <w:rPr>
      <w:rFonts w:ascii="Arial" w:hAnsi="Arial"/>
      <w:lang w:eastAsia="en-US"/>
    </w:rPr>
  </w:style>
  <w:style w:type="character" w:customStyle="1" w:styleId="ZwischenberschriftmitAbstandZchn">
    <w:name w:val="Zwischenüberschrift mit Abstand Zchn"/>
    <w:basedOn w:val="DefaultParagraphFont"/>
    <w:link w:val="ZwischenberschriftmitAbstand"/>
    <w:rsid w:val="00B70158"/>
    <w:rPr>
      <w:rFonts w:ascii="Arial" w:hAnsi="Arial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640D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C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3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36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271C9"/>
    <w:pPr>
      <w:spacing w:after="0" w:line="240" w:lineRule="auto"/>
    </w:pPr>
    <w:rPr>
      <w:rFonts w:ascii="Arial" w:hAnsi="Arial"/>
      <w:lang w:eastAsia="en-US"/>
    </w:rPr>
  </w:style>
  <w:style w:type="paragraph" w:customStyle="1" w:styleId="Default">
    <w:name w:val="Default"/>
    <w:rsid w:val="0035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777B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92422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242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ner_kim\Downloads\220509%20-%20TOR%20Business%20Management%20Traini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27543E5F6D354C87CCDF210E85B4EE" ma:contentTypeVersion="16" ma:contentTypeDescription="Ein neues Dokument erstellen." ma:contentTypeScope="" ma:versionID="e8f442f5394e2385e98728a37c85ecad">
  <xsd:schema xmlns:xsd="http://www.w3.org/2001/XMLSchema" xmlns:xs="http://www.w3.org/2001/XMLSchema" xmlns:p="http://schemas.microsoft.com/office/2006/metadata/properties" xmlns:ns2="cdb6b511-4193-4e79-bcb6-945512a660ed" xmlns:ns3="bba2ec2f-244a-431a-bb7e-e1168d816de2" targetNamespace="http://schemas.microsoft.com/office/2006/metadata/properties" ma:root="true" ma:fieldsID="b9e3bab03382c76f3f4b179d3de2d980" ns2:_="" ns3:_="">
    <xsd:import namespace="cdb6b511-4193-4e79-bcb6-945512a660ed"/>
    <xsd:import namespace="bba2ec2f-244a-431a-bb7e-e1168d816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6b511-4193-4e79-bcb6-945512a66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ec2f-244a-431a-bb7e-e1168d816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77cd81-3e9b-4a5e-af5e-8d55831e158a}" ma:internalName="TaxCatchAll" ma:showField="CatchAllData" ma:web="bba2ec2f-244a-431a-bb7e-e1168d816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2ec2f-244a-431a-bb7e-e1168d816de2" xsi:nil="true"/>
    <lcf76f155ced4ddcb4097134ff3c332f xmlns="cdb6b511-4193-4e79-bcb6-945512a660ed">
      <Terms xmlns="http://schemas.microsoft.com/office/infopath/2007/PartnerControls"/>
    </lcf76f155ced4ddcb4097134ff3c332f>
    <MediaLengthInSeconds xmlns="cdb6b511-4193-4e79-bcb6-945512a660ed" xsi:nil="true"/>
    <SharedWithUsers xmlns="bba2ec2f-244a-431a-bb7e-e1168d816de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436475-2BFE-4C47-85D3-A794A9516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1C531-944C-40B6-8EB1-0FE4267F2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28E00-F0F4-4231-9FE7-69C37D8C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6b511-4193-4e79-bcb6-945512a660ed"/>
    <ds:schemaRef ds:uri="bba2ec2f-244a-431a-bb7e-e1168d816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0DDB2-D997-4FAF-9048-F1705C67D951}">
  <ds:schemaRefs>
    <ds:schemaRef ds:uri="http://schemas.microsoft.com/office/2006/metadata/properties"/>
    <ds:schemaRef ds:uri="http://schemas.microsoft.com/office/infopath/2007/PartnerControls"/>
    <ds:schemaRef ds:uri="bba2ec2f-244a-431a-bb7e-e1168d816de2"/>
    <ds:schemaRef ds:uri="cdb6b511-4193-4e79-bcb6-945512a66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220509 - TOR Business Management Training</Template>
  <TotalTime>1</TotalTime>
  <Pages>8</Pages>
  <Words>2300</Words>
  <Characters>13112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 41-14-1-en, Leistungsbeschreibung (ToR) für die Beschaffung von Dienstleistungen unterhalb des EU Schwellenwertes, englisch, Stand November 2019</vt:lpstr>
      <vt:lpstr>Form 41-14-1-en, Leistungsbeschreibung (ToR) für die Beschaffung von Dienstleistungen unterhalb des EU Schwellenwertes, englisch, Stand November 2019</vt:lpstr>
    </vt:vector>
  </TitlesOfParts>
  <Company>GIZ GmbH</Company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41-14-1-en, Leistungsbeschreibung (ToR) für die Beschaffung von Dienstleistungen unterhalb des EU Schwellenwertes, englisch, Stand November 2019</dc:title>
  <dc:subject/>
  <dc:creator>Kim Kristin KH. Hopner</dc:creator>
  <cp:keywords/>
  <cp:lastModifiedBy>Keitseng, Dimpho GIZ BW</cp:lastModifiedBy>
  <cp:revision>2</cp:revision>
  <cp:lastPrinted>2018-06-02T19:44:00Z</cp:lastPrinted>
  <dcterms:created xsi:type="dcterms:W3CDTF">2022-08-17T12:53:00Z</dcterms:created>
  <dcterms:modified xsi:type="dcterms:W3CDTF">2022-08-17T12:53:00Z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0x010100A427543E5F6D354C87CCDF210E85B4EE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