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FCE" w:rsidRDefault="00052FCE" w:rsidP="00052FCE">
      <w:bookmarkStart w:id="0" w:name="_Toc267378912"/>
      <w:r w:rsidRPr="00A869EB">
        <w:rPr>
          <w:noProof/>
          <w:lang w:val="en-GB" w:eastAsia="en-GB"/>
        </w:rPr>
        <w:drawing>
          <wp:anchor distT="0" distB="0" distL="114300" distR="114300" simplePos="0" relativeHeight="251659264" behindDoc="1" locked="0" layoutInCell="1" allowOverlap="1" wp14:anchorId="2549DB1D">
            <wp:simplePos x="0" y="0"/>
            <wp:positionH relativeFrom="column">
              <wp:posOffset>60960</wp:posOffset>
            </wp:positionH>
            <wp:positionV relativeFrom="paragraph">
              <wp:posOffset>0</wp:posOffset>
            </wp:positionV>
            <wp:extent cx="1371600" cy="1295400"/>
            <wp:effectExtent l="0" t="0" r="0" b="0"/>
            <wp:wrapTight wrapText="bothSides">
              <wp:wrapPolygon edited="0">
                <wp:start x="0" y="0"/>
                <wp:lineTo x="0" y="21282"/>
                <wp:lineTo x="21300" y="21282"/>
                <wp:lineTo x="21300" y="0"/>
                <wp:lineTo x="0" y="0"/>
              </wp:wrapPolygon>
            </wp:wrapTight>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295400"/>
                    </a:xfrm>
                    <a:prstGeom prst="rect">
                      <a:avLst/>
                    </a:prstGeom>
                    <a:noFill/>
                    <a:ln w="9525">
                      <a:noFill/>
                      <a:miter lim="800000"/>
                      <a:headEnd/>
                      <a:tailEnd/>
                    </a:ln>
                  </pic:spPr>
                </pic:pic>
              </a:graphicData>
            </a:graphic>
          </wp:anchor>
        </w:drawing>
      </w:r>
      <w:r>
        <w:rPr>
          <w:noProof/>
          <w:lang w:val="en-GB" w:eastAsia="en-GB"/>
        </w:rPr>
        <w:drawing>
          <wp:anchor distT="0" distB="0" distL="114300" distR="114300" simplePos="0" relativeHeight="251658240" behindDoc="1" locked="0" layoutInCell="1" allowOverlap="1" wp14:anchorId="68FEC647">
            <wp:simplePos x="0" y="0"/>
            <wp:positionH relativeFrom="column">
              <wp:posOffset>4061460</wp:posOffset>
            </wp:positionH>
            <wp:positionV relativeFrom="paragraph">
              <wp:posOffset>83820</wp:posOffset>
            </wp:positionV>
            <wp:extent cx="1365885" cy="1048385"/>
            <wp:effectExtent l="0" t="0" r="5715" b="0"/>
            <wp:wrapTight wrapText="bothSides">
              <wp:wrapPolygon edited="0">
                <wp:start x="0" y="0"/>
                <wp:lineTo x="0" y="21194"/>
                <wp:lineTo x="21389" y="21194"/>
                <wp:lineTo x="2138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5885" cy="1048385"/>
                    </a:xfrm>
                    <a:prstGeom prst="rect">
                      <a:avLst/>
                    </a:prstGeom>
                    <a:noFill/>
                  </pic:spPr>
                </pic:pic>
              </a:graphicData>
            </a:graphic>
          </wp:anchor>
        </w:drawing>
      </w:r>
      <w:r>
        <w:tab/>
      </w:r>
      <w:r>
        <w:tab/>
      </w:r>
      <w:bookmarkStart w:id="1" w:name="_Hlk24020507"/>
      <w:bookmarkEnd w:id="1"/>
    </w:p>
    <w:p w:rsidR="00052FCE" w:rsidRDefault="00052FCE" w:rsidP="00052FCE"/>
    <w:p w:rsidR="00052FCE" w:rsidRDefault="00052FCE" w:rsidP="00052FCE"/>
    <w:p w:rsidR="00052FCE" w:rsidRDefault="00052FCE" w:rsidP="00052FCE"/>
    <w:p w:rsidR="00052FCE" w:rsidRDefault="00052FCE" w:rsidP="00052FCE"/>
    <w:p w:rsidR="00052FCE" w:rsidRDefault="00052FCE" w:rsidP="00052FCE"/>
    <w:p w:rsidR="00052FCE" w:rsidRDefault="00052FCE" w:rsidP="00052FCE"/>
    <w:p w:rsidR="00052FCE" w:rsidRDefault="00052FCE" w:rsidP="00052FCE"/>
    <w:p w:rsidR="00052FCE" w:rsidRDefault="00052FCE" w:rsidP="00052FCE"/>
    <w:p w:rsidR="00052FCE" w:rsidRDefault="00052FCE" w:rsidP="00052FCE"/>
    <w:p w:rsidR="00052FCE" w:rsidRPr="001C0B8F" w:rsidRDefault="00052FCE" w:rsidP="00052FCE">
      <w:pPr>
        <w:rPr>
          <w:rFonts w:ascii="Century" w:hAnsi="Century"/>
          <w:sz w:val="28"/>
          <w:szCs w:val="28"/>
        </w:rPr>
      </w:pPr>
    </w:p>
    <w:p w:rsidR="001C0B8F" w:rsidRPr="001C0B8F" w:rsidRDefault="00052FCE" w:rsidP="001C0B8F">
      <w:pPr>
        <w:jc w:val="center"/>
        <w:rPr>
          <w:rFonts w:ascii="Century" w:eastAsia="MS Mincho" w:hAnsi="Century" w:cs="Arial"/>
          <w:b/>
          <w:sz w:val="28"/>
          <w:szCs w:val="28"/>
          <w:lang w:val="de-DE" w:eastAsia="ja-JP"/>
        </w:rPr>
      </w:pPr>
      <w:r w:rsidRPr="001C0B8F">
        <w:rPr>
          <w:rFonts w:ascii="Century" w:hAnsi="Century"/>
          <w:b/>
          <w:sz w:val="28"/>
          <w:szCs w:val="28"/>
        </w:rPr>
        <w:t xml:space="preserve">TERMS OF REFERENCE FOR </w:t>
      </w:r>
      <w:r w:rsidRPr="001C0B8F">
        <w:rPr>
          <w:rFonts w:ascii="Century" w:hAnsi="Century" w:cs="Arial"/>
          <w:b/>
          <w:sz w:val="28"/>
          <w:szCs w:val="28"/>
          <w:lang w:val="de-DE"/>
        </w:rPr>
        <w:t xml:space="preserve">PROVISION OF </w:t>
      </w:r>
      <w:r w:rsidR="001C0B8F" w:rsidRPr="001C0B8F">
        <w:rPr>
          <w:rFonts w:ascii="Century" w:eastAsia="MS Mincho" w:hAnsi="Century" w:cs="Arial"/>
          <w:b/>
          <w:sz w:val="28"/>
          <w:szCs w:val="28"/>
          <w:lang w:val="de-DE" w:eastAsia="ja-JP"/>
        </w:rPr>
        <w:t xml:space="preserve">PROVISION OF TRAINING FOR AUDITORS ON ISO/IEC 17025 - RELAUNCH </w:t>
      </w:r>
    </w:p>
    <w:p w:rsidR="00052FCE" w:rsidRPr="00320BF1" w:rsidRDefault="00052FCE" w:rsidP="00052FCE">
      <w:pPr>
        <w:jc w:val="center"/>
        <w:rPr>
          <w:rFonts w:ascii="Century Gothic" w:hAnsi="Century Gothic" w:cs="Arial"/>
          <w:b/>
          <w:sz w:val="28"/>
          <w:szCs w:val="28"/>
          <w:lang w:val="de-DE"/>
        </w:rPr>
      </w:pPr>
    </w:p>
    <w:p w:rsidR="00052FCE" w:rsidRDefault="00052FCE" w:rsidP="00052FCE">
      <w:pPr>
        <w:tabs>
          <w:tab w:val="right" w:leader="dot" w:pos="8640"/>
        </w:tabs>
        <w:jc w:val="center"/>
        <w:rPr>
          <w:rFonts w:ascii="Century Gothic" w:hAnsi="Century Gothic"/>
          <w:b/>
          <w:sz w:val="28"/>
          <w:szCs w:val="28"/>
        </w:rPr>
      </w:pPr>
    </w:p>
    <w:p w:rsidR="00052FCE" w:rsidRPr="00320BF1" w:rsidRDefault="00052FCE" w:rsidP="00052FCE">
      <w:pPr>
        <w:tabs>
          <w:tab w:val="right" w:leader="dot" w:pos="8640"/>
        </w:tabs>
        <w:jc w:val="center"/>
        <w:rPr>
          <w:rFonts w:ascii="Century Gothic" w:hAnsi="Century Gothic"/>
          <w:b/>
          <w:sz w:val="28"/>
          <w:szCs w:val="28"/>
        </w:rPr>
      </w:pPr>
    </w:p>
    <w:p w:rsidR="00052FCE" w:rsidRDefault="00052FCE" w:rsidP="00052FCE">
      <w:pPr>
        <w:tabs>
          <w:tab w:val="right" w:leader="dot" w:pos="8640"/>
        </w:tabs>
        <w:jc w:val="center"/>
        <w:rPr>
          <w:rFonts w:ascii="Century Gothic" w:hAnsi="Century Gothic"/>
          <w:b/>
          <w:sz w:val="28"/>
          <w:szCs w:val="28"/>
        </w:rPr>
      </w:pPr>
    </w:p>
    <w:p w:rsidR="00052FCE" w:rsidRPr="00C15CD7" w:rsidRDefault="00052FCE" w:rsidP="00052FCE">
      <w:pPr>
        <w:tabs>
          <w:tab w:val="right" w:leader="dot" w:pos="8640"/>
        </w:tabs>
        <w:jc w:val="center"/>
        <w:rPr>
          <w:rFonts w:ascii="Century Gothic" w:hAnsi="Century Gothic"/>
          <w:b/>
          <w:sz w:val="28"/>
          <w:szCs w:val="28"/>
        </w:rPr>
      </w:pPr>
      <w:r w:rsidRPr="00C15CD7">
        <w:rPr>
          <w:rFonts w:ascii="Century Gothic" w:hAnsi="Century Gothic"/>
          <w:b/>
          <w:sz w:val="28"/>
          <w:szCs w:val="28"/>
        </w:rPr>
        <w:t xml:space="preserve">CONTRACT NUMBER: </w:t>
      </w:r>
      <w:r>
        <w:rPr>
          <w:rFonts w:ascii="Century Gothic" w:eastAsia="Arial Unicode MS" w:hAnsi="Century Gothic"/>
          <w:b/>
          <w:bCs/>
          <w:color w:val="000000"/>
          <w:sz w:val="28"/>
          <w:szCs w:val="28"/>
        </w:rPr>
        <w:t>BOTSWANA/TRF/BOBS/02/2019</w:t>
      </w:r>
      <w:r w:rsidRPr="00C15CD7">
        <w:rPr>
          <w:rFonts w:ascii="Century Gothic" w:eastAsia="Arial Unicode MS" w:hAnsi="Century Gothic"/>
          <w:b/>
          <w:bCs/>
          <w:color w:val="000000"/>
          <w:sz w:val="28"/>
          <w:szCs w:val="28"/>
        </w:rPr>
        <w:t xml:space="preserve"> </w:t>
      </w:r>
    </w:p>
    <w:p w:rsidR="00052FCE" w:rsidRDefault="00052FCE" w:rsidP="00052FCE">
      <w:pPr>
        <w:tabs>
          <w:tab w:val="right" w:leader="dot" w:pos="8640"/>
        </w:tabs>
        <w:jc w:val="center"/>
        <w:rPr>
          <w:rFonts w:ascii="Century Gothic" w:hAnsi="Century Gothic"/>
          <w:b/>
          <w:sz w:val="28"/>
          <w:szCs w:val="28"/>
        </w:rPr>
      </w:pPr>
    </w:p>
    <w:p w:rsidR="00052FCE" w:rsidRPr="00C15CD7" w:rsidRDefault="00052FCE" w:rsidP="00052FCE">
      <w:pPr>
        <w:tabs>
          <w:tab w:val="right" w:leader="dot" w:pos="8640"/>
        </w:tabs>
        <w:jc w:val="center"/>
        <w:rPr>
          <w:rFonts w:ascii="Century Gothic" w:hAnsi="Century Gothic"/>
          <w:b/>
          <w:sz w:val="28"/>
          <w:szCs w:val="28"/>
        </w:rPr>
      </w:pPr>
    </w:p>
    <w:p w:rsidR="00052FCE" w:rsidRPr="00C15CD7" w:rsidRDefault="00052FCE" w:rsidP="00052FCE">
      <w:pPr>
        <w:tabs>
          <w:tab w:val="right" w:leader="dot" w:pos="8640"/>
        </w:tabs>
        <w:jc w:val="center"/>
        <w:rPr>
          <w:rFonts w:ascii="Century Gothic" w:hAnsi="Century Gothic"/>
          <w:b/>
          <w:sz w:val="28"/>
          <w:szCs w:val="28"/>
        </w:rPr>
      </w:pPr>
      <w:r w:rsidRPr="00C15CD7">
        <w:rPr>
          <w:rFonts w:ascii="Century Gothic" w:hAnsi="Century Gothic"/>
          <w:b/>
          <w:sz w:val="28"/>
          <w:szCs w:val="28"/>
        </w:rPr>
        <w:t>PROCURING ENTITY: MINISTRY OF INVESTMENT, TRADE AND INDUSTRY (MITI)</w:t>
      </w:r>
    </w:p>
    <w:p w:rsidR="00052FCE" w:rsidRPr="00C15CD7" w:rsidRDefault="00052FCE" w:rsidP="00052FCE">
      <w:pPr>
        <w:tabs>
          <w:tab w:val="right" w:leader="dot" w:pos="8640"/>
        </w:tabs>
        <w:jc w:val="center"/>
        <w:rPr>
          <w:rFonts w:ascii="Century Gothic" w:hAnsi="Century Gothic"/>
          <w:b/>
          <w:sz w:val="28"/>
          <w:szCs w:val="28"/>
        </w:rPr>
      </w:pPr>
    </w:p>
    <w:p w:rsidR="00052FCE" w:rsidRDefault="00052FCE" w:rsidP="00052FCE">
      <w:r>
        <w:tab/>
      </w: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052FCE">
      <w:pPr>
        <w:jc w:val="center"/>
        <w:rPr>
          <w:rFonts w:ascii="Arial" w:hAnsi="Arial" w:cs="Arial"/>
          <w:b/>
          <w:lang w:val="en-GB"/>
        </w:rPr>
      </w:pPr>
    </w:p>
    <w:p w:rsidR="00052FCE" w:rsidRDefault="00052FCE" w:rsidP="00382375">
      <w:pPr>
        <w:jc w:val="center"/>
        <w:rPr>
          <w:rFonts w:ascii="Arial" w:hAnsi="Arial" w:cs="Arial"/>
          <w:b/>
          <w:sz w:val="32"/>
          <w:szCs w:val="32"/>
          <w:lang w:val="en-GB"/>
        </w:rPr>
      </w:pPr>
    </w:p>
    <w:p w:rsidR="00382375" w:rsidRPr="00E07B0B" w:rsidRDefault="00382375" w:rsidP="00382375">
      <w:pPr>
        <w:jc w:val="center"/>
        <w:rPr>
          <w:rFonts w:ascii="Arial" w:hAnsi="Arial" w:cs="Arial"/>
          <w:b/>
          <w:sz w:val="32"/>
          <w:szCs w:val="32"/>
          <w:lang w:val="en-GB"/>
        </w:rPr>
      </w:pPr>
      <w:r w:rsidRPr="00E07B0B">
        <w:rPr>
          <w:rFonts w:ascii="Arial" w:hAnsi="Arial" w:cs="Arial"/>
          <w:b/>
          <w:sz w:val="32"/>
          <w:szCs w:val="32"/>
          <w:lang w:val="en-GB"/>
        </w:rPr>
        <w:t>R</w:t>
      </w:r>
      <w:r w:rsidR="00E70A74" w:rsidRPr="00E07B0B">
        <w:rPr>
          <w:rFonts w:ascii="Arial" w:hAnsi="Arial" w:cs="Arial"/>
          <w:b/>
          <w:sz w:val="32"/>
          <w:szCs w:val="32"/>
          <w:lang w:val="en-GB"/>
        </w:rPr>
        <w:t>E</w:t>
      </w:r>
      <w:r w:rsidRPr="00E07B0B">
        <w:rPr>
          <w:rFonts w:ascii="Arial" w:hAnsi="Arial" w:cs="Arial"/>
          <w:b/>
          <w:sz w:val="32"/>
          <w:szCs w:val="32"/>
          <w:lang w:val="en-GB"/>
        </w:rPr>
        <w:t xml:space="preserve">QUEST FOR </w:t>
      </w:r>
      <w:bookmarkEnd w:id="0"/>
      <w:r w:rsidR="00BC328A" w:rsidRPr="00E07B0B">
        <w:rPr>
          <w:rFonts w:ascii="Arial" w:hAnsi="Arial" w:cs="Arial"/>
          <w:b/>
          <w:sz w:val="32"/>
          <w:szCs w:val="32"/>
          <w:lang w:val="en-GB"/>
        </w:rPr>
        <w:t>EXPRESSION OF INTEREST</w:t>
      </w:r>
    </w:p>
    <w:p w:rsidR="00FC5BAF" w:rsidRDefault="00FC5BAF" w:rsidP="00382375">
      <w:pPr>
        <w:jc w:val="center"/>
        <w:rPr>
          <w:rFonts w:ascii="Arial" w:hAnsi="Arial" w:cs="Arial"/>
          <w:b/>
          <w:sz w:val="32"/>
          <w:szCs w:val="32"/>
          <w:lang w:val="en-GB"/>
        </w:rPr>
      </w:pPr>
    </w:p>
    <w:p w:rsidR="00E07B0B" w:rsidRDefault="00E07B0B" w:rsidP="00382375">
      <w:pPr>
        <w:jc w:val="center"/>
        <w:rPr>
          <w:rFonts w:ascii="Arial" w:hAnsi="Arial" w:cs="Arial"/>
          <w:b/>
          <w:sz w:val="32"/>
          <w:szCs w:val="32"/>
          <w:lang w:val="en-GB"/>
        </w:rPr>
      </w:pPr>
    </w:p>
    <w:p w:rsidR="00E07B0B" w:rsidRDefault="00E07B0B" w:rsidP="00382375">
      <w:pPr>
        <w:jc w:val="center"/>
        <w:rPr>
          <w:rFonts w:ascii="Arial" w:hAnsi="Arial" w:cs="Arial"/>
          <w:b/>
          <w:sz w:val="32"/>
          <w:szCs w:val="32"/>
          <w:lang w:val="en-GB"/>
        </w:rPr>
      </w:pPr>
    </w:p>
    <w:p w:rsidR="00E07B0B" w:rsidRPr="00E07B0B" w:rsidRDefault="00E07B0B" w:rsidP="00382375">
      <w:pPr>
        <w:jc w:val="center"/>
        <w:rPr>
          <w:rFonts w:ascii="Arial" w:hAnsi="Arial" w:cs="Arial"/>
          <w:b/>
          <w:sz w:val="32"/>
          <w:szCs w:val="32"/>
          <w:lang w:val="en-GB"/>
        </w:rPr>
      </w:pPr>
    </w:p>
    <w:p w:rsidR="00FC5BAF" w:rsidRPr="00E07B0B" w:rsidRDefault="00FC5BAF" w:rsidP="00382375">
      <w:pPr>
        <w:jc w:val="center"/>
        <w:rPr>
          <w:rFonts w:ascii="Arial" w:hAnsi="Arial" w:cs="Arial"/>
          <w:b/>
          <w:sz w:val="32"/>
          <w:szCs w:val="32"/>
          <w:lang w:val="en-GB"/>
        </w:rPr>
      </w:pPr>
      <w:r w:rsidRPr="00E07B0B">
        <w:rPr>
          <w:rFonts w:ascii="Arial" w:hAnsi="Arial" w:cs="Arial"/>
          <w:b/>
          <w:sz w:val="32"/>
          <w:szCs w:val="32"/>
          <w:lang w:val="en-GB"/>
        </w:rPr>
        <w:t>SELECTION OF INDIVIDUAL CONSULTANTS</w:t>
      </w:r>
    </w:p>
    <w:p w:rsidR="00382375" w:rsidRDefault="00382375" w:rsidP="00382375">
      <w:pPr>
        <w:rPr>
          <w:rFonts w:ascii="Arial" w:hAnsi="Arial" w:cs="Arial"/>
          <w:sz w:val="32"/>
          <w:szCs w:val="32"/>
          <w:lang w:val="en-GB"/>
        </w:rPr>
      </w:pPr>
    </w:p>
    <w:p w:rsidR="00E07B0B" w:rsidRDefault="00E07B0B" w:rsidP="00382375">
      <w:pPr>
        <w:rPr>
          <w:rFonts w:ascii="Arial" w:hAnsi="Arial" w:cs="Arial"/>
          <w:sz w:val="32"/>
          <w:szCs w:val="32"/>
          <w:lang w:val="en-GB"/>
        </w:rPr>
      </w:pPr>
    </w:p>
    <w:p w:rsidR="00E07B0B" w:rsidRDefault="00E07B0B" w:rsidP="00382375">
      <w:pPr>
        <w:rPr>
          <w:rFonts w:ascii="Arial" w:hAnsi="Arial" w:cs="Arial"/>
          <w:sz w:val="32"/>
          <w:szCs w:val="32"/>
          <w:lang w:val="en-GB"/>
        </w:rPr>
      </w:pPr>
    </w:p>
    <w:p w:rsidR="00E07B0B" w:rsidRDefault="00E07B0B" w:rsidP="00382375">
      <w:pPr>
        <w:rPr>
          <w:rFonts w:ascii="Arial" w:hAnsi="Arial" w:cs="Arial"/>
          <w:sz w:val="32"/>
          <w:szCs w:val="32"/>
          <w:lang w:val="en-GB"/>
        </w:rPr>
      </w:pPr>
    </w:p>
    <w:p w:rsidR="00E07B0B" w:rsidRPr="00E07B0B" w:rsidRDefault="00E07B0B" w:rsidP="00382375">
      <w:pPr>
        <w:rPr>
          <w:rFonts w:ascii="Arial" w:hAnsi="Arial" w:cs="Arial"/>
          <w:sz w:val="32"/>
          <w:szCs w:val="32"/>
          <w:lang w:val="en-GB"/>
        </w:rPr>
      </w:pPr>
    </w:p>
    <w:p w:rsidR="00FC5BAF" w:rsidRPr="00E07B0B" w:rsidRDefault="00FC5BAF" w:rsidP="00772701">
      <w:pPr>
        <w:jc w:val="center"/>
        <w:rPr>
          <w:rFonts w:ascii="Arial" w:hAnsi="Arial" w:cs="Arial"/>
          <w:b/>
          <w:sz w:val="32"/>
          <w:szCs w:val="32"/>
          <w:lang w:val="en-GB"/>
        </w:rPr>
      </w:pPr>
    </w:p>
    <w:p w:rsidR="00E07B0B" w:rsidRDefault="00E71D4A" w:rsidP="00E71D4A">
      <w:pPr>
        <w:ind w:left="709"/>
        <w:jc w:val="center"/>
        <w:rPr>
          <w:rFonts w:ascii="Arial" w:hAnsi="Arial" w:cs="Arial"/>
          <w:b/>
          <w:bCs/>
          <w:sz w:val="32"/>
          <w:szCs w:val="32"/>
          <w:lang w:val="en-GB"/>
        </w:rPr>
      </w:pPr>
      <w:r w:rsidRPr="00E07B0B">
        <w:rPr>
          <w:rFonts w:ascii="Arial" w:hAnsi="Arial" w:cs="Arial"/>
          <w:b/>
          <w:bCs/>
          <w:sz w:val="32"/>
          <w:szCs w:val="32"/>
          <w:lang w:val="en-GB"/>
        </w:rPr>
        <w:t>REFERENCE NUMBER:</w:t>
      </w:r>
    </w:p>
    <w:p w:rsidR="00FC7E65" w:rsidRPr="00E07B0B" w:rsidRDefault="00D41925" w:rsidP="00E71D4A">
      <w:pPr>
        <w:ind w:left="709"/>
        <w:jc w:val="center"/>
        <w:rPr>
          <w:rFonts w:ascii="Arial" w:hAnsi="Arial" w:cs="Arial"/>
          <w:b/>
          <w:sz w:val="32"/>
          <w:szCs w:val="32"/>
          <w:lang w:val="en-GB"/>
        </w:rPr>
      </w:pPr>
      <w:r w:rsidRPr="00E07B0B">
        <w:rPr>
          <w:rFonts w:ascii="Arial" w:hAnsi="Arial" w:cs="Arial"/>
          <w:b/>
          <w:bCs/>
          <w:sz w:val="32"/>
          <w:szCs w:val="32"/>
          <w:lang w:val="en-GB"/>
        </w:rPr>
        <w:t>BOTSWANA/TRF/</w:t>
      </w:r>
      <w:r w:rsidR="00490576" w:rsidRPr="00E07B0B">
        <w:rPr>
          <w:rFonts w:ascii="Arial" w:hAnsi="Arial" w:cs="Arial"/>
          <w:b/>
          <w:bCs/>
          <w:sz w:val="32"/>
          <w:szCs w:val="32"/>
          <w:lang w:val="en-GB"/>
        </w:rPr>
        <w:t>BOBS/</w:t>
      </w:r>
      <w:r w:rsidR="00C75772" w:rsidRPr="00E07B0B">
        <w:rPr>
          <w:rFonts w:ascii="Arial" w:hAnsi="Arial" w:cs="Arial"/>
          <w:b/>
          <w:bCs/>
          <w:sz w:val="32"/>
          <w:szCs w:val="32"/>
          <w:lang w:val="en-GB"/>
        </w:rPr>
        <w:t>02</w:t>
      </w:r>
      <w:r w:rsidR="00773EFD" w:rsidRPr="00E07B0B">
        <w:rPr>
          <w:rFonts w:ascii="Arial" w:hAnsi="Arial" w:cs="Arial"/>
          <w:b/>
          <w:bCs/>
          <w:sz w:val="32"/>
          <w:szCs w:val="32"/>
          <w:lang w:val="en-GB"/>
        </w:rPr>
        <w:t>/2018</w:t>
      </w:r>
    </w:p>
    <w:p w:rsidR="00E71D4A" w:rsidRDefault="00E71D4A" w:rsidP="00FC7BCE">
      <w:pPr>
        <w:ind w:left="709"/>
        <w:jc w:val="center"/>
        <w:rPr>
          <w:rFonts w:ascii="Arial" w:hAnsi="Arial" w:cs="Arial"/>
          <w:b/>
          <w:sz w:val="32"/>
          <w:szCs w:val="32"/>
          <w:lang w:val="en-GB"/>
        </w:rPr>
      </w:pPr>
    </w:p>
    <w:p w:rsidR="00E07B0B" w:rsidRDefault="00E07B0B" w:rsidP="00FC7BCE">
      <w:pPr>
        <w:ind w:left="709"/>
        <w:jc w:val="center"/>
        <w:rPr>
          <w:rFonts w:ascii="Arial" w:hAnsi="Arial" w:cs="Arial"/>
          <w:b/>
          <w:sz w:val="32"/>
          <w:szCs w:val="32"/>
          <w:lang w:val="en-GB"/>
        </w:rPr>
      </w:pPr>
    </w:p>
    <w:p w:rsidR="00E07B0B" w:rsidRDefault="00E07B0B" w:rsidP="00FC7BCE">
      <w:pPr>
        <w:ind w:left="709"/>
        <w:jc w:val="center"/>
        <w:rPr>
          <w:rFonts w:ascii="Arial" w:hAnsi="Arial" w:cs="Arial"/>
          <w:b/>
          <w:sz w:val="32"/>
          <w:szCs w:val="32"/>
          <w:lang w:val="en-GB"/>
        </w:rPr>
      </w:pPr>
    </w:p>
    <w:p w:rsidR="00E07B0B" w:rsidRDefault="00E07B0B" w:rsidP="00FC7BCE">
      <w:pPr>
        <w:ind w:left="709"/>
        <w:jc w:val="center"/>
        <w:rPr>
          <w:rFonts w:ascii="Arial" w:hAnsi="Arial" w:cs="Arial"/>
          <w:b/>
          <w:sz w:val="32"/>
          <w:szCs w:val="32"/>
          <w:lang w:val="en-GB"/>
        </w:rPr>
      </w:pPr>
    </w:p>
    <w:p w:rsidR="00E07B0B" w:rsidRPr="00E07B0B" w:rsidRDefault="00E07B0B" w:rsidP="00FC7BCE">
      <w:pPr>
        <w:ind w:left="709"/>
        <w:jc w:val="center"/>
        <w:rPr>
          <w:rFonts w:ascii="Arial" w:hAnsi="Arial" w:cs="Arial"/>
          <w:b/>
          <w:sz w:val="32"/>
          <w:szCs w:val="32"/>
          <w:lang w:val="en-GB"/>
        </w:rPr>
      </w:pPr>
    </w:p>
    <w:p w:rsidR="00C75772" w:rsidRDefault="00E71D4A" w:rsidP="00C75772">
      <w:pPr>
        <w:jc w:val="center"/>
        <w:rPr>
          <w:rFonts w:ascii="Arial" w:eastAsia="MS Mincho" w:hAnsi="Arial" w:cs="Arial"/>
          <w:b/>
          <w:sz w:val="32"/>
          <w:szCs w:val="32"/>
          <w:lang w:val="de-DE" w:eastAsia="ja-JP"/>
        </w:rPr>
      </w:pPr>
      <w:r w:rsidRPr="00E07B0B">
        <w:rPr>
          <w:rFonts w:ascii="Arial" w:hAnsi="Arial" w:cs="Arial"/>
          <w:b/>
          <w:sz w:val="32"/>
          <w:szCs w:val="32"/>
          <w:lang w:val="en-GB"/>
        </w:rPr>
        <w:t>REQUEST FOR SERVICES TITLE:</w:t>
      </w:r>
      <w:r w:rsidRPr="00E07B0B">
        <w:rPr>
          <w:rFonts w:ascii="Arial" w:hAnsi="Arial" w:cs="Arial"/>
          <w:sz w:val="32"/>
          <w:szCs w:val="32"/>
          <w:lang w:val="en-GB"/>
        </w:rPr>
        <w:t xml:space="preserve"> </w:t>
      </w:r>
      <w:r w:rsidR="00C75772" w:rsidRPr="00E07B0B">
        <w:rPr>
          <w:rFonts w:ascii="Arial" w:eastAsia="MS Mincho" w:hAnsi="Arial" w:cs="Arial"/>
          <w:b/>
          <w:sz w:val="32"/>
          <w:szCs w:val="32"/>
          <w:lang w:val="de-DE" w:eastAsia="ja-JP"/>
        </w:rPr>
        <w:t>PROVISION OF TRAINING</w:t>
      </w:r>
      <w:r w:rsidR="007711CE" w:rsidRPr="00E07B0B">
        <w:rPr>
          <w:rFonts w:ascii="Arial" w:eastAsia="MS Mincho" w:hAnsi="Arial" w:cs="Arial"/>
          <w:b/>
          <w:sz w:val="32"/>
          <w:szCs w:val="32"/>
          <w:lang w:val="de-DE" w:eastAsia="ja-JP"/>
        </w:rPr>
        <w:t xml:space="preserve"> FOR AUDI</w:t>
      </w:r>
      <w:r w:rsidR="009B6389" w:rsidRPr="00E07B0B">
        <w:rPr>
          <w:rFonts w:ascii="Arial" w:eastAsia="MS Mincho" w:hAnsi="Arial" w:cs="Arial"/>
          <w:b/>
          <w:sz w:val="32"/>
          <w:szCs w:val="32"/>
          <w:lang w:val="de-DE" w:eastAsia="ja-JP"/>
        </w:rPr>
        <w:t>TORS ON ISO/IEC 17025</w:t>
      </w:r>
      <w:r w:rsidR="000E3FA0" w:rsidRPr="00E07B0B">
        <w:rPr>
          <w:rFonts w:ascii="Arial" w:eastAsia="MS Mincho" w:hAnsi="Arial" w:cs="Arial"/>
          <w:b/>
          <w:sz w:val="32"/>
          <w:szCs w:val="32"/>
          <w:lang w:val="de-DE" w:eastAsia="ja-JP"/>
        </w:rPr>
        <w:t xml:space="preserve"> - </w:t>
      </w:r>
      <w:bookmarkStart w:id="2" w:name="_Hlk24018823"/>
      <w:r w:rsidR="000E3FA0" w:rsidRPr="00E07B0B">
        <w:rPr>
          <w:rFonts w:ascii="Arial" w:eastAsia="MS Mincho" w:hAnsi="Arial" w:cs="Arial"/>
          <w:b/>
          <w:sz w:val="32"/>
          <w:szCs w:val="32"/>
          <w:lang w:val="de-DE" w:eastAsia="ja-JP"/>
        </w:rPr>
        <w:t>RELAUNCH</w:t>
      </w:r>
      <w:bookmarkEnd w:id="2"/>
      <w:r w:rsidR="00C75772" w:rsidRPr="00E07B0B">
        <w:rPr>
          <w:rFonts w:ascii="Arial" w:eastAsia="MS Mincho" w:hAnsi="Arial" w:cs="Arial"/>
          <w:b/>
          <w:sz w:val="32"/>
          <w:szCs w:val="32"/>
          <w:lang w:val="de-DE" w:eastAsia="ja-JP"/>
        </w:rPr>
        <w:t xml:space="preserve"> </w:t>
      </w: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Default="00E07B0B" w:rsidP="00C75772">
      <w:pPr>
        <w:jc w:val="center"/>
        <w:rPr>
          <w:rFonts w:ascii="Arial" w:eastAsia="MS Mincho" w:hAnsi="Arial" w:cs="Arial"/>
          <w:b/>
          <w:sz w:val="32"/>
          <w:szCs w:val="32"/>
          <w:lang w:val="en-GB" w:eastAsia="ja-JP"/>
        </w:rPr>
      </w:pPr>
    </w:p>
    <w:p w:rsidR="00E07B0B" w:rsidRPr="00E07B0B" w:rsidRDefault="00945167" w:rsidP="00C75772">
      <w:pPr>
        <w:jc w:val="center"/>
        <w:rPr>
          <w:rFonts w:ascii="Arial" w:eastAsia="MS Mincho" w:hAnsi="Arial" w:cs="Arial"/>
          <w:b/>
          <w:sz w:val="32"/>
          <w:szCs w:val="32"/>
          <w:lang w:val="en-GB" w:eastAsia="ja-JP"/>
        </w:rPr>
      </w:pPr>
      <w:r>
        <w:rPr>
          <w:rFonts w:ascii="Arial" w:eastAsia="MS Mincho" w:hAnsi="Arial" w:cs="Arial"/>
          <w:b/>
          <w:sz w:val="32"/>
          <w:szCs w:val="32"/>
          <w:lang w:val="de-DE" w:eastAsia="ja-JP"/>
        </w:rPr>
        <w:t>10</w:t>
      </w:r>
      <w:r w:rsidR="0024648F">
        <w:rPr>
          <w:rFonts w:ascii="Arial" w:eastAsia="MS Mincho" w:hAnsi="Arial" w:cs="Arial"/>
          <w:b/>
          <w:sz w:val="32"/>
          <w:szCs w:val="32"/>
          <w:lang w:val="de-DE" w:eastAsia="ja-JP"/>
        </w:rPr>
        <w:t xml:space="preserve">th </w:t>
      </w:r>
      <w:r>
        <w:rPr>
          <w:rFonts w:ascii="Arial" w:eastAsia="MS Mincho" w:hAnsi="Arial" w:cs="Arial"/>
          <w:b/>
          <w:sz w:val="32"/>
          <w:szCs w:val="32"/>
          <w:lang w:val="de-DE" w:eastAsia="ja-JP"/>
        </w:rPr>
        <w:t>DEC</w:t>
      </w:r>
      <w:r w:rsidR="00E07B0B" w:rsidRPr="00E07B0B">
        <w:rPr>
          <w:rFonts w:ascii="Arial" w:eastAsia="MS Mincho" w:hAnsi="Arial" w:cs="Arial"/>
          <w:b/>
          <w:sz w:val="32"/>
          <w:szCs w:val="32"/>
          <w:lang w:val="de-DE" w:eastAsia="ja-JP"/>
        </w:rPr>
        <w:t>EMBER 2019</w:t>
      </w:r>
    </w:p>
    <w:p w:rsidR="00D41925" w:rsidRPr="00D41925" w:rsidRDefault="00D41925" w:rsidP="00C75772">
      <w:pPr>
        <w:jc w:val="cente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D9514F" w:rsidRPr="00D9514F" w:rsidRDefault="00D9514F" w:rsidP="00D9514F">
      <w:pPr>
        <w:ind w:left="709"/>
        <w:jc w:val="both"/>
        <w:rPr>
          <w:rFonts w:ascii="Arial" w:hAnsi="Arial" w:cs="Arial"/>
          <w:b/>
          <w:lang w:val="en-GB"/>
        </w:rPr>
      </w:pPr>
      <w:r w:rsidRPr="00D9514F">
        <w:rPr>
          <w:rFonts w:ascii="Arial" w:hAnsi="Arial" w:cs="Arial"/>
          <w:b/>
          <w:lang w:val="de-DE"/>
        </w:rPr>
        <w:t>PROVISION OF TRAINING</w:t>
      </w:r>
      <w:r w:rsidR="007711CE">
        <w:rPr>
          <w:rFonts w:ascii="Arial" w:hAnsi="Arial" w:cs="Arial"/>
          <w:b/>
          <w:lang w:val="de-DE"/>
        </w:rPr>
        <w:t xml:space="preserve"> FOR AUDI</w:t>
      </w:r>
      <w:r w:rsidR="009B6389">
        <w:rPr>
          <w:rFonts w:ascii="Arial" w:hAnsi="Arial" w:cs="Arial"/>
          <w:b/>
          <w:lang w:val="de-DE"/>
        </w:rPr>
        <w:t>TORS ON ISO/IEC 17025</w:t>
      </w:r>
      <w:r w:rsidRPr="00D9514F">
        <w:rPr>
          <w:rFonts w:ascii="Arial" w:hAnsi="Arial" w:cs="Arial"/>
          <w:b/>
          <w:lang w:val="de-DE"/>
        </w:rPr>
        <w:t xml:space="preserve"> </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A223D3">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A65762" w:rsidRPr="00A65762" w:rsidRDefault="00A65762" w:rsidP="00A65762">
      <w:pPr>
        <w:pStyle w:val="ListParagraph"/>
        <w:numPr>
          <w:ilvl w:val="0"/>
          <w:numId w:val="20"/>
        </w:numPr>
        <w:jc w:val="both"/>
        <w:rPr>
          <w:rFonts w:ascii="Arial" w:hAnsi="Arial" w:cs="Arial"/>
          <w:bCs/>
          <w:sz w:val="22"/>
          <w:szCs w:val="22"/>
          <w:lang w:val="en-GB"/>
        </w:rPr>
      </w:pPr>
      <w:r w:rsidRPr="00A65762">
        <w:rPr>
          <w:rFonts w:ascii="Arial" w:hAnsi="Arial" w:cs="Arial"/>
          <w:sz w:val="22"/>
          <w:szCs w:val="22"/>
          <w:lang w:val="en-GB"/>
        </w:rPr>
        <w:t xml:space="preserve">The maximum available budget for this Contract is </w:t>
      </w:r>
      <w:r w:rsidR="00330267">
        <w:rPr>
          <w:rFonts w:ascii="Arial" w:hAnsi="Arial" w:cs="Arial"/>
          <w:b/>
          <w:bCs/>
          <w:sz w:val="22"/>
          <w:szCs w:val="22"/>
          <w:lang w:val="en-GB"/>
        </w:rPr>
        <w:t>Euro</w:t>
      </w:r>
      <w:r w:rsidR="00330267" w:rsidRPr="00A65762">
        <w:rPr>
          <w:rFonts w:ascii="Arial" w:hAnsi="Arial" w:cs="Arial"/>
          <w:b/>
          <w:bCs/>
          <w:sz w:val="22"/>
          <w:szCs w:val="22"/>
          <w:lang w:val="en-GB"/>
        </w:rPr>
        <w:t xml:space="preserve"> </w:t>
      </w:r>
      <w:r w:rsidR="004C14A5">
        <w:rPr>
          <w:rFonts w:ascii="Arial" w:hAnsi="Arial" w:cs="Arial"/>
          <w:b/>
          <w:bCs/>
          <w:sz w:val="22"/>
          <w:szCs w:val="22"/>
          <w:lang w:val="en-GB"/>
        </w:rPr>
        <w:t>9, 000 (Nine</w:t>
      </w:r>
      <w:r w:rsidRPr="00A65762">
        <w:rPr>
          <w:rFonts w:ascii="Arial" w:hAnsi="Arial" w:cs="Arial"/>
          <w:b/>
          <w:bCs/>
          <w:sz w:val="22"/>
          <w:szCs w:val="22"/>
          <w:lang w:val="en-GB"/>
        </w:rPr>
        <w:t xml:space="preserve"> thousand </w:t>
      </w:r>
      <w:r w:rsidR="00330267">
        <w:rPr>
          <w:rFonts w:ascii="Arial" w:hAnsi="Arial" w:cs="Arial"/>
          <w:b/>
          <w:bCs/>
          <w:sz w:val="22"/>
          <w:szCs w:val="22"/>
          <w:lang w:val="en-GB"/>
        </w:rPr>
        <w:t>Euros</w:t>
      </w:r>
      <w:r w:rsidRPr="00A65762">
        <w:rPr>
          <w:rFonts w:ascii="Arial" w:hAnsi="Arial" w:cs="Arial"/>
          <w:b/>
          <w:bCs/>
          <w:sz w:val="22"/>
          <w:szCs w:val="22"/>
          <w:lang w:val="en-GB"/>
        </w:rPr>
        <w:t xml:space="preserve">). </w:t>
      </w:r>
      <w:r w:rsidRPr="00A65762">
        <w:rPr>
          <w:rFonts w:ascii="Arial" w:hAnsi="Arial" w:cs="Arial"/>
          <w:bCs/>
          <w:sz w:val="22"/>
          <w:szCs w:val="22"/>
          <w:lang w:val="en-GB"/>
        </w:rPr>
        <w:t xml:space="preserve">This amount includes the remuneration for trainer (fees) and reimbursable expenses.  </w:t>
      </w: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 xml:space="preserve">The maximum budget for reimbursable expenses is </w:t>
      </w:r>
      <w:r w:rsidR="00330267">
        <w:rPr>
          <w:rFonts w:ascii="Arial" w:hAnsi="Arial" w:cs="Arial"/>
          <w:b/>
          <w:bCs/>
          <w:sz w:val="22"/>
          <w:szCs w:val="22"/>
          <w:lang w:val="en-GB"/>
        </w:rPr>
        <w:t xml:space="preserve">Euro </w:t>
      </w:r>
      <w:r w:rsidRPr="00A65762">
        <w:rPr>
          <w:rFonts w:ascii="Arial" w:hAnsi="Arial" w:cs="Arial"/>
          <w:b/>
          <w:bCs/>
          <w:sz w:val="22"/>
          <w:szCs w:val="22"/>
          <w:lang w:val="en-GB"/>
        </w:rPr>
        <w:t>500</w:t>
      </w:r>
      <w:r w:rsidRPr="00A65762">
        <w:rPr>
          <w:rFonts w:ascii="Arial" w:hAnsi="Arial" w:cs="Arial"/>
          <w:b/>
          <w:bCs/>
          <w:i/>
          <w:iCs/>
          <w:sz w:val="22"/>
          <w:szCs w:val="22"/>
          <w:lang w:val="en-GB"/>
        </w:rPr>
        <w:t>.</w:t>
      </w:r>
      <w:r w:rsidRPr="00A65762">
        <w:rPr>
          <w:rFonts w:ascii="Arial" w:hAnsi="Arial" w:cs="Arial"/>
          <w:sz w:val="22"/>
          <w:szCs w:val="22"/>
          <w:lang w:val="en-GB"/>
        </w:rPr>
        <w:t xml:space="preserve"> This amount shall be included without modification in the Bidder’s Financial Proposal. </w:t>
      </w:r>
    </w:p>
    <w:p w:rsidR="00A65762" w:rsidRPr="00A65762" w:rsidRDefault="00A65762" w:rsidP="00A65762">
      <w:pPr>
        <w:pStyle w:val="ListParagraph"/>
        <w:ind w:left="1080"/>
        <w:jc w:val="both"/>
        <w:rPr>
          <w:rFonts w:ascii="Arial" w:hAnsi="Arial" w:cs="Arial"/>
          <w:sz w:val="22"/>
          <w:szCs w:val="22"/>
          <w:lang w:val="en-GB"/>
        </w:rPr>
      </w:pP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 xml:space="preserve">The financial proposal must specifically include an all-inclusive fee on a per head basis for </w:t>
      </w:r>
      <w:r w:rsidR="008D1C5F">
        <w:rPr>
          <w:rFonts w:ascii="Arial" w:hAnsi="Arial" w:cs="Arial"/>
          <w:sz w:val="22"/>
          <w:szCs w:val="22"/>
          <w:lang w:val="en-GB"/>
        </w:rPr>
        <w:t>13</w:t>
      </w:r>
      <w:r w:rsidRPr="00A65762">
        <w:rPr>
          <w:rFonts w:ascii="Arial" w:hAnsi="Arial" w:cs="Arial"/>
          <w:sz w:val="22"/>
          <w:szCs w:val="22"/>
          <w:lang w:val="en-GB"/>
        </w:rPr>
        <w:t xml:space="preserve"> participants and taking into account the facilities/costs to be met by BOBS.</w:t>
      </w:r>
    </w:p>
    <w:p w:rsidR="00A65762" w:rsidRPr="00A65762" w:rsidRDefault="00A65762" w:rsidP="00A65762">
      <w:pPr>
        <w:pStyle w:val="ListParagraph"/>
        <w:ind w:left="1080"/>
        <w:jc w:val="both"/>
        <w:rPr>
          <w:rFonts w:ascii="Arial" w:hAnsi="Arial" w:cs="Arial"/>
          <w:sz w:val="22"/>
          <w:szCs w:val="22"/>
          <w:lang w:val="en-GB"/>
        </w:rPr>
      </w:pPr>
    </w:p>
    <w:p w:rsidR="00A65762" w:rsidRPr="00A65762" w:rsidRDefault="00A65762" w:rsidP="00A65762">
      <w:pPr>
        <w:pStyle w:val="ListParagraph"/>
        <w:ind w:left="1080"/>
        <w:jc w:val="both"/>
        <w:rPr>
          <w:rFonts w:ascii="Arial" w:hAnsi="Arial" w:cs="Arial"/>
          <w:sz w:val="22"/>
          <w:szCs w:val="22"/>
          <w:lang w:val="en-GB"/>
        </w:rPr>
      </w:pPr>
      <w:r w:rsidRPr="00A65762">
        <w:rPr>
          <w:rFonts w:ascii="Arial" w:hAnsi="Arial" w:cs="Arial"/>
          <w:sz w:val="22"/>
          <w:szCs w:val="22"/>
          <w:lang w:val="en-GB"/>
        </w:rPr>
        <w:t>No costs other than the per-head fee will be covered under this Contract. All costs related to the provision of the training (including the costs of the trainer and transport) must be included in the per head fee.</w:t>
      </w:r>
    </w:p>
    <w:p w:rsidR="00FA4ED1" w:rsidRDefault="00FA4ED1" w:rsidP="00FA4ED1">
      <w:pPr>
        <w:pStyle w:val="ListParagraph"/>
        <w:ind w:left="1080"/>
        <w:jc w:val="both"/>
        <w:rPr>
          <w:rFonts w:ascii="Arial" w:hAnsi="Arial" w:cs="Arial"/>
          <w:lang w:val="en-GB"/>
        </w:rPr>
      </w:pP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A223D3">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E71D4A">
      <w:pPr>
        <w:ind w:left="144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w:t>
      </w:r>
      <w:r w:rsidR="00D93DCE" w:rsidRPr="00773EFD">
        <w:rPr>
          <w:rFonts w:ascii="Arial" w:hAnsi="Arial" w:cs="Arial"/>
          <w:b/>
          <w:bCs/>
          <w:lang w:val="en-GB"/>
        </w:rPr>
        <w:t>BOBS/0</w:t>
      </w:r>
      <w:r w:rsidR="00C37D6D" w:rsidRPr="00773EFD">
        <w:rPr>
          <w:rFonts w:ascii="Arial" w:hAnsi="Arial" w:cs="Arial"/>
          <w:b/>
          <w:bCs/>
          <w:lang w:val="en-GB"/>
        </w:rPr>
        <w:t>2</w:t>
      </w:r>
      <w:r w:rsidR="00773EFD" w:rsidRPr="00773EFD">
        <w:rPr>
          <w:rFonts w:ascii="Arial" w:hAnsi="Arial" w:cs="Arial"/>
          <w:b/>
          <w:bCs/>
          <w:lang w:val="en-GB"/>
        </w:rPr>
        <w:t>/2018</w:t>
      </w:r>
      <w:r w:rsidR="00D93DCE" w:rsidRPr="00773EFD">
        <w:rPr>
          <w:rFonts w:ascii="Arial" w:hAnsi="Arial" w:cs="Arial"/>
          <w:b/>
          <w:bCs/>
          <w:lang w:val="en-GB"/>
        </w:rPr>
        <w:t xml:space="preserve"> </w:t>
      </w:r>
      <w:r w:rsidR="00E71D4A" w:rsidRPr="00BE0FC5">
        <w:rPr>
          <w:rFonts w:ascii="Arial" w:hAnsi="Arial" w:cs="Arial"/>
          <w:b/>
          <w:i/>
          <w:lang w:val="en-GB"/>
        </w:rPr>
        <w:t xml:space="preserve">– </w:t>
      </w:r>
      <w:r w:rsidR="00C37D6D" w:rsidRPr="00C37D6D">
        <w:rPr>
          <w:rFonts w:ascii="Arial" w:hAnsi="Arial" w:cs="Arial"/>
          <w:b/>
          <w:lang w:val="de-DE"/>
        </w:rPr>
        <w:t>PROVISION OF TRAINING</w:t>
      </w:r>
      <w:r w:rsidR="007711CE">
        <w:rPr>
          <w:rFonts w:ascii="Arial" w:hAnsi="Arial" w:cs="Arial"/>
          <w:b/>
          <w:lang w:val="de-DE"/>
        </w:rPr>
        <w:t xml:space="preserve"> FOR AUDI</w:t>
      </w:r>
      <w:r w:rsidR="009B6389">
        <w:rPr>
          <w:rFonts w:ascii="Arial" w:hAnsi="Arial" w:cs="Arial"/>
          <w:b/>
          <w:lang w:val="de-DE"/>
        </w:rPr>
        <w:t>TORS ON ISO/IEC 17025</w:t>
      </w:r>
      <w:r w:rsidR="000E3FA0">
        <w:rPr>
          <w:rFonts w:ascii="Arial" w:hAnsi="Arial" w:cs="Arial"/>
          <w:b/>
          <w:lang w:val="de-DE"/>
        </w:rPr>
        <w:t xml:space="preserve"> - </w:t>
      </w:r>
      <w:r w:rsidR="000E3FA0" w:rsidRPr="000E3FA0">
        <w:rPr>
          <w:rFonts w:ascii="Arial" w:hAnsi="Arial" w:cs="Arial"/>
          <w:b/>
          <w:lang w:val="de-DE"/>
        </w:rPr>
        <w:t>RELAUNCH</w:t>
      </w:r>
      <w:r w:rsidR="00524FA9" w:rsidRPr="00C37D6D">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EF308C" w:rsidRPr="009B6389" w:rsidRDefault="00B33061" w:rsidP="009B6389">
      <w:pPr>
        <w:ind w:left="1440" w:firstLine="720"/>
        <w:rPr>
          <w:rFonts w:ascii="Arial" w:hAnsi="Arial" w:cs="Arial"/>
          <w:b/>
          <w:i/>
          <w:lang w:val="en-GB"/>
        </w:rPr>
      </w:pPr>
      <w:r>
        <w:rPr>
          <w:rFonts w:ascii="Arial" w:hAnsi="Arial" w:cs="Arial"/>
          <w:b/>
          <w:i/>
          <w:lang w:val="en-GB"/>
        </w:rPr>
        <w:t xml:space="preserve">Alfred Kgotlaetsile – </w:t>
      </w:r>
      <w:r w:rsidR="00D85B4C">
        <w:rPr>
          <w:rFonts w:ascii="Arial" w:hAnsi="Arial" w:cs="Arial"/>
          <w:b/>
          <w:i/>
          <w:lang w:val="en-GB"/>
        </w:rPr>
        <w:t xml:space="preserve">Contract </w:t>
      </w:r>
      <w:r>
        <w:rPr>
          <w:rFonts w:ascii="Arial" w:hAnsi="Arial" w:cs="Arial"/>
          <w:b/>
          <w:i/>
          <w:lang w:val="en-GB"/>
        </w:rPr>
        <w:t>Manager</w:t>
      </w:r>
    </w:p>
    <w:p w:rsidR="00741078" w:rsidRPr="00CA272A" w:rsidRDefault="009B6389" w:rsidP="00EF308C">
      <w:pPr>
        <w:ind w:left="1440" w:firstLine="720"/>
        <w:rPr>
          <w:rFonts w:ascii="Arial" w:hAnsi="Arial" w:cs="Arial"/>
          <w:b/>
          <w:i/>
          <w:color w:val="FF0000"/>
          <w:lang w:val="en-GB"/>
        </w:rPr>
      </w:pPr>
      <w:r w:rsidRPr="00CA272A">
        <w:rPr>
          <w:rFonts w:ascii="Arial" w:hAnsi="Arial" w:cs="Arial"/>
          <w:b/>
          <w:i/>
          <w:lang w:val="en-GB"/>
        </w:rPr>
        <w:t xml:space="preserve">Hwanano C. </w:t>
      </w:r>
      <w:r w:rsidR="00B33061" w:rsidRPr="00CA272A">
        <w:rPr>
          <w:rFonts w:ascii="Arial" w:hAnsi="Arial" w:cs="Arial"/>
          <w:b/>
          <w:i/>
          <w:lang w:val="en-GB"/>
        </w:rPr>
        <w:t>Maripe -</w:t>
      </w:r>
      <w:r w:rsidRPr="00CA272A">
        <w:rPr>
          <w:rFonts w:ascii="Arial" w:hAnsi="Arial" w:cs="Arial"/>
          <w:b/>
          <w:i/>
          <w:lang w:val="en-GB"/>
        </w:rPr>
        <w:t xml:space="preserve"> Procurement Officer</w:t>
      </w:r>
      <w:r w:rsidR="00F91A1B" w:rsidRPr="00CA272A">
        <w:rPr>
          <w:rFonts w:ascii="Arial" w:hAnsi="Arial" w:cs="Arial"/>
          <w:b/>
          <w:i/>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2339A5" w:rsidRDefault="002339A5" w:rsidP="002339A5">
      <w:pPr>
        <w:pStyle w:val="BodyText2"/>
        <w:ind w:left="720" w:firstLine="720"/>
        <w:rPr>
          <w:rFonts w:ascii="Arial" w:hAnsi="Arial" w:cs="Arial"/>
          <w:b/>
          <w:i/>
          <w:vertAlign w:val="superscript"/>
          <w:lang w:val="en-GB"/>
        </w:rPr>
      </w:pPr>
    </w:p>
    <w:p w:rsidR="00382375" w:rsidRPr="0035455F" w:rsidRDefault="00945167" w:rsidP="002339A5">
      <w:pPr>
        <w:pStyle w:val="BodyText2"/>
        <w:ind w:firstLine="720"/>
        <w:rPr>
          <w:rFonts w:ascii="Arial" w:hAnsi="Arial" w:cs="Arial"/>
          <w:lang w:val="en-GB"/>
        </w:rPr>
      </w:pPr>
      <w:r>
        <w:rPr>
          <w:rFonts w:ascii="Arial" w:hAnsi="Arial" w:cs="Arial"/>
          <w:b/>
          <w:i/>
          <w:lang w:val="en-GB"/>
        </w:rPr>
        <w:t>31</w:t>
      </w:r>
      <w:r w:rsidR="001C0B8F">
        <w:rPr>
          <w:rFonts w:ascii="Arial" w:hAnsi="Arial" w:cs="Arial"/>
          <w:b/>
          <w:i/>
          <w:lang w:val="en-GB"/>
        </w:rPr>
        <w:t>st</w:t>
      </w:r>
      <w:r w:rsidR="00B33061">
        <w:rPr>
          <w:rFonts w:ascii="Arial" w:hAnsi="Arial" w:cs="Arial"/>
          <w:b/>
          <w:i/>
          <w:lang w:val="en-GB"/>
        </w:rPr>
        <w:t xml:space="preserve"> </w:t>
      </w:r>
      <w:r w:rsidR="0024648F">
        <w:rPr>
          <w:rFonts w:ascii="Arial" w:hAnsi="Arial" w:cs="Arial"/>
          <w:b/>
          <w:i/>
          <w:lang w:val="en-GB"/>
        </w:rPr>
        <w:t>January, 2020</w:t>
      </w:r>
      <w:r w:rsidR="001E1190" w:rsidRPr="00BE0FC5">
        <w:rPr>
          <w:rFonts w:ascii="Arial" w:hAnsi="Arial" w:cs="Arial"/>
          <w:b/>
          <w:i/>
          <w:lang w:val="en-GB"/>
        </w:rPr>
        <w:t xml:space="preserve"> at 1600hrs.</w:t>
      </w:r>
      <w:r w:rsidR="00052FCE" w:rsidRPr="00052FCE">
        <w:rPr>
          <w:rFonts w:ascii="Arial" w:hAnsi="Arial" w:cs="Arial"/>
          <w:b/>
          <w:i/>
          <w:lang w:val="en-GB"/>
        </w:rPr>
        <w:t xml:space="preserve"> Late Proposal will be rejected.</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A223D3">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B33061" w:rsidP="002339A5">
      <w:pPr>
        <w:ind w:left="2160" w:firstLine="720"/>
        <w:rPr>
          <w:rFonts w:ascii="Arial" w:hAnsi="Arial" w:cs="Arial"/>
          <w:b/>
          <w:i/>
        </w:rPr>
      </w:pPr>
      <w:r>
        <w:rPr>
          <w:rFonts w:ascii="Arial" w:hAnsi="Arial" w:cs="Arial"/>
          <w:b/>
          <w:i/>
        </w:rPr>
        <w:t xml:space="preserve">Alfred Kgotlaetsile – </w:t>
      </w:r>
      <w:r w:rsidR="00D85B4C">
        <w:rPr>
          <w:rFonts w:ascii="Arial" w:hAnsi="Arial" w:cs="Arial"/>
          <w:b/>
          <w:i/>
        </w:rPr>
        <w:t xml:space="preserve">Contract </w:t>
      </w:r>
      <w:r>
        <w:rPr>
          <w:rFonts w:ascii="Arial" w:hAnsi="Arial" w:cs="Arial"/>
          <w:b/>
          <w:i/>
        </w:rPr>
        <w:t>Manager</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B33061">
        <w:rPr>
          <w:rFonts w:ascii="Arial" w:hAnsi="Arial" w:cs="Arial"/>
          <w:b/>
          <w:i/>
          <w:lang w:val="en-GB"/>
        </w:rPr>
        <w:t>+267 3645430/ +267 3645488</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10" w:history="1">
        <w:r w:rsidR="002728ED" w:rsidRPr="00A223D3">
          <w:rPr>
            <w:rStyle w:val="Hyperlink"/>
            <w:b/>
            <w:i/>
            <w:sz w:val="28"/>
            <w:szCs w:val="28"/>
          </w:rPr>
          <w:t>ntlhaile@bobstandards.bw</w:t>
        </w:r>
      </w:hyperlink>
      <w:r w:rsidR="002339A5" w:rsidRPr="002339A5">
        <w:rPr>
          <w:b/>
          <w:i/>
          <w:sz w:val="28"/>
          <w:szCs w:val="28"/>
          <w:u w:val="single"/>
        </w:rPr>
        <w:t>;</w:t>
      </w:r>
    </w:p>
    <w:p w:rsidR="00A41A44" w:rsidRDefault="00A41A44" w:rsidP="00B33061">
      <w:pPr>
        <w:ind w:firstLine="720"/>
        <w:rPr>
          <w:rFonts w:ascii="Arial" w:hAnsi="Arial" w:cs="Arial"/>
          <w:b/>
          <w:i/>
        </w:rPr>
      </w:pPr>
      <w:r w:rsidRPr="00A41A44">
        <w:rPr>
          <w:rFonts w:ascii="Arial" w:hAnsi="Arial" w:cs="Arial"/>
          <w:b/>
          <w:i/>
        </w:rPr>
        <w:t>Copy:</w:t>
      </w:r>
      <w:r w:rsidRPr="00A41A44">
        <w:rPr>
          <w:rFonts w:ascii="Arial" w:hAnsi="Arial" w:cs="Arial"/>
          <w:b/>
          <w:i/>
        </w:rPr>
        <w:tab/>
      </w:r>
      <w:hyperlink r:id="rId11" w:history="1">
        <w:r w:rsidR="00B33061" w:rsidRPr="001D5FE6">
          <w:rPr>
            <w:rStyle w:val="Hyperlink"/>
            <w:rFonts w:ascii="Arial" w:hAnsi="Arial" w:cs="Arial"/>
            <w:b/>
            <w:i/>
          </w:rPr>
          <w:t>kgotlaetsile@bobstandards.bw</w:t>
        </w:r>
      </w:hyperlink>
      <w:r w:rsidR="00B33061">
        <w:rPr>
          <w:rFonts w:ascii="Arial" w:hAnsi="Arial" w:cs="Arial"/>
          <w:b/>
          <w:i/>
        </w:rPr>
        <w:t>;</w:t>
      </w:r>
    </w:p>
    <w:p w:rsidR="00A41A44" w:rsidRPr="00B33061"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2" w:history="1">
        <w:r w:rsidR="00B33061" w:rsidRPr="00B33061">
          <w:rPr>
            <w:rStyle w:val="Hyperlink"/>
            <w:rFonts w:ascii="Arial" w:hAnsi="Arial" w:cs="Arial"/>
            <w:b/>
            <w:i/>
          </w:rPr>
          <w:t>hcmaripe@gov.bw</w:t>
        </w:r>
      </w:hyperlink>
      <w:r w:rsidR="00B33061" w:rsidRPr="00B33061">
        <w:rPr>
          <w:rFonts w:ascii="Arial" w:hAnsi="Arial" w:cs="Arial"/>
          <w:b/>
          <w:i/>
        </w:rPr>
        <w:t xml:space="preserve"> </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4C14A5">
        <w:rPr>
          <w:rFonts w:ascii="Arial" w:hAnsi="Arial" w:cs="Arial"/>
          <w:b/>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467E9F" w:rsidRDefault="00467E9F"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 xml:space="preserve">Ms </w:t>
      </w:r>
      <w:r w:rsidR="00B33061" w:rsidRPr="00B33061">
        <w:rPr>
          <w:rFonts w:ascii="Arial" w:hAnsi="Arial" w:cs="Arial"/>
          <w:lang w:val="en-GB"/>
        </w:rPr>
        <w:t>Hwanano C. Maripe</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1C0B8F">
        <w:rPr>
          <w:rFonts w:ascii="Arial" w:hAnsi="Arial" w:cs="Arial"/>
          <w:lang w:val="en-GB"/>
        </w:rPr>
        <w:t xml:space="preserve">SADC TRF - </w:t>
      </w:r>
      <w:r w:rsidR="00D70E05" w:rsidRPr="00A41A44">
        <w:rPr>
          <w:rFonts w:ascii="Arial" w:hAnsi="Arial" w:cs="Arial"/>
          <w:lang w:val="en-GB"/>
        </w:rPr>
        <w:t xml:space="preserve">Procurement </w:t>
      </w:r>
      <w:r w:rsidR="00B33061">
        <w:rPr>
          <w:rFonts w:ascii="Arial" w:hAnsi="Arial" w:cs="Arial"/>
          <w:lang w:val="en-GB"/>
        </w:rPr>
        <w:t>Offic</w:t>
      </w:r>
      <w:r w:rsidR="001706C5" w:rsidRPr="00A41A44">
        <w:rPr>
          <w:rFonts w:ascii="Arial" w:hAnsi="Arial" w:cs="Arial"/>
          <w:lang w:val="en-GB"/>
        </w:rPr>
        <w:t>er</w:t>
      </w:r>
      <w:r w:rsidR="00486F48" w:rsidRPr="00A41A44">
        <w:rPr>
          <w:rFonts w:ascii="Arial" w:hAnsi="Arial" w:cs="Arial"/>
          <w:lang w:val="en-GB"/>
        </w:rPr>
        <w:t xml:space="preserve"> </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4619D1">
        <w:rPr>
          <w:rFonts w:ascii="Arial" w:hAnsi="Arial" w:cs="Arial"/>
          <w:lang w:val="en-GB"/>
        </w:rPr>
        <w:t>1</w:t>
      </w:r>
      <w:r w:rsidR="001C0B8F">
        <w:rPr>
          <w:rFonts w:ascii="Arial" w:hAnsi="Arial" w:cs="Arial"/>
          <w:lang w:val="en-GB"/>
        </w:rPr>
        <w:t>1</w:t>
      </w:r>
      <w:r w:rsidR="00B33061">
        <w:rPr>
          <w:rFonts w:ascii="Arial" w:hAnsi="Arial" w:cs="Arial"/>
          <w:lang w:val="en-GB"/>
        </w:rPr>
        <w:t>/1</w:t>
      </w:r>
      <w:r w:rsidR="001C0B8F">
        <w:rPr>
          <w:rFonts w:ascii="Arial" w:hAnsi="Arial" w:cs="Arial"/>
          <w:lang w:val="en-GB"/>
        </w:rPr>
        <w:t>2</w:t>
      </w:r>
      <w:r w:rsidR="00B33061">
        <w:rPr>
          <w:rFonts w:ascii="Arial" w:hAnsi="Arial" w:cs="Arial"/>
          <w:lang w:val="en-GB"/>
        </w:rPr>
        <w:t>/201</w:t>
      </w:r>
      <w:r w:rsidR="00E03F6D">
        <w:rPr>
          <w:rFonts w:ascii="Arial" w:hAnsi="Arial" w:cs="Arial"/>
          <w:lang w:val="en-GB"/>
        </w:rPr>
        <w:t>9</w:t>
      </w:r>
    </w:p>
    <w:p w:rsidR="003574B6" w:rsidRDefault="003574B6" w:rsidP="003574B6">
      <w:pPr>
        <w:pStyle w:val="Annexetitle"/>
      </w:pPr>
      <w:r w:rsidRPr="00287A5B">
        <w:t>ANNEX I: TERMS OF REFERENCE</w:t>
      </w:r>
    </w:p>
    <w:p w:rsidR="003574B6" w:rsidRPr="00C37D6D" w:rsidRDefault="003574B6" w:rsidP="003574B6">
      <w:pPr>
        <w:rPr>
          <w:b/>
          <w:bCs/>
          <w:iCs/>
          <w:sz w:val="28"/>
          <w:szCs w:val="28"/>
        </w:rPr>
      </w:pPr>
    </w:p>
    <w:p w:rsidR="00C37D6D" w:rsidRPr="00C37D6D" w:rsidRDefault="00C37D6D" w:rsidP="00C37D6D">
      <w:pPr>
        <w:jc w:val="center"/>
        <w:rPr>
          <w:b/>
          <w:sz w:val="28"/>
          <w:szCs w:val="28"/>
        </w:rPr>
      </w:pPr>
      <w:r w:rsidRPr="00C37D6D">
        <w:rPr>
          <w:b/>
          <w:sz w:val="28"/>
          <w:szCs w:val="28"/>
        </w:rPr>
        <w:t>Terms of Reference for the p</w:t>
      </w:r>
      <w:r w:rsidR="007711CE">
        <w:rPr>
          <w:b/>
          <w:sz w:val="28"/>
          <w:szCs w:val="28"/>
        </w:rPr>
        <w:t>rovision of training for Audit</w:t>
      </w:r>
      <w:r w:rsidRPr="00C37D6D">
        <w:rPr>
          <w:b/>
          <w:sz w:val="28"/>
          <w:szCs w:val="28"/>
        </w:rPr>
        <w:t xml:space="preserve">ors on </w:t>
      </w:r>
    </w:p>
    <w:p w:rsidR="00C37D6D" w:rsidRPr="00C37D6D" w:rsidRDefault="00B33061" w:rsidP="00C37D6D">
      <w:pPr>
        <w:jc w:val="center"/>
        <w:rPr>
          <w:b/>
          <w:sz w:val="28"/>
          <w:szCs w:val="28"/>
          <w:lang w:val="en-GB"/>
        </w:rPr>
      </w:pPr>
      <w:r>
        <w:rPr>
          <w:b/>
          <w:sz w:val="28"/>
          <w:szCs w:val="28"/>
        </w:rPr>
        <w:t>ISO/IEC 17025</w:t>
      </w:r>
      <w:r w:rsidR="00C37D6D" w:rsidRPr="00C37D6D">
        <w:rPr>
          <w:b/>
          <w:sz w:val="28"/>
          <w:szCs w:val="28"/>
        </w:rPr>
        <w:t xml:space="preserve"> </w:t>
      </w:r>
    </w:p>
    <w:p w:rsidR="00C37D6D" w:rsidRPr="00C37D6D" w:rsidRDefault="00C37D6D" w:rsidP="00C37D6D">
      <w:pPr>
        <w:pStyle w:val="Heading1"/>
        <w:numPr>
          <w:ilvl w:val="0"/>
          <w:numId w:val="13"/>
        </w:numPr>
        <w:spacing w:before="240" w:after="60"/>
        <w:jc w:val="both"/>
        <w:rPr>
          <w:sz w:val="28"/>
          <w:szCs w:val="28"/>
        </w:rPr>
      </w:pPr>
      <w:r w:rsidRPr="00C37D6D">
        <w:rPr>
          <w:sz w:val="28"/>
          <w:szCs w:val="28"/>
        </w:rPr>
        <w:t>Background</w:t>
      </w: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Procuring Authority</w:t>
      </w:r>
    </w:p>
    <w:p w:rsidR="00C37D6D" w:rsidRPr="00C37D6D" w:rsidRDefault="00C37D6D" w:rsidP="00C37D6D">
      <w:pPr>
        <w:rPr>
          <w:sz w:val="28"/>
          <w:szCs w:val="28"/>
        </w:rPr>
      </w:pPr>
      <w:r w:rsidRPr="00C37D6D">
        <w:rPr>
          <w:sz w:val="28"/>
          <w:szCs w:val="28"/>
        </w:rPr>
        <w:t>Ministry of Investment Trade and Industry</w:t>
      </w: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Name of Contracting Authority</w:t>
      </w:r>
    </w:p>
    <w:p w:rsidR="00C37D6D" w:rsidRPr="00C37D6D" w:rsidRDefault="00C37D6D" w:rsidP="00C37D6D">
      <w:pPr>
        <w:rPr>
          <w:sz w:val="28"/>
          <w:szCs w:val="28"/>
        </w:rPr>
      </w:pPr>
      <w:r w:rsidRPr="00C37D6D">
        <w:rPr>
          <w:sz w:val="28"/>
          <w:szCs w:val="28"/>
        </w:rPr>
        <w:t>Botswana Bureau of Standards</w:t>
      </w:r>
    </w:p>
    <w:p w:rsidR="00C37D6D" w:rsidRPr="00C37D6D" w:rsidRDefault="00C37D6D" w:rsidP="00C37D6D">
      <w:pPr>
        <w:rPr>
          <w:sz w:val="28"/>
          <w:szCs w:val="28"/>
        </w:rPr>
      </w:pP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Location of Work</w:t>
      </w:r>
    </w:p>
    <w:p w:rsidR="00C37D6D" w:rsidRPr="00C37D6D" w:rsidRDefault="00B33061" w:rsidP="00C37D6D">
      <w:pPr>
        <w:rPr>
          <w:sz w:val="28"/>
          <w:szCs w:val="28"/>
        </w:rPr>
      </w:pPr>
      <w:r>
        <w:rPr>
          <w:sz w:val="28"/>
          <w:szCs w:val="28"/>
        </w:rPr>
        <w:t xml:space="preserve">Gaborone </w:t>
      </w:r>
    </w:p>
    <w:p w:rsidR="00C37D6D" w:rsidRPr="00C37D6D" w:rsidRDefault="00C37D6D" w:rsidP="00C37D6D">
      <w:pPr>
        <w:keepNext/>
        <w:keepLines/>
        <w:jc w:val="both"/>
        <w:rPr>
          <w:sz w:val="28"/>
          <w:szCs w:val="28"/>
        </w:rPr>
      </w:pPr>
    </w:p>
    <w:p w:rsidR="00C37D6D" w:rsidRPr="00C37D6D" w:rsidRDefault="00C37D6D" w:rsidP="00C37D6D">
      <w:pPr>
        <w:pStyle w:val="Heading2"/>
        <w:numPr>
          <w:ilvl w:val="1"/>
          <w:numId w:val="13"/>
        </w:numPr>
        <w:spacing w:before="240" w:after="60"/>
        <w:jc w:val="left"/>
        <w:rPr>
          <w:sz w:val="28"/>
          <w:szCs w:val="28"/>
        </w:rPr>
      </w:pPr>
      <w:r w:rsidRPr="00C37D6D">
        <w:rPr>
          <w:sz w:val="28"/>
          <w:szCs w:val="28"/>
        </w:rPr>
        <w:t>Background Information</w:t>
      </w:r>
    </w:p>
    <w:p w:rsidR="00C37D6D" w:rsidRPr="00C37D6D" w:rsidRDefault="00C37D6D" w:rsidP="00C37D6D">
      <w:pPr>
        <w:pStyle w:val="PlainText"/>
        <w:spacing w:before="120" w:after="120"/>
        <w:jc w:val="both"/>
        <w:rPr>
          <w:rFonts w:ascii="Times New Roman" w:hAnsi="Times New Roman" w:cs="Times New Roman"/>
          <w:sz w:val="28"/>
          <w:szCs w:val="28"/>
          <w:lang w:val="en-GB"/>
        </w:rPr>
      </w:pPr>
    </w:p>
    <w:p w:rsidR="00C37D6D" w:rsidRPr="00C37D6D" w:rsidRDefault="00C37D6D" w:rsidP="00C37D6D">
      <w:pPr>
        <w:pStyle w:val="PlainText"/>
        <w:spacing w:before="120" w:after="120"/>
        <w:jc w:val="both"/>
        <w:rPr>
          <w:rFonts w:ascii="Times New Roman" w:hAnsi="Times New Roman" w:cs="Times New Roman"/>
          <w:sz w:val="28"/>
          <w:szCs w:val="28"/>
        </w:rPr>
      </w:pPr>
      <w:r w:rsidRPr="00C37D6D">
        <w:rPr>
          <w:rFonts w:ascii="Times New Roman" w:hAnsi="Times New Roman" w:cs="Times New Roman"/>
          <w:sz w:val="28"/>
          <w:szCs w:val="28"/>
          <w:lang w:val="en-GB"/>
        </w:rPr>
        <w:t>The Botswana Bureau of Standards (BOBS)</w:t>
      </w:r>
      <w:r w:rsidRPr="00C37D6D">
        <w:rPr>
          <w:rFonts w:ascii="Times New Roman" w:hAnsi="Times New Roman" w:cs="Times New Roman"/>
          <w:sz w:val="28"/>
          <w:szCs w:val="28"/>
        </w:rPr>
        <w:t xml:space="preserve"> </w:t>
      </w:r>
      <w:r w:rsidRPr="00C37D6D">
        <w:rPr>
          <w:rFonts w:ascii="Times New Roman" w:hAnsi="Times New Roman" w:cs="Times New Roman"/>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C37D6D" w:rsidRPr="00C37D6D" w:rsidRDefault="00C37D6D" w:rsidP="00C37D6D">
      <w:pPr>
        <w:jc w:val="both"/>
        <w:rPr>
          <w:sz w:val="28"/>
          <w:szCs w:val="28"/>
        </w:rPr>
      </w:pPr>
      <w:r w:rsidRPr="00C37D6D">
        <w:rPr>
          <w:sz w:val="28"/>
          <w:szCs w:val="28"/>
        </w:rPr>
        <w:t>The Standards Act was published in 1995 and its date of commencement was 1</w:t>
      </w:r>
      <w:r w:rsidRPr="00C37D6D">
        <w:rPr>
          <w:sz w:val="28"/>
          <w:szCs w:val="28"/>
          <w:vertAlign w:val="superscript"/>
        </w:rPr>
        <w:t>st</w:t>
      </w:r>
      <w:r w:rsidRPr="00C37D6D">
        <w:rPr>
          <w:sz w:val="28"/>
          <w:szCs w:val="28"/>
        </w:rPr>
        <w:t xml:space="preserve"> August 1996. The main purpose of Standards Act is to prevent and reduce the dumping of products regulated through compulsory standards into the Botswana market with the objective of protecting the consumer from unsafe products, health hazardous products and potential deceptive practices.</w:t>
      </w:r>
    </w:p>
    <w:p w:rsidR="00C37D6D" w:rsidRPr="00C37D6D" w:rsidRDefault="00C37D6D" w:rsidP="00C37D6D">
      <w:pPr>
        <w:jc w:val="both"/>
        <w:rPr>
          <w:sz w:val="28"/>
          <w:szCs w:val="28"/>
        </w:rPr>
      </w:pPr>
      <w:r w:rsidRPr="00C37D6D">
        <w:rPr>
          <w:sz w:val="28"/>
          <w:szCs w:val="28"/>
        </w:rPr>
        <w:t> </w:t>
      </w:r>
    </w:p>
    <w:p w:rsidR="00C37D6D" w:rsidRPr="00C37D6D" w:rsidRDefault="00C37D6D" w:rsidP="00C37D6D">
      <w:pPr>
        <w:jc w:val="both"/>
        <w:rPr>
          <w:sz w:val="28"/>
          <w:szCs w:val="28"/>
        </w:rPr>
      </w:pPr>
      <w:r w:rsidRPr="00C37D6D">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C37D6D" w:rsidRPr="00C37D6D" w:rsidRDefault="00C37D6D" w:rsidP="00C37D6D">
      <w:pPr>
        <w:jc w:val="both"/>
        <w:rPr>
          <w:sz w:val="28"/>
          <w:szCs w:val="28"/>
        </w:rPr>
      </w:pPr>
    </w:p>
    <w:p w:rsidR="00C37D6D" w:rsidRPr="00C37D6D" w:rsidRDefault="00C37D6D" w:rsidP="00C37D6D">
      <w:pPr>
        <w:jc w:val="both"/>
        <w:rPr>
          <w:sz w:val="28"/>
          <w:szCs w:val="28"/>
        </w:rPr>
      </w:pPr>
      <w:r w:rsidRPr="00C37D6D">
        <w:rPr>
          <w:sz w:val="28"/>
          <w:szCs w:val="28"/>
        </w:rPr>
        <w:t>The Standards Act also paved way for the Standards (Import Inspection) Regulations also known as the SIIR which has prescribed a list of regulated products. The SIIR was published on the 12</w:t>
      </w:r>
      <w:r w:rsidRPr="00C37D6D">
        <w:rPr>
          <w:sz w:val="28"/>
          <w:szCs w:val="28"/>
          <w:vertAlign w:val="superscript"/>
        </w:rPr>
        <w:t>th</w:t>
      </w:r>
      <w:r w:rsidRPr="00C37D6D">
        <w:rPr>
          <w:sz w:val="28"/>
          <w:szCs w:val="28"/>
        </w:rPr>
        <w:t xml:space="preserve"> September 2008 in the Botswana Gazette and its implementation started on the 1</w:t>
      </w:r>
      <w:r w:rsidRPr="00C37D6D">
        <w:rPr>
          <w:sz w:val="28"/>
          <w:szCs w:val="28"/>
          <w:vertAlign w:val="superscript"/>
        </w:rPr>
        <w:t>st</w:t>
      </w:r>
      <w:r w:rsidRPr="00C37D6D">
        <w:rPr>
          <w:sz w:val="28"/>
          <w:szCs w:val="28"/>
        </w:rPr>
        <w:t xml:space="preserve"> April 2009. Just like the Standards Act, the main purpose of SIIR is to prevent and reduce the dumping of prescribed products into the Botswana market with the objective of protecting the consumer from unsafe products,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C37D6D" w:rsidRPr="00C37D6D" w:rsidRDefault="00C37D6D" w:rsidP="00C37D6D">
      <w:pPr>
        <w:jc w:val="both"/>
        <w:rPr>
          <w:sz w:val="28"/>
          <w:szCs w:val="28"/>
        </w:rPr>
      </w:pPr>
    </w:p>
    <w:p w:rsidR="00C37D6D" w:rsidRPr="00C37D6D" w:rsidRDefault="00C37D6D" w:rsidP="00C37D6D">
      <w:pPr>
        <w:jc w:val="both"/>
        <w:rPr>
          <w:sz w:val="28"/>
          <w:szCs w:val="28"/>
          <w:lang w:val="en-ZA"/>
        </w:rPr>
      </w:pPr>
      <w:r w:rsidRPr="00C37D6D">
        <w:rPr>
          <w:sz w:val="28"/>
          <w:szCs w:val="28"/>
        </w:rPr>
        <w:t>All products regulated through either prescribed or non-prescribed standards placed in the Botswana Market, whether imported or locally manufactured, shall have their conformity towards relevant requirements assessed by BOBS or by a body that has been recognized by BOBS as per 13(3) of the Standards Act and 4(2) of the SIIR with the aim of minimizing the risk of unsafe and substandard counterfeit products from being placed in the Botswana market.</w:t>
      </w:r>
      <w:r w:rsidRPr="00C37D6D">
        <w:rPr>
          <w:sz w:val="28"/>
          <w:szCs w:val="28"/>
          <w:lang w:val="en-ZA"/>
        </w:rPr>
        <w:t xml:space="preserve"> </w:t>
      </w:r>
      <w:r w:rsidRPr="00C37D6D">
        <w:rPr>
          <w:sz w:val="28"/>
          <w:szCs w:val="28"/>
        </w:rPr>
        <w:t>The Compulsory Standards Unit (CSU) within BOBS’ Department of Regulatory Compliance is responsible for the enforcement of compulsory standards and the implementation of Standards (Import Inspection) Regulations.</w:t>
      </w: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r w:rsidRPr="00C37D6D">
        <w:rPr>
          <w:sz w:val="28"/>
          <w:szCs w:val="28"/>
        </w:rPr>
        <w:t xml:space="preserve">Although CSU, as an inspection body, has been enforcing the implementation of compulsory standards, there has not been attestation that shows that CSU has the technical competence to undertake work as it is not accredited. </w:t>
      </w:r>
    </w:p>
    <w:p w:rsidR="00C37D6D" w:rsidRPr="00C37D6D" w:rsidRDefault="00C37D6D" w:rsidP="00C37D6D">
      <w:pPr>
        <w:autoSpaceDE w:val="0"/>
        <w:autoSpaceDN w:val="0"/>
        <w:adjustRightInd w:val="0"/>
        <w:jc w:val="both"/>
        <w:rPr>
          <w:sz w:val="28"/>
          <w:szCs w:val="28"/>
        </w:rPr>
      </w:pPr>
    </w:p>
    <w:p w:rsidR="00C37D6D" w:rsidRPr="00C37D6D" w:rsidRDefault="00C37D6D" w:rsidP="00C37D6D">
      <w:pPr>
        <w:autoSpaceDE w:val="0"/>
        <w:autoSpaceDN w:val="0"/>
        <w:adjustRightInd w:val="0"/>
        <w:jc w:val="both"/>
        <w:rPr>
          <w:sz w:val="28"/>
          <w:szCs w:val="28"/>
        </w:rPr>
      </w:pPr>
      <w:r w:rsidRPr="00C37D6D">
        <w:rPr>
          <w:sz w:val="28"/>
          <w:szCs w:val="28"/>
        </w:rPr>
        <w:t>The overall objective of this tr</w:t>
      </w:r>
      <w:r w:rsidR="00D75E44">
        <w:rPr>
          <w:sz w:val="28"/>
          <w:szCs w:val="28"/>
        </w:rPr>
        <w:t>aining is to empower CSU audit</w:t>
      </w:r>
      <w:r w:rsidRPr="00C37D6D">
        <w:rPr>
          <w:sz w:val="28"/>
          <w:szCs w:val="28"/>
        </w:rPr>
        <w:t>ors with the knowledge of the relevan</w:t>
      </w:r>
      <w:r w:rsidR="007711CE">
        <w:rPr>
          <w:sz w:val="28"/>
          <w:szCs w:val="28"/>
        </w:rPr>
        <w:t>t standards which will enable them to attain necessary competence</w:t>
      </w:r>
      <w:r w:rsidRPr="00C37D6D">
        <w:rPr>
          <w:sz w:val="28"/>
          <w:szCs w:val="28"/>
        </w:rPr>
        <w:t xml:space="preserve"> </w:t>
      </w:r>
      <w:r w:rsidR="007711CE">
        <w:rPr>
          <w:sz w:val="28"/>
          <w:szCs w:val="28"/>
        </w:rPr>
        <w:t>to carry out specific laboratory assessment</w:t>
      </w:r>
      <w:r w:rsidRPr="00C37D6D">
        <w:rPr>
          <w:sz w:val="28"/>
          <w:szCs w:val="28"/>
        </w:rPr>
        <w:t xml:space="preserve"> activities. </w:t>
      </w:r>
    </w:p>
    <w:p w:rsidR="00C37D6D" w:rsidRPr="00C37D6D" w:rsidRDefault="00C37D6D" w:rsidP="00C37D6D">
      <w:pPr>
        <w:autoSpaceDE w:val="0"/>
        <w:autoSpaceDN w:val="0"/>
        <w:adjustRightInd w:val="0"/>
        <w:rPr>
          <w:sz w:val="28"/>
          <w:szCs w:val="28"/>
        </w:rPr>
      </w:pPr>
    </w:p>
    <w:p w:rsidR="00C37D6D" w:rsidRPr="00C37D6D" w:rsidRDefault="00C37D6D" w:rsidP="00C37D6D">
      <w:pPr>
        <w:pStyle w:val="Heading1"/>
        <w:numPr>
          <w:ilvl w:val="0"/>
          <w:numId w:val="13"/>
        </w:numPr>
        <w:spacing w:before="240" w:after="60"/>
        <w:jc w:val="both"/>
        <w:rPr>
          <w:sz w:val="28"/>
          <w:szCs w:val="28"/>
        </w:rPr>
      </w:pPr>
      <w:r w:rsidRPr="00C37D6D">
        <w:rPr>
          <w:sz w:val="28"/>
          <w:szCs w:val="28"/>
        </w:rPr>
        <w:t>OBJECTIVES OF THE ASSISGNMENT</w:t>
      </w:r>
    </w:p>
    <w:p w:rsidR="00C37D6D" w:rsidRPr="00C37D6D" w:rsidRDefault="00C37D6D" w:rsidP="00C37D6D">
      <w:pPr>
        <w:keepNext/>
        <w:keepLines/>
        <w:jc w:val="both"/>
        <w:rPr>
          <w:sz w:val="28"/>
          <w:szCs w:val="28"/>
        </w:rPr>
      </w:pPr>
    </w:p>
    <w:p w:rsidR="00C37D6D" w:rsidRPr="00C37D6D" w:rsidRDefault="00C37D6D" w:rsidP="00C37D6D">
      <w:pPr>
        <w:jc w:val="both"/>
        <w:rPr>
          <w:sz w:val="28"/>
          <w:szCs w:val="28"/>
          <w:lang w:val="en-GB"/>
        </w:rPr>
      </w:pPr>
      <w:r w:rsidRPr="00C37D6D">
        <w:rPr>
          <w:sz w:val="28"/>
          <w:szCs w:val="28"/>
          <w:lang w:val="en-GB"/>
        </w:rPr>
        <w:t>The objective of this assignment is to support BOBS’ desire of attaini</w:t>
      </w:r>
      <w:r w:rsidR="00A8085E">
        <w:rPr>
          <w:sz w:val="28"/>
          <w:szCs w:val="28"/>
          <w:lang w:val="en-GB"/>
        </w:rPr>
        <w:t>ng and maintaining ISO/IEC 17025</w:t>
      </w:r>
      <w:r w:rsidRPr="00C37D6D">
        <w:rPr>
          <w:sz w:val="28"/>
          <w:szCs w:val="28"/>
          <w:lang w:val="en-GB"/>
        </w:rPr>
        <w:t xml:space="preserve"> accreditation by facilitating; </w:t>
      </w:r>
    </w:p>
    <w:p w:rsidR="00C37D6D" w:rsidRPr="00C37D6D" w:rsidRDefault="00D75E44" w:rsidP="00C37D6D">
      <w:pPr>
        <w:numPr>
          <w:ilvl w:val="0"/>
          <w:numId w:val="22"/>
        </w:numPr>
        <w:ind w:left="706" w:hanging="706"/>
        <w:jc w:val="both"/>
        <w:rPr>
          <w:sz w:val="28"/>
          <w:szCs w:val="28"/>
          <w:lang w:val="en-GB"/>
        </w:rPr>
      </w:pPr>
      <w:r>
        <w:rPr>
          <w:sz w:val="28"/>
          <w:szCs w:val="28"/>
          <w:lang w:val="en-GB"/>
        </w:rPr>
        <w:t>the training of BOBS’ auditors on ISO/IEC 17025</w:t>
      </w:r>
      <w:r w:rsidR="004C14A5">
        <w:rPr>
          <w:sz w:val="28"/>
          <w:szCs w:val="28"/>
          <w:lang w:val="en-GB"/>
        </w:rPr>
        <w:t>.</w:t>
      </w:r>
    </w:p>
    <w:p w:rsidR="00C37D6D" w:rsidRPr="00C37D6D" w:rsidRDefault="00C37D6D" w:rsidP="00C37D6D">
      <w:pPr>
        <w:keepNext/>
        <w:keepLines/>
        <w:jc w:val="both"/>
        <w:rPr>
          <w:sz w:val="28"/>
          <w:szCs w:val="28"/>
        </w:rPr>
      </w:pPr>
    </w:p>
    <w:p w:rsidR="00C37D6D" w:rsidRPr="00C37D6D" w:rsidRDefault="00C37D6D" w:rsidP="00C37D6D">
      <w:pPr>
        <w:pStyle w:val="Heading1"/>
        <w:numPr>
          <w:ilvl w:val="0"/>
          <w:numId w:val="13"/>
        </w:numPr>
        <w:spacing w:before="240" w:after="60"/>
        <w:jc w:val="left"/>
        <w:rPr>
          <w:sz w:val="28"/>
          <w:szCs w:val="28"/>
        </w:rPr>
      </w:pPr>
      <w:r w:rsidRPr="00C37D6D">
        <w:rPr>
          <w:sz w:val="28"/>
          <w:szCs w:val="28"/>
        </w:rPr>
        <w:t>SCOPE OF ASSIGNMENT</w:t>
      </w:r>
    </w:p>
    <w:p w:rsidR="00C37D6D" w:rsidRPr="00C37D6D" w:rsidRDefault="00C37D6D" w:rsidP="00C37D6D">
      <w:pPr>
        <w:keepNext/>
        <w:keepLines/>
        <w:jc w:val="both"/>
        <w:rPr>
          <w:sz w:val="28"/>
          <w:szCs w:val="28"/>
        </w:rPr>
      </w:pPr>
    </w:p>
    <w:p w:rsidR="00C37D6D" w:rsidRPr="00C37D6D" w:rsidRDefault="002728ED" w:rsidP="00C37D6D">
      <w:pPr>
        <w:pStyle w:val="Heading2"/>
        <w:numPr>
          <w:ilvl w:val="1"/>
          <w:numId w:val="13"/>
        </w:numPr>
        <w:spacing w:before="240" w:after="60"/>
        <w:jc w:val="left"/>
        <w:rPr>
          <w:sz w:val="28"/>
          <w:szCs w:val="28"/>
        </w:rPr>
      </w:pPr>
      <w:r w:rsidRPr="00C37D6D">
        <w:rPr>
          <w:sz w:val="28"/>
          <w:szCs w:val="28"/>
        </w:rPr>
        <w:t>Training</w:t>
      </w:r>
      <w:r w:rsidR="00945167">
        <w:rPr>
          <w:sz w:val="28"/>
          <w:szCs w:val="28"/>
        </w:rPr>
        <w:t xml:space="preserve"> of Inspectors on ISO/IEC 17025</w:t>
      </w:r>
      <w:r w:rsidR="00C37D6D" w:rsidRPr="00C37D6D">
        <w:rPr>
          <w:sz w:val="28"/>
          <w:szCs w:val="28"/>
        </w:rPr>
        <w:t xml:space="preserve"> </w:t>
      </w:r>
    </w:p>
    <w:p w:rsidR="00C37D6D" w:rsidRPr="00C37D6D" w:rsidRDefault="00C37D6D" w:rsidP="00C37D6D">
      <w:pPr>
        <w:keepNext/>
        <w:keepLines/>
        <w:jc w:val="both"/>
        <w:rPr>
          <w:sz w:val="28"/>
          <w:szCs w:val="28"/>
        </w:rPr>
      </w:pPr>
      <w:r w:rsidRPr="00C37D6D">
        <w:rPr>
          <w:sz w:val="28"/>
          <w:szCs w:val="28"/>
        </w:rPr>
        <w:t>The tr</w:t>
      </w:r>
      <w:r w:rsidR="00D85B4C">
        <w:rPr>
          <w:sz w:val="28"/>
          <w:szCs w:val="28"/>
        </w:rPr>
        <w:t>aining session on ISO/IEC 17025 is expected to be</w:t>
      </w:r>
      <w:r w:rsidRPr="00C37D6D">
        <w:rPr>
          <w:sz w:val="28"/>
          <w:szCs w:val="28"/>
        </w:rPr>
        <w:t xml:space="preserve"> a five day training in Gaborone (for </w:t>
      </w:r>
      <w:r w:rsidR="00691FC0">
        <w:rPr>
          <w:sz w:val="28"/>
          <w:szCs w:val="28"/>
        </w:rPr>
        <w:t>13</w:t>
      </w:r>
      <w:r w:rsidRPr="00C37D6D">
        <w:rPr>
          <w:sz w:val="28"/>
          <w:szCs w:val="28"/>
        </w:rPr>
        <w:t xml:space="preserve"> participants) to cover the standard and auditing techniqu</w:t>
      </w:r>
      <w:r w:rsidR="00D85B4C">
        <w:rPr>
          <w:sz w:val="28"/>
          <w:szCs w:val="28"/>
        </w:rPr>
        <w:t>es</w:t>
      </w:r>
      <w:r w:rsidRPr="00C37D6D">
        <w:rPr>
          <w:sz w:val="28"/>
          <w:szCs w:val="28"/>
        </w:rPr>
        <w:t xml:space="preserve">. </w:t>
      </w:r>
    </w:p>
    <w:p w:rsidR="00C37D6D" w:rsidRPr="00C37D6D" w:rsidRDefault="00C37D6D" w:rsidP="00C37D6D">
      <w:pPr>
        <w:keepNext/>
        <w:keepLines/>
        <w:jc w:val="both"/>
        <w:rPr>
          <w:sz w:val="28"/>
          <w:szCs w:val="28"/>
        </w:rPr>
      </w:pPr>
      <w:r w:rsidRPr="00C37D6D">
        <w:rPr>
          <w:sz w:val="28"/>
          <w:szCs w:val="28"/>
        </w:rPr>
        <w:t>Interested parties are required to submit details of a proposed programme that will meet the requirements of these terms of reference as specified in Section 5 and the proposal is therefore expected to include:</w:t>
      </w:r>
    </w:p>
    <w:p w:rsidR="00C37D6D" w:rsidRPr="00C37D6D" w:rsidRDefault="00C37D6D" w:rsidP="00C37D6D">
      <w:pPr>
        <w:keepNext/>
        <w:keepLines/>
        <w:jc w:val="both"/>
        <w:rPr>
          <w:sz w:val="28"/>
          <w:szCs w:val="28"/>
        </w:rPr>
      </w:pPr>
    </w:p>
    <w:p w:rsidR="00C37D6D" w:rsidRPr="00C37D6D" w:rsidRDefault="00C37D6D" w:rsidP="00C37D6D">
      <w:pPr>
        <w:numPr>
          <w:ilvl w:val="0"/>
          <w:numId w:val="14"/>
        </w:numPr>
        <w:jc w:val="both"/>
        <w:rPr>
          <w:sz w:val="28"/>
          <w:szCs w:val="28"/>
          <w:lang w:val="en-GB"/>
        </w:rPr>
      </w:pPr>
      <w:r w:rsidRPr="00C37D6D">
        <w:rPr>
          <w:sz w:val="28"/>
          <w:szCs w:val="28"/>
          <w:lang w:val="en-GB"/>
        </w:rPr>
        <w:t>A detailed programme that lists the activities to be undertaken and presented in the ISO/IEC 17020</w:t>
      </w:r>
      <w:r w:rsidR="00D85B4C">
        <w:rPr>
          <w:sz w:val="28"/>
          <w:szCs w:val="28"/>
          <w:lang w:val="en-GB"/>
        </w:rPr>
        <w:t>5</w:t>
      </w:r>
      <w:r w:rsidRPr="00C37D6D">
        <w:rPr>
          <w:sz w:val="28"/>
          <w:szCs w:val="28"/>
          <w:lang w:val="en-GB"/>
        </w:rPr>
        <w:t xml:space="preserve"> based training for the</w:t>
      </w:r>
      <w:r w:rsidRPr="00A83565">
        <w:rPr>
          <w:sz w:val="28"/>
          <w:szCs w:val="28"/>
          <w:lang w:val="en-GB"/>
        </w:rPr>
        <w:t xml:space="preserve"> </w:t>
      </w:r>
      <w:r w:rsidR="00691FC0">
        <w:rPr>
          <w:sz w:val="28"/>
          <w:szCs w:val="28"/>
          <w:lang w:val="en-GB"/>
        </w:rPr>
        <w:t>13</w:t>
      </w:r>
      <w:r w:rsidRPr="00A83565">
        <w:rPr>
          <w:sz w:val="28"/>
          <w:szCs w:val="28"/>
          <w:lang w:val="en-GB"/>
        </w:rPr>
        <w:t xml:space="preserve"> </w:t>
      </w:r>
      <w:r w:rsidRPr="00C37D6D">
        <w:rPr>
          <w:sz w:val="28"/>
          <w:szCs w:val="28"/>
          <w:lang w:val="en-GB"/>
        </w:rPr>
        <w:t>participants.</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Detailed and ready-to-use training materials, which might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cop</w:t>
      </w:r>
      <w:r w:rsidR="00D85B4C">
        <w:rPr>
          <w:sz w:val="28"/>
          <w:szCs w:val="28"/>
          <w:lang w:val="en-GB"/>
        </w:rPr>
        <w:t>y of the standard (ISO/IEC 17025</w:t>
      </w:r>
      <w:r w:rsidRPr="00C37D6D">
        <w:rPr>
          <w:sz w:val="28"/>
          <w:szCs w:val="28"/>
          <w:lang w:val="en-GB"/>
        </w:rPr>
        <w:t>) for each of the candidates must be supplied.</w:t>
      </w:r>
    </w:p>
    <w:p w:rsidR="00C37D6D" w:rsidRPr="00C37D6D" w:rsidRDefault="00C37D6D" w:rsidP="00C37D6D">
      <w:pPr>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An examination administered at the end of the training to determine the candidates’ acquired level of understanding;</w:t>
      </w:r>
    </w:p>
    <w:p w:rsidR="00C37D6D" w:rsidRPr="00C37D6D" w:rsidRDefault="00C37D6D" w:rsidP="00C37D6D">
      <w:pPr>
        <w:pStyle w:val="ListParagrap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certificate of successful completion for those participants who have passed the exam and a certificate of attendance for participants who have failed the exam.</w:t>
      </w:r>
    </w:p>
    <w:p w:rsidR="00C37D6D" w:rsidRPr="00C37D6D" w:rsidRDefault="00C37D6D" w:rsidP="00C37D6D">
      <w:pPr>
        <w:numPr>
          <w:ilvl w:val="0"/>
          <w:numId w:val="14"/>
        </w:numPr>
        <w:jc w:val="both"/>
        <w:rPr>
          <w:sz w:val="28"/>
          <w:szCs w:val="28"/>
          <w:lang w:val="en-GB"/>
        </w:rPr>
      </w:pPr>
    </w:p>
    <w:p w:rsidR="00C37D6D" w:rsidRPr="00C37D6D" w:rsidRDefault="00C37D6D" w:rsidP="00C37D6D">
      <w:pPr>
        <w:ind w:left="360"/>
        <w:jc w:val="both"/>
        <w:rPr>
          <w:sz w:val="28"/>
          <w:szCs w:val="28"/>
          <w:lang w:val="en-GB"/>
        </w:rPr>
      </w:pPr>
      <w:r w:rsidRPr="00C37D6D">
        <w:rPr>
          <w:sz w:val="28"/>
          <w:szCs w:val="28"/>
          <w:lang w:val="en-GB"/>
        </w:rPr>
        <w:t>The training should address all the main element</w:t>
      </w:r>
      <w:r w:rsidR="00D85B4C">
        <w:rPr>
          <w:sz w:val="28"/>
          <w:szCs w:val="28"/>
          <w:lang w:val="en-GB"/>
        </w:rPr>
        <w:t>s of ISO/IEC 17025</w:t>
      </w:r>
      <w:r w:rsidRPr="00C37D6D">
        <w:rPr>
          <w:sz w:val="28"/>
          <w:szCs w:val="28"/>
          <w:lang w:val="en-GB"/>
        </w:rPr>
        <w:t>; it is expected that the requirements of the standard will be covered in full and that suitable scenarios will be presented to illustrate implementation of the clauses;</w:t>
      </w:r>
    </w:p>
    <w:p w:rsidR="00C37D6D" w:rsidRPr="00C37D6D" w:rsidRDefault="00C37D6D" w:rsidP="00C37D6D">
      <w:pPr>
        <w:ind w:left="360"/>
        <w:jc w:val="both"/>
        <w:rPr>
          <w:sz w:val="28"/>
          <w:szCs w:val="28"/>
          <w:lang w:val="en-GB"/>
        </w:rPr>
      </w:pPr>
    </w:p>
    <w:p w:rsidR="00C37D6D" w:rsidRPr="00C37D6D" w:rsidRDefault="00C37D6D" w:rsidP="00C37D6D">
      <w:pPr>
        <w:numPr>
          <w:ilvl w:val="0"/>
          <w:numId w:val="14"/>
        </w:numPr>
        <w:jc w:val="both"/>
        <w:rPr>
          <w:sz w:val="28"/>
          <w:szCs w:val="28"/>
          <w:lang w:val="en-GB"/>
        </w:rPr>
      </w:pPr>
      <w:r w:rsidRPr="00C37D6D">
        <w:rPr>
          <w:sz w:val="28"/>
          <w:szCs w:val="28"/>
          <w:lang w:val="en-GB"/>
        </w:rPr>
        <w:t>A brief questionnaire aimed at evaluating the quality of the training will be administered by BOBS at the end of the training;</w:t>
      </w:r>
    </w:p>
    <w:p w:rsidR="00C37D6D" w:rsidRPr="00C37D6D" w:rsidRDefault="00C37D6D" w:rsidP="00C37D6D">
      <w:pPr>
        <w:pStyle w:val="ListParagraph"/>
        <w:ind w:left="0"/>
        <w:rPr>
          <w:sz w:val="28"/>
          <w:szCs w:val="28"/>
          <w:lang w:val="en-GB"/>
        </w:rPr>
      </w:pPr>
    </w:p>
    <w:p w:rsidR="00C37D6D" w:rsidRPr="00C37D6D" w:rsidRDefault="00C37D6D" w:rsidP="00C37D6D">
      <w:pPr>
        <w:pStyle w:val="Heading2"/>
        <w:numPr>
          <w:ilvl w:val="1"/>
          <w:numId w:val="21"/>
        </w:numPr>
        <w:spacing w:before="240" w:after="60"/>
        <w:jc w:val="left"/>
        <w:rPr>
          <w:sz w:val="28"/>
          <w:szCs w:val="28"/>
          <w:lang w:val="en-GB"/>
        </w:rPr>
      </w:pPr>
      <w:r w:rsidRPr="00C37D6D">
        <w:rPr>
          <w:sz w:val="28"/>
          <w:szCs w:val="28"/>
          <w:lang w:val="en-GB"/>
        </w:rPr>
        <w:t>Facilities to be provided by BOBS</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Bidders are advised that BOBS will provide the following:</w:t>
      </w:r>
    </w:p>
    <w:p w:rsidR="00C37D6D" w:rsidRPr="00C37D6D" w:rsidRDefault="00C37D6D" w:rsidP="00C37D6D">
      <w:pPr>
        <w:jc w:val="both"/>
        <w:rPr>
          <w:sz w:val="28"/>
          <w:szCs w:val="28"/>
          <w:lang w:val="en-GB"/>
        </w:rPr>
      </w:pPr>
    </w:p>
    <w:p w:rsidR="00C37D6D" w:rsidRPr="00C37D6D" w:rsidRDefault="00C37D6D" w:rsidP="00C37D6D">
      <w:pPr>
        <w:numPr>
          <w:ilvl w:val="0"/>
          <w:numId w:val="16"/>
        </w:numPr>
        <w:jc w:val="both"/>
        <w:rPr>
          <w:sz w:val="28"/>
          <w:szCs w:val="28"/>
          <w:lang w:val="en-GB"/>
        </w:rPr>
      </w:pPr>
      <w:r w:rsidRPr="00C37D6D">
        <w:rPr>
          <w:sz w:val="28"/>
          <w:szCs w:val="28"/>
          <w:lang w:val="en-GB"/>
        </w:rPr>
        <w:t xml:space="preserve">A training venue </w:t>
      </w:r>
    </w:p>
    <w:p w:rsidR="00C37D6D" w:rsidRPr="00C37D6D" w:rsidRDefault="00C37D6D" w:rsidP="00C37D6D">
      <w:pPr>
        <w:numPr>
          <w:ilvl w:val="0"/>
          <w:numId w:val="16"/>
        </w:numPr>
        <w:jc w:val="both"/>
        <w:rPr>
          <w:sz w:val="28"/>
          <w:szCs w:val="28"/>
          <w:lang w:val="en-GB"/>
        </w:rPr>
      </w:pPr>
      <w:r w:rsidRPr="00C37D6D">
        <w:rPr>
          <w:sz w:val="28"/>
          <w:szCs w:val="28"/>
          <w:lang w:val="en-GB"/>
        </w:rPr>
        <w:t>Teas and lunches for candidates and trainer(s)</w:t>
      </w:r>
    </w:p>
    <w:p w:rsidR="00C37D6D" w:rsidRPr="00C37D6D" w:rsidRDefault="00C37D6D" w:rsidP="00C37D6D">
      <w:pPr>
        <w:numPr>
          <w:ilvl w:val="0"/>
          <w:numId w:val="16"/>
        </w:numPr>
        <w:jc w:val="both"/>
        <w:rPr>
          <w:sz w:val="28"/>
          <w:szCs w:val="28"/>
          <w:lang w:val="en-GB"/>
        </w:rPr>
      </w:pPr>
      <w:r w:rsidRPr="00C37D6D">
        <w:rPr>
          <w:sz w:val="28"/>
          <w:szCs w:val="28"/>
          <w:lang w:val="en-GB"/>
        </w:rPr>
        <w:t>Name badges for the candidates</w:t>
      </w:r>
    </w:p>
    <w:p w:rsidR="00C37D6D" w:rsidRPr="00C37D6D" w:rsidRDefault="00C37D6D" w:rsidP="00C37D6D">
      <w:pPr>
        <w:numPr>
          <w:ilvl w:val="0"/>
          <w:numId w:val="16"/>
        </w:numPr>
        <w:jc w:val="both"/>
        <w:rPr>
          <w:sz w:val="28"/>
          <w:szCs w:val="28"/>
          <w:lang w:val="en-GB"/>
        </w:rPr>
      </w:pPr>
      <w:r w:rsidRPr="00C37D6D">
        <w:rPr>
          <w:sz w:val="28"/>
          <w:szCs w:val="28"/>
          <w:lang w:val="en-GB"/>
        </w:rPr>
        <w:t>Accommodation for all candidates</w:t>
      </w:r>
    </w:p>
    <w:p w:rsidR="00C37D6D" w:rsidRPr="00C37D6D" w:rsidRDefault="00C37D6D" w:rsidP="00C37D6D">
      <w:pPr>
        <w:ind w:left="360"/>
        <w:jc w:val="both"/>
        <w:rPr>
          <w:sz w:val="28"/>
          <w:szCs w:val="28"/>
          <w:lang w:val="en-GB"/>
        </w:rPr>
      </w:pPr>
    </w:p>
    <w:p w:rsidR="00C37D6D" w:rsidRPr="00C37D6D" w:rsidRDefault="00C37D6D" w:rsidP="00C37D6D">
      <w:pPr>
        <w:pStyle w:val="Heading1"/>
        <w:numPr>
          <w:ilvl w:val="0"/>
          <w:numId w:val="21"/>
        </w:numPr>
        <w:spacing w:before="240" w:after="60"/>
        <w:jc w:val="both"/>
        <w:rPr>
          <w:sz w:val="28"/>
          <w:szCs w:val="28"/>
        </w:rPr>
      </w:pPr>
      <w:r w:rsidRPr="00C37D6D">
        <w:rPr>
          <w:sz w:val="28"/>
          <w:szCs w:val="28"/>
        </w:rPr>
        <w:t xml:space="preserve">Project </w:t>
      </w:r>
      <w:r w:rsidR="002728ED" w:rsidRPr="00C37D6D">
        <w:rPr>
          <w:sz w:val="28"/>
          <w:szCs w:val="28"/>
        </w:rPr>
        <w:t>Organization</w:t>
      </w:r>
      <w:r w:rsidRPr="00C37D6D">
        <w:rPr>
          <w:sz w:val="28"/>
          <w:szCs w:val="28"/>
        </w:rPr>
        <w:t>/Management</w:t>
      </w:r>
    </w:p>
    <w:p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Institutional Arrangements</w:t>
      </w:r>
    </w:p>
    <w:p w:rsidR="00C37D6D" w:rsidRPr="00C37D6D" w:rsidRDefault="00C37D6D" w:rsidP="00C37D6D">
      <w:pPr>
        <w:jc w:val="both"/>
        <w:rPr>
          <w:b/>
          <w:sz w:val="28"/>
          <w:szCs w:val="28"/>
          <w:lang w:val="en-GB"/>
        </w:rPr>
      </w:pPr>
      <w:r w:rsidRPr="00C37D6D">
        <w:rPr>
          <w:b/>
          <w:sz w:val="28"/>
          <w:szCs w:val="28"/>
          <w:lang w:val="en-GB"/>
        </w:rPr>
        <w:t>Responsible body</w:t>
      </w:r>
    </w:p>
    <w:p w:rsidR="00C37D6D" w:rsidRPr="00C37D6D" w:rsidRDefault="00C37D6D" w:rsidP="00C37D6D">
      <w:pPr>
        <w:jc w:val="both"/>
        <w:rPr>
          <w:sz w:val="28"/>
          <w:szCs w:val="28"/>
          <w:lang w:val="en-GB"/>
        </w:rPr>
      </w:pPr>
      <w:r w:rsidRPr="00C37D6D">
        <w:rPr>
          <w:sz w:val="28"/>
          <w:szCs w:val="28"/>
          <w:lang w:val="en-GB"/>
        </w:rPr>
        <w:t>The Botswana Bureau of Standards will be responsible for managing this contract. For purposes of this assignment, the Contract Manager is the Manager – Compulsory Standards.</w:t>
      </w:r>
    </w:p>
    <w:p w:rsidR="00C37D6D" w:rsidRPr="00C37D6D" w:rsidRDefault="00C37D6D" w:rsidP="00C37D6D">
      <w:pPr>
        <w:jc w:val="both"/>
        <w:rPr>
          <w:sz w:val="28"/>
          <w:szCs w:val="28"/>
          <w:lang w:val="en-GB"/>
        </w:rPr>
      </w:pPr>
    </w:p>
    <w:p w:rsidR="00C37D6D" w:rsidRPr="00C37D6D" w:rsidRDefault="00C37D6D" w:rsidP="00C37D6D">
      <w:pPr>
        <w:jc w:val="both"/>
        <w:rPr>
          <w:b/>
          <w:sz w:val="28"/>
          <w:szCs w:val="28"/>
          <w:lang w:val="en-GB"/>
        </w:rPr>
      </w:pPr>
      <w:r w:rsidRPr="00C37D6D">
        <w:rPr>
          <w:b/>
          <w:sz w:val="28"/>
          <w:szCs w:val="28"/>
          <w:lang w:val="en-GB"/>
        </w:rPr>
        <w:t>Management structure</w:t>
      </w:r>
    </w:p>
    <w:p w:rsidR="00C37D6D" w:rsidRPr="00C37D6D" w:rsidRDefault="00C37D6D" w:rsidP="00C37D6D">
      <w:pPr>
        <w:jc w:val="both"/>
        <w:rPr>
          <w:sz w:val="28"/>
          <w:szCs w:val="28"/>
          <w:lang w:val="en-GB"/>
        </w:rPr>
      </w:pPr>
      <w:r w:rsidRPr="00C37D6D">
        <w:rPr>
          <w:sz w:val="28"/>
          <w:szCs w:val="28"/>
          <w:lang w:val="en-GB"/>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C37D6D" w:rsidRPr="00C37D6D" w:rsidRDefault="00C37D6D" w:rsidP="00C37D6D">
      <w:pPr>
        <w:jc w:val="both"/>
        <w:rPr>
          <w:sz w:val="28"/>
          <w:szCs w:val="28"/>
          <w:lang w:val="en-GB"/>
        </w:rPr>
      </w:pPr>
    </w:p>
    <w:p w:rsidR="00C37D6D" w:rsidRPr="00C37D6D" w:rsidRDefault="00C37D6D" w:rsidP="00C37D6D">
      <w:pPr>
        <w:pStyle w:val="Heading2"/>
        <w:numPr>
          <w:ilvl w:val="1"/>
          <w:numId w:val="19"/>
        </w:numPr>
        <w:spacing w:before="240" w:after="60"/>
        <w:jc w:val="both"/>
        <w:rPr>
          <w:sz w:val="28"/>
          <w:szCs w:val="28"/>
          <w:lang w:val="en-GB"/>
        </w:rPr>
      </w:pPr>
      <w:r w:rsidRPr="00C37D6D">
        <w:rPr>
          <w:sz w:val="28"/>
          <w:szCs w:val="28"/>
          <w:lang w:val="en-GB"/>
        </w:rPr>
        <w:t>Expert(s) Profile Required</w:t>
      </w:r>
    </w:p>
    <w:p w:rsidR="00C37D6D" w:rsidRPr="00C37D6D" w:rsidRDefault="00C37D6D" w:rsidP="00C37D6D">
      <w:pPr>
        <w:keepNext/>
        <w:keepLines/>
        <w:jc w:val="both"/>
        <w:rPr>
          <w:i/>
          <w:sz w:val="28"/>
          <w:szCs w:val="28"/>
          <w:lang w:val="en-GB"/>
        </w:rPr>
      </w:pPr>
    </w:p>
    <w:p w:rsidR="00C37D6D" w:rsidRPr="00C37D6D" w:rsidRDefault="00C37D6D" w:rsidP="00C37D6D">
      <w:pPr>
        <w:keepNext/>
        <w:keepLines/>
        <w:jc w:val="both"/>
        <w:rPr>
          <w:sz w:val="28"/>
          <w:szCs w:val="28"/>
        </w:rPr>
      </w:pPr>
      <w:r w:rsidRPr="00C37D6D">
        <w:rPr>
          <w:sz w:val="28"/>
          <w:szCs w:val="28"/>
        </w:rPr>
        <w:t>The training will be</w:t>
      </w:r>
      <w:r w:rsidR="00D85B4C">
        <w:rPr>
          <w:sz w:val="28"/>
          <w:szCs w:val="28"/>
        </w:rPr>
        <w:t xml:space="preserve"> required to cover ISO/IEC 17025</w:t>
      </w:r>
      <w:r w:rsidRPr="00C37D6D">
        <w:rPr>
          <w:sz w:val="28"/>
          <w:szCs w:val="28"/>
        </w:rPr>
        <w:t xml:space="preserve">. The CV of the proposed trainer(s) must clearly demonstrate relevant qualifications and skills, including a proven track record of experience in the training and application of the accreditation standard ISO/IEC </w:t>
      </w:r>
      <w:r w:rsidR="00D85B4C">
        <w:rPr>
          <w:sz w:val="28"/>
          <w:szCs w:val="28"/>
        </w:rPr>
        <w:t>17025</w:t>
      </w:r>
      <w:r w:rsidRPr="00C37D6D">
        <w:rPr>
          <w:sz w:val="28"/>
          <w:szCs w:val="28"/>
        </w:rPr>
        <w:t>, experience gained</w:t>
      </w:r>
      <w:r w:rsidR="00D85B4C">
        <w:rPr>
          <w:sz w:val="28"/>
          <w:szCs w:val="28"/>
        </w:rPr>
        <w:t xml:space="preserve"> as a lead auditor</w:t>
      </w:r>
      <w:r w:rsidRPr="00C37D6D">
        <w:rPr>
          <w:sz w:val="28"/>
          <w:szCs w:val="28"/>
        </w:rPr>
        <w:t xml:space="preserve">; and an understanding of the roles of </w:t>
      </w:r>
      <w:r w:rsidR="00D85B4C">
        <w:rPr>
          <w:sz w:val="28"/>
          <w:szCs w:val="28"/>
        </w:rPr>
        <w:t xml:space="preserve">auditing, </w:t>
      </w:r>
      <w:r w:rsidRPr="00C37D6D">
        <w:rPr>
          <w:sz w:val="28"/>
          <w:szCs w:val="28"/>
        </w:rPr>
        <w:t xml:space="preserve">inspection, testing, certification and accreditation within the Standards, Quality Assurance, Accreditation and Metrology (SQAM) environment of SADC. </w:t>
      </w:r>
    </w:p>
    <w:p w:rsidR="00C37D6D" w:rsidRPr="00C37D6D" w:rsidRDefault="00C37D6D" w:rsidP="00C37D6D">
      <w:pPr>
        <w:ind w:left="360"/>
        <w:jc w:val="both"/>
        <w:rPr>
          <w:sz w:val="28"/>
          <w:szCs w:val="28"/>
          <w:lang w:val="en-GB"/>
        </w:rPr>
      </w:pPr>
    </w:p>
    <w:p w:rsidR="00C37D6D" w:rsidRPr="00C37D6D" w:rsidRDefault="00C37D6D" w:rsidP="00C37D6D">
      <w:pPr>
        <w:keepNext/>
        <w:keepLines/>
        <w:jc w:val="both"/>
        <w:rPr>
          <w:sz w:val="28"/>
          <w:szCs w:val="28"/>
          <w:lang w:bidi="en-US"/>
        </w:rPr>
      </w:pPr>
      <w:r w:rsidRPr="00C37D6D">
        <w:rPr>
          <w:b/>
          <w:sz w:val="28"/>
          <w:szCs w:val="28"/>
          <w:lang w:bidi="en-US"/>
        </w:rPr>
        <w:t>Expert‘s evaluation criteria</w:t>
      </w:r>
    </w:p>
    <w:p w:rsidR="00C37D6D" w:rsidRPr="00C37D6D" w:rsidRDefault="00C37D6D" w:rsidP="00C37D6D">
      <w:pPr>
        <w:keepNext/>
        <w:keepLines/>
        <w:jc w:val="both"/>
        <w:rPr>
          <w:sz w:val="28"/>
          <w:szCs w:val="28"/>
          <w:lang w:bidi="en-US"/>
        </w:rPr>
      </w:pPr>
      <w:r w:rsidRPr="00C37D6D">
        <w:rPr>
          <w:sz w:val="28"/>
          <w:szCs w:val="28"/>
          <w:lang w:bidi="en-US"/>
        </w:rPr>
        <w:t>The following evaluation criteria will be used to assess the applications.   An Application that scores above 70% will be considered technically responsive.</w:t>
      </w:r>
    </w:p>
    <w:p w:rsidR="00C37D6D" w:rsidRPr="00C37D6D" w:rsidRDefault="00C37D6D" w:rsidP="00C37D6D">
      <w:pPr>
        <w:keepNext/>
        <w:keepLines/>
        <w:jc w:val="both"/>
        <w:rPr>
          <w:b/>
          <w:sz w:val="28"/>
          <w:szCs w:val="28"/>
          <w:lang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C37D6D" w:rsidRPr="00C37D6D" w:rsidTr="009B6389">
        <w:trPr>
          <w:cantSplit/>
          <w:jc w:val="center"/>
        </w:trPr>
        <w:tc>
          <w:tcPr>
            <w:tcW w:w="7725" w:type="dxa"/>
            <w:tcBorders>
              <w:bottom w:val="single" w:sz="4" w:space="0" w:color="auto"/>
            </w:tcBorders>
            <w:shd w:val="pct10"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 xml:space="preserve">Qualifications and Experience </w:t>
            </w:r>
          </w:p>
        </w:tc>
        <w:tc>
          <w:tcPr>
            <w:tcW w:w="1417" w:type="dxa"/>
            <w:tcBorders>
              <w:bottom w:val="single" w:sz="4" w:space="0" w:color="auto"/>
            </w:tcBorders>
            <w:shd w:val="pct10"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Points</w:t>
            </w:r>
          </w:p>
        </w:tc>
      </w:tr>
      <w:tr w:rsidR="00C37D6D" w:rsidRPr="00C37D6D" w:rsidTr="009B6389">
        <w:trPr>
          <w:cantSplit/>
          <w:jc w:val="center"/>
        </w:trPr>
        <w:tc>
          <w:tcPr>
            <w:tcW w:w="7725" w:type="dxa"/>
            <w:tcBorders>
              <w:bottom w:val="single" w:sz="4" w:space="0" w:color="auto"/>
            </w:tcBorders>
            <w:shd w:val="pct5" w:color="auto" w:fill="auto"/>
            <w:vAlign w:val="center"/>
          </w:tcPr>
          <w:p w:rsidR="00C37D6D" w:rsidRPr="00C37D6D" w:rsidRDefault="00C37D6D" w:rsidP="009B6389">
            <w:pPr>
              <w:keepNext/>
              <w:keepLines/>
              <w:jc w:val="both"/>
              <w:rPr>
                <w:b/>
                <w:sz w:val="28"/>
                <w:szCs w:val="28"/>
                <w:lang w:bidi="en-US"/>
              </w:rPr>
            </w:pPr>
            <w:r w:rsidRPr="00C37D6D">
              <w:rPr>
                <w:b/>
                <w:bCs/>
                <w:i/>
                <w:iCs/>
                <w:sz w:val="28"/>
                <w:szCs w:val="28"/>
                <w:lang w:bidi="en-US"/>
              </w:rPr>
              <w:t>Qualifications and skills:</w:t>
            </w:r>
          </w:p>
        </w:tc>
        <w:tc>
          <w:tcPr>
            <w:tcW w:w="1417" w:type="dxa"/>
            <w:tcBorders>
              <w:bottom w:val="single" w:sz="4" w:space="0" w:color="auto"/>
            </w:tcBorders>
            <w:shd w:val="pct5"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20</w:t>
            </w:r>
          </w:p>
        </w:tc>
      </w:tr>
      <w:tr w:rsidR="00C37D6D" w:rsidRPr="00C37D6D" w:rsidTr="009B6389">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Each Expert must have a university degree in a technical subject or relevant professional experience of at least five years above the general and specific experience required below.</w:t>
            </w:r>
          </w:p>
        </w:tc>
        <w:tc>
          <w:tcPr>
            <w:tcW w:w="1417" w:type="dxa"/>
            <w:tcBorders>
              <w:top w:val="single" w:sz="4" w:space="0" w:color="auto"/>
              <w:bottom w:val="nil"/>
            </w:tcBorders>
            <w:vAlign w:val="center"/>
          </w:tcPr>
          <w:p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rsidTr="009B6389">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Professional qualification in business administration, management or leadership would be an added advantage.</w:t>
            </w:r>
          </w:p>
        </w:tc>
        <w:tc>
          <w:tcPr>
            <w:tcW w:w="1417" w:type="dxa"/>
            <w:tcBorders>
              <w:top w:val="single" w:sz="4" w:space="0" w:color="auto"/>
              <w:bottom w:val="nil"/>
            </w:tcBorders>
            <w:vAlign w:val="center"/>
          </w:tcPr>
          <w:p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rsidTr="009B6389">
        <w:trPr>
          <w:cantSplit/>
          <w:jc w:val="center"/>
        </w:trPr>
        <w:tc>
          <w:tcPr>
            <w:tcW w:w="7725" w:type="dxa"/>
            <w:shd w:val="pct5" w:color="auto" w:fill="auto"/>
            <w:vAlign w:val="center"/>
          </w:tcPr>
          <w:p w:rsidR="00C37D6D" w:rsidRPr="00C37D6D" w:rsidRDefault="00C37D6D" w:rsidP="009B6389">
            <w:pPr>
              <w:keepNext/>
              <w:keepLines/>
              <w:jc w:val="both"/>
              <w:rPr>
                <w:b/>
                <w:bCs/>
                <w:i/>
                <w:iCs/>
                <w:sz w:val="28"/>
                <w:szCs w:val="28"/>
                <w:lang w:bidi="en-US"/>
              </w:rPr>
            </w:pPr>
            <w:r w:rsidRPr="00C37D6D">
              <w:rPr>
                <w:b/>
                <w:bCs/>
                <w:i/>
                <w:iCs/>
                <w:sz w:val="28"/>
                <w:szCs w:val="28"/>
                <w:lang w:bidi="en-US"/>
              </w:rPr>
              <w:t>General professional skills:</w:t>
            </w:r>
          </w:p>
        </w:tc>
        <w:tc>
          <w:tcPr>
            <w:tcW w:w="1417" w:type="dxa"/>
            <w:shd w:val="pct5"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10</w:t>
            </w:r>
          </w:p>
        </w:tc>
      </w:tr>
      <w:tr w:rsidR="00C37D6D" w:rsidRPr="00C37D6D" w:rsidTr="009B6389">
        <w:trPr>
          <w:cantSplit/>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Production of professional, smooth flowing and direct to the point reports.</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rsidTr="009B6389">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Good communication and presentation skills.</w:t>
            </w:r>
          </w:p>
        </w:tc>
        <w:tc>
          <w:tcPr>
            <w:tcW w:w="1417" w:type="dxa"/>
            <w:tcBorders>
              <w:top w:val="single" w:sz="4" w:space="0" w:color="auto"/>
              <w:bottom w:val="nil"/>
            </w:tcBorders>
            <w:vAlign w:val="center"/>
          </w:tcPr>
          <w:p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rsidTr="009B6389">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Computer literacy and familiarity with standard office software packages, email and internet.</w:t>
            </w:r>
          </w:p>
        </w:tc>
        <w:tc>
          <w:tcPr>
            <w:tcW w:w="1417" w:type="dxa"/>
            <w:tcBorders>
              <w:top w:val="single" w:sz="4" w:space="0" w:color="auto"/>
              <w:bottom w:val="nil"/>
            </w:tcBorders>
            <w:vAlign w:val="center"/>
          </w:tcPr>
          <w:p w:rsidR="00C37D6D" w:rsidRPr="00C37D6D" w:rsidRDefault="00C37D6D" w:rsidP="009B6389">
            <w:pPr>
              <w:keepNext/>
              <w:keepLines/>
              <w:jc w:val="both"/>
              <w:rPr>
                <w:bCs/>
                <w:sz w:val="28"/>
                <w:szCs w:val="28"/>
                <w:lang w:bidi="en-US"/>
              </w:rPr>
            </w:pPr>
            <w:r w:rsidRPr="00C37D6D">
              <w:rPr>
                <w:bCs/>
                <w:sz w:val="28"/>
                <w:szCs w:val="28"/>
                <w:lang w:bidi="en-US"/>
              </w:rPr>
              <w:t>2</w:t>
            </w:r>
          </w:p>
        </w:tc>
      </w:tr>
      <w:tr w:rsidR="00C37D6D" w:rsidRPr="00C37D6D" w:rsidTr="009B6389">
        <w:trPr>
          <w:cantSplit/>
          <w:jc w:val="center"/>
        </w:trPr>
        <w:tc>
          <w:tcPr>
            <w:tcW w:w="7725" w:type="dxa"/>
            <w:tcBorders>
              <w:top w:val="single" w:sz="4" w:space="0" w:color="auto"/>
              <w:bottom w:val="nil"/>
            </w:tcBorders>
            <w:vAlign w:val="center"/>
          </w:tcPr>
          <w:p w:rsidR="00C37D6D" w:rsidRPr="00C37D6D" w:rsidRDefault="00C37D6D" w:rsidP="00C37D6D">
            <w:pPr>
              <w:keepNext/>
              <w:keepLines/>
              <w:numPr>
                <w:ilvl w:val="0"/>
                <w:numId w:val="18"/>
              </w:numPr>
              <w:jc w:val="both"/>
              <w:rPr>
                <w:b/>
                <w:sz w:val="28"/>
                <w:szCs w:val="28"/>
                <w:lang w:bidi="en-US"/>
              </w:rPr>
            </w:pPr>
            <w:r w:rsidRPr="00C37D6D">
              <w:rPr>
                <w:sz w:val="28"/>
                <w:szCs w:val="28"/>
                <w:lang w:bidi="en-US"/>
              </w:rPr>
              <w:t xml:space="preserve">Fluency in English </w:t>
            </w:r>
          </w:p>
        </w:tc>
        <w:tc>
          <w:tcPr>
            <w:tcW w:w="1417" w:type="dxa"/>
            <w:tcBorders>
              <w:top w:val="single" w:sz="4" w:space="0" w:color="auto"/>
              <w:bottom w:val="nil"/>
            </w:tcBorders>
            <w:vAlign w:val="center"/>
          </w:tcPr>
          <w:p w:rsidR="00C37D6D" w:rsidRPr="00C37D6D" w:rsidRDefault="00C37D6D" w:rsidP="009B6389">
            <w:pPr>
              <w:keepNext/>
              <w:keepLines/>
              <w:jc w:val="both"/>
              <w:rPr>
                <w:bCs/>
                <w:sz w:val="28"/>
                <w:szCs w:val="28"/>
                <w:lang w:bidi="en-US"/>
              </w:rPr>
            </w:pPr>
            <w:r w:rsidRPr="00C37D6D">
              <w:rPr>
                <w:bCs/>
                <w:sz w:val="28"/>
                <w:szCs w:val="28"/>
                <w:lang w:bidi="en-US"/>
              </w:rPr>
              <w:t>4</w:t>
            </w:r>
          </w:p>
        </w:tc>
      </w:tr>
      <w:tr w:rsidR="00C37D6D" w:rsidRPr="00C37D6D" w:rsidTr="009B6389">
        <w:trPr>
          <w:cantSplit/>
          <w:tblHeader/>
          <w:jc w:val="center"/>
        </w:trPr>
        <w:tc>
          <w:tcPr>
            <w:tcW w:w="7725" w:type="dxa"/>
            <w:shd w:val="pct5" w:color="auto" w:fill="auto"/>
            <w:vAlign w:val="center"/>
          </w:tcPr>
          <w:p w:rsidR="00C37D6D" w:rsidRPr="00C37D6D" w:rsidRDefault="00C37D6D" w:rsidP="009B6389">
            <w:pPr>
              <w:keepNext/>
              <w:keepLines/>
              <w:jc w:val="both"/>
              <w:rPr>
                <w:b/>
                <w:i/>
                <w:sz w:val="28"/>
                <w:szCs w:val="28"/>
                <w:lang w:bidi="en-US"/>
              </w:rPr>
            </w:pPr>
            <w:r w:rsidRPr="00C37D6D">
              <w:rPr>
                <w:b/>
                <w:i/>
                <w:sz w:val="28"/>
                <w:szCs w:val="28"/>
                <w:lang w:bidi="en-US"/>
              </w:rPr>
              <w:t>Specific experience:</w:t>
            </w:r>
          </w:p>
        </w:tc>
        <w:tc>
          <w:tcPr>
            <w:tcW w:w="1417" w:type="dxa"/>
            <w:shd w:val="pct5"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70</w:t>
            </w:r>
          </w:p>
        </w:tc>
      </w:tr>
      <w:tr w:rsidR="00C37D6D" w:rsidRPr="00C37D6D" w:rsidTr="009B6389">
        <w:trPr>
          <w:cantSplit/>
          <w:trHeight w:val="761"/>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Minimum 10 years of professional experience in the area of Quality Infrastructure with at least 5 years responsibility for conformity assessment and accreditation activities.</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rsidTr="009B6389">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conducting accreditation training at regional or</w:t>
            </w:r>
            <w:r w:rsidR="00426E90">
              <w:rPr>
                <w:sz w:val="28"/>
                <w:szCs w:val="28"/>
                <w:lang w:bidi="en-US"/>
              </w:rPr>
              <w:t xml:space="preserve"> national level on ISO/IEC 17025</w:t>
            </w:r>
            <w:r w:rsidRPr="00C37D6D">
              <w:rPr>
                <w:sz w:val="28"/>
                <w:szCs w:val="28"/>
                <w:lang w:bidi="en-US"/>
              </w:rPr>
              <w:t xml:space="preserve"> </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rsidTr="009B6389">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working with Conformity Assessment Bodies (CABs) preparing for accreditation</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rsidTr="009B6389">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Previous experience in training on the relevant standard</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15</w:t>
            </w:r>
          </w:p>
        </w:tc>
      </w:tr>
      <w:tr w:rsidR="00C37D6D" w:rsidRPr="00C37D6D" w:rsidTr="009B6389">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Capacity building experience in the area of Quality Infrastructure</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rsidTr="009B6389">
        <w:trPr>
          <w:cantSplit/>
          <w:trHeight w:val="414"/>
          <w:tblHeader/>
          <w:jc w:val="center"/>
        </w:trPr>
        <w:tc>
          <w:tcPr>
            <w:tcW w:w="7725" w:type="dxa"/>
            <w:vAlign w:val="center"/>
          </w:tcPr>
          <w:p w:rsidR="00C37D6D" w:rsidRPr="00C37D6D" w:rsidRDefault="00C37D6D" w:rsidP="00C37D6D">
            <w:pPr>
              <w:keepNext/>
              <w:keepLines/>
              <w:numPr>
                <w:ilvl w:val="0"/>
                <w:numId w:val="18"/>
              </w:numPr>
              <w:jc w:val="both"/>
              <w:rPr>
                <w:sz w:val="28"/>
                <w:szCs w:val="28"/>
                <w:lang w:bidi="en-US"/>
              </w:rPr>
            </w:pPr>
            <w:r w:rsidRPr="00C37D6D">
              <w:rPr>
                <w:sz w:val="28"/>
                <w:szCs w:val="28"/>
                <w:lang w:bidi="en-US"/>
              </w:rPr>
              <w:t>Knowledge of the SADC region and familiarity with the regional SQAM environment.</w:t>
            </w:r>
          </w:p>
        </w:tc>
        <w:tc>
          <w:tcPr>
            <w:tcW w:w="1417" w:type="dxa"/>
            <w:vAlign w:val="center"/>
          </w:tcPr>
          <w:p w:rsidR="00C37D6D" w:rsidRPr="00C37D6D" w:rsidRDefault="00C37D6D" w:rsidP="009B6389">
            <w:pPr>
              <w:keepNext/>
              <w:keepLines/>
              <w:jc w:val="both"/>
              <w:rPr>
                <w:bCs/>
                <w:sz w:val="28"/>
                <w:szCs w:val="28"/>
                <w:lang w:bidi="en-US"/>
              </w:rPr>
            </w:pPr>
            <w:r w:rsidRPr="00C37D6D">
              <w:rPr>
                <w:bCs/>
                <w:sz w:val="28"/>
                <w:szCs w:val="28"/>
                <w:lang w:bidi="en-US"/>
              </w:rPr>
              <w:t>5</w:t>
            </w:r>
          </w:p>
        </w:tc>
      </w:tr>
      <w:tr w:rsidR="00C37D6D" w:rsidRPr="00C37D6D" w:rsidTr="009B6389">
        <w:trPr>
          <w:cantSplit/>
          <w:tblHeader/>
          <w:jc w:val="center"/>
        </w:trPr>
        <w:tc>
          <w:tcPr>
            <w:tcW w:w="7725" w:type="dxa"/>
            <w:shd w:val="pct10" w:color="auto" w:fill="auto"/>
            <w:vAlign w:val="center"/>
          </w:tcPr>
          <w:p w:rsidR="00C37D6D" w:rsidRPr="00C37D6D" w:rsidRDefault="00C37D6D" w:rsidP="009B6389">
            <w:pPr>
              <w:keepNext/>
              <w:keepLines/>
              <w:jc w:val="both"/>
              <w:rPr>
                <w:b/>
                <w:sz w:val="28"/>
                <w:szCs w:val="28"/>
                <w:lang w:bidi="en-US"/>
              </w:rPr>
            </w:pPr>
            <w:r w:rsidRPr="00C37D6D">
              <w:rPr>
                <w:b/>
                <w:bCs/>
                <w:sz w:val="28"/>
                <w:szCs w:val="28"/>
                <w:lang w:bidi="en-US"/>
              </w:rPr>
              <w:t>Score</w:t>
            </w:r>
          </w:p>
        </w:tc>
        <w:tc>
          <w:tcPr>
            <w:tcW w:w="1417" w:type="dxa"/>
            <w:shd w:val="pct10" w:color="auto" w:fill="auto"/>
            <w:vAlign w:val="center"/>
          </w:tcPr>
          <w:p w:rsidR="00C37D6D" w:rsidRPr="00C37D6D" w:rsidRDefault="00C37D6D" w:rsidP="009B6389">
            <w:pPr>
              <w:keepNext/>
              <w:keepLines/>
              <w:jc w:val="both"/>
              <w:rPr>
                <w:b/>
                <w:bCs/>
                <w:sz w:val="28"/>
                <w:szCs w:val="28"/>
                <w:lang w:bidi="en-US"/>
              </w:rPr>
            </w:pPr>
            <w:r w:rsidRPr="00C37D6D">
              <w:rPr>
                <w:b/>
                <w:bCs/>
                <w:sz w:val="28"/>
                <w:szCs w:val="28"/>
                <w:lang w:bidi="en-US"/>
              </w:rPr>
              <w:t>100</w:t>
            </w:r>
          </w:p>
        </w:tc>
      </w:tr>
    </w:tbl>
    <w:p w:rsidR="00C37D6D" w:rsidRPr="00C37D6D" w:rsidRDefault="00C37D6D" w:rsidP="00C37D6D">
      <w:pPr>
        <w:keepNext/>
        <w:keepLines/>
        <w:jc w:val="both"/>
        <w:rPr>
          <w:b/>
          <w:sz w:val="28"/>
          <w:szCs w:val="28"/>
          <w:lang w:bidi="en-US"/>
        </w:rPr>
      </w:pPr>
    </w:p>
    <w:p w:rsidR="00C37D6D" w:rsidRPr="00C37D6D" w:rsidRDefault="00C37D6D" w:rsidP="00C37D6D">
      <w:pPr>
        <w:keepNext/>
        <w:keepLines/>
        <w:jc w:val="both"/>
        <w:rPr>
          <w:b/>
          <w:sz w:val="28"/>
          <w:szCs w:val="28"/>
          <w:lang w:bidi="en-US"/>
        </w:rPr>
      </w:pPr>
      <w:r w:rsidRPr="00C37D6D">
        <w:rPr>
          <w:b/>
          <w:sz w:val="28"/>
          <w:szCs w:val="28"/>
          <w:lang w:bidi="en-US"/>
        </w:rPr>
        <w:t xml:space="preserve">Award criteria </w:t>
      </w:r>
    </w:p>
    <w:p w:rsidR="00C37D6D" w:rsidRPr="00C37D6D" w:rsidRDefault="00C37D6D" w:rsidP="00C37D6D">
      <w:pPr>
        <w:keepNext/>
        <w:keepLines/>
        <w:jc w:val="both"/>
        <w:rPr>
          <w:b/>
          <w:sz w:val="28"/>
          <w:szCs w:val="28"/>
          <w:lang w:bidi="en-US"/>
        </w:rPr>
      </w:pPr>
      <w:r w:rsidRPr="00C37D6D">
        <w:rPr>
          <w:sz w:val="28"/>
          <w:szCs w:val="28"/>
          <w:lang w:bidi="en-US"/>
        </w:rPr>
        <w:t>Quality (i.e.: The award will be made to the applicant who obtained the highest technical score and is within budget. Expressions of Interest not obtaining a minimum score of 70% will be rejected).</w:t>
      </w:r>
    </w:p>
    <w:p w:rsidR="00C37D6D" w:rsidRPr="00C37D6D" w:rsidRDefault="00C37D6D" w:rsidP="00C37D6D">
      <w:pPr>
        <w:pStyle w:val="Heading2"/>
        <w:numPr>
          <w:ilvl w:val="1"/>
          <w:numId w:val="21"/>
        </w:numPr>
        <w:spacing w:before="240" w:after="60"/>
        <w:jc w:val="both"/>
        <w:rPr>
          <w:sz w:val="28"/>
          <w:szCs w:val="28"/>
        </w:rPr>
      </w:pPr>
      <w:r w:rsidRPr="00C37D6D">
        <w:rPr>
          <w:sz w:val="28"/>
          <w:szCs w:val="28"/>
        </w:rPr>
        <w:t>Location and Duration</w:t>
      </w:r>
    </w:p>
    <w:p w:rsidR="00C37D6D" w:rsidRPr="00C37D6D" w:rsidRDefault="00C37D6D" w:rsidP="00C37D6D">
      <w:pPr>
        <w:keepNext/>
        <w:keepLines/>
        <w:jc w:val="both"/>
        <w:rPr>
          <w:sz w:val="28"/>
          <w:szCs w:val="28"/>
        </w:rPr>
      </w:pPr>
    </w:p>
    <w:p w:rsidR="00C37D6D" w:rsidRPr="00C37D6D" w:rsidRDefault="00B0524C" w:rsidP="00C37D6D">
      <w:pPr>
        <w:jc w:val="both"/>
        <w:rPr>
          <w:sz w:val="28"/>
          <w:szCs w:val="28"/>
          <w:lang w:val="en-GB"/>
        </w:rPr>
      </w:pPr>
      <w:r>
        <w:rPr>
          <w:sz w:val="28"/>
          <w:szCs w:val="28"/>
          <w:lang w:val="en-GB"/>
        </w:rPr>
        <w:t>The training session</w:t>
      </w:r>
      <w:r w:rsidR="00C37D6D" w:rsidRPr="00C37D6D">
        <w:rPr>
          <w:sz w:val="28"/>
          <w:szCs w:val="28"/>
          <w:lang w:val="en-GB"/>
        </w:rPr>
        <w:t xml:space="preserve"> will take place in Botswana at BOBS Headquarters i</w:t>
      </w:r>
      <w:r>
        <w:rPr>
          <w:sz w:val="28"/>
          <w:szCs w:val="28"/>
          <w:lang w:val="en-GB"/>
        </w:rPr>
        <w:t>n Gaborone.</w:t>
      </w:r>
    </w:p>
    <w:p w:rsidR="00C37D6D" w:rsidRPr="00C37D6D" w:rsidRDefault="00C37D6D" w:rsidP="00C37D6D">
      <w:pPr>
        <w:ind w:left="3060" w:hanging="3060"/>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Trainer will be expected to arrive in Botswana a day</w:t>
      </w:r>
      <w:r w:rsidR="00B0524C">
        <w:rPr>
          <w:sz w:val="28"/>
          <w:szCs w:val="28"/>
          <w:lang w:val="en-GB"/>
        </w:rPr>
        <w:t xml:space="preserve"> before the commencement of</w:t>
      </w:r>
      <w:r w:rsidRPr="00C37D6D">
        <w:rPr>
          <w:sz w:val="28"/>
          <w:szCs w:val="28"/>
          <w:lang w:val="en-GB"/>
        </w:rPr>
        <w:t xml:space="preserve"> training session.  </w:t>
      </w:r>
    </w:p>
    <w:p w:rsidR="00C37D6D" w:rsidRPr="00C37D6D" w:rsidRDefault="00C37D6D" w:rsidP="00C37D6D">
      <w:pPr>
        <w:jc w:val="both"/>
        <w:rPr>
          <w:sz w:val="28"/>
          <w:szCs w:val="28"/>
          <w:lang w:val="en-GB"/>
        </w:rPr>
      </w:pPr>
    </w:p>
    <w:p w:rsidR="00C37D6D" w:rsidRPr="00C37D6D" w:rsidRDefault="00C37D6D" w:rsidP="00C37D6D">
      <w:pPr>
        <w:pStyle w:val="Heading1"/>
        <w:numPr>
          <w:ilvl w:val="0"/>
          <w:numId w:val="21"/>
        </w:numPr>
        <w:spacing w:before="240" w:after="60"/>
        <w:jc w:val="both"/>
        <w:rPr>
          <w:sz w:val="28"/>
          <w:szCs w:val="28"/>
        </w:rPr>
      </w:pPr>
      <w:r w:rsidRPr="00C37D6D">
        <w:rPr>
          <w:sz w:val="28"/>
          <w:szCs w:val="28"/>
        </w:rPr>
        <w:t>Reporting</w:t>
      </w:r>
    </w:p>
    <w:p w:rsidR="00C37D6D" w:rsidRPr="00C37D6D" w:rsidRDefault="00C37D6D" w:rsidP="00C37D6D">
      <w:pPr>
        <w:keepNext/>
        <w:keepLines/>
        <w:jc w:val="both"/>
        <w:rPr>
          <w:sz w:val="28"/>
          <w:szCs w:val="28"/>
        </w:rPr>
      </w:pPr>
      <w:r w:rsidRPr="00C37D6D">
        <w:rPr>
          <w:sz w:val="28"/>
          <w:szCs w:val="28"/>
        </w:rPr>
        <w:t>A final report will be required within ten (10) working days of completion of training and the following shall be submitted:</w:t>
      </w:r>
    </w:p>
    <w:p w:rsidR="00C37D6D" w:rsidRPr="00C37D6D" w:rsidRDefault="00C37D6D" w:rsidP="00C37D6D">
      <w:pPr>
        <w:keepNext/>
        <w:keepLines/>
        <w:jc w:val="both"/>
        <w:rPr>
          <w:sz w:val="28"/>
          <w:szCs w:val="28"/>
        </w:rPr>
      </w:pPr>
    </w:p>
    <w:p w:rsidR="00C37D6D" w:rsidRPr="00C37D6D" w:rsidRDefault="00C37D6D" w:rsidP="00C37D6D">
      <w:pPr>
        <w:numPr>
          <w:ilvl w:val="0"/>
          <w:numId w:val="15"/>
        </w:numPr>
        <w:jc w:val="both"/>
        <w:rPr>
          <w:sz w:val="28"/>
          <w:szCs w:val="28"/>
          <w:lang w:val="en-GB"/>
        </w:rPr>
      </w:pPr>
      <w:r w:rsidRPr="00C37D6D">
        <w:rPr>
          <w:sz w:val="28"/>
          <w:szCs w:val="28"/>
          <w:lang w:val="en-GB"/>
        </w:rPr>
        <w:t>A report which includes an assessment of the suitability of each participant who attended the training.</w:t>
      </w:r>
    </w:p>
    <w:p w:rsidR="00C37D6D" w:rsidRPr="00C37D6D" w:rsidRDefault="00C37D6D" w:rsidP="00C37D6D">
      <w:pPr>
        <w:numPr>
          <w:ilvl w:val="0"/>
          <w:numId w:val="15"/>
        </w:numPr>
        <w:jc w:val="both"/>
        <w:rPr>
          <w:sz w:val="28"/>
          <w:szCs w:val="28"/>
          <w:lang w:val="en-GB"/>
        </w:rPr>
      </w:pPr>
      <w:r w:rsidRPr="00C37D6D">
        <w:rPr>
          <w:sz w:val="28"/>
          <w:szCs w:val="28"/>
          <w:lang w:val="en-GB"/>
        </w:rPr>
        <w:t xml:space="preserve">An interpretation of the completed programme evaluation forms completed by participants at the end of the training; and </w:t>
      </w:r>
    </w:p>
    <w:p w:rsidR="00C37D6D" w:rsidRPr="00C37D6D" w:rsidRDefault="00C37D6D" w:rsidP="00C37D6D">
      <w:pPr>
        <w:numPr>
          <w:ilvl w:val="0"/>
          <w:numId w:val="15"/>
        </w:numPr>
        <w:jc w:val="both"/>
        <w:rPr>
          <w:sz w:val="28"/>
          <w:szCs w:val="28"/>
          <w:lang w:val="en-GB"/>
        </w:rPr>
      </w:pPr>
      <w:r w:rsidRPr="00C37D6D">
        <w:rPr>
          <w:sz w:val="28"/>
          <w:szCs w:val="28"/>
          <w:lang w:val="en-GB"/>
        </w:rPr>
        <w:t>A file containing the training material presented to the candidates.</w:t>
      </w:r>
    </w:p>
    <w:p w:rsidR="00C37D6D" w:rsidRPr="00C37D6D" w:rsidRDefault="00C37D6D" w:rsidP="00C37D6D">
      <w:pPr>
        <w:numPr>
          <w:ilvl w:val="0"/>
          <w:numId w:val="15"/>
        </w:numPr>
        <w:jc w:val="both"/>
        <w:rPr>
          <w:sz w:val="28"/>
          <w:szCs w:val="28"/>
          <w:lang w:val="en-GB"/>
        </w:rPr>
      </w:pPr>
      <w:r w:rsidRPr="00C37D6D">
        <w:rPr>
          <w:sz w:val="28"/>
          <w:szCs w:val="28"/>
          <w:lang w:val="en-GB"/>
        </w:rPr>
        <w:t>The report shall be presented with Font Arial and Font Size 12.</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C37D6D" w:rsidRPr="00C37D6D" w:rsidRDefault="00C37D6D" w:rsidP="00C37D6D">
      <w:pPr>
        <w:jc w:val="both"/>
        <w:rPr>
          <w:sz w:val="28"/>
          <w:szCs w:val="28"/>
          <w:lang w:val="en-GB"/>
        </w:rPr>
      </w:pPr>
    </w:p>
    <w:p w:rsidR="00C37D6D" w:rsidRPr="00C37D6D" w:rsidRDefault="00C37D6D" w:rsidP="00C37D6D">
      <w:pPr>
        <w:jc w:val="both"/>
        <w:rPr>
          <w:b/>
          <w:sz w:val="28"/>
          <w:szCs w:val="28"/>
          <w:lang w:val="en-GB"/>
        </w:rPr>
      </w:pPr>
      <w:r w:rsidRPr="00C37D6D">
        <w:rPr>
          <w:b/>
          <w:sz w:val="28"/>
          <w:szCs w:val="28"/>
          <w:lang w:val="en-GB"/>
        </w:rPr>
        <w:t>6</w:t>
      </w:r>
      <w:r w:rsidRPr="00C37D6D">
        <w:rPr>
          <w:b/>
          <w:sz w:val="28"/>
          <w:szCs w:val="28"/>
          <w:lang w:val="en-GB"/>
        </w:rPr>
        <w:tab/>
        <w:t>BUDGET</w:t>
      </w:r>
    </w:p>
    <w:p w:rsidR="00C37D6D" w:rsidRPr="00C37D6D" w:rsidRDefault="00C37D6D" w:rsidP="00C37D6D">
      <w:pPr>
        <w:jc w:val="both"/>
        <w:rPr>
          <w:sz w:val="28"/>
          <w:szCs w:val="28"/>
          <w:lang w:val="en-GB"/>
        </w:rPr>
      </w:pPr>
    </w:p>
    <w:p w:rsidR="00C37D6D" w:rsidRPr="00C37D6D" w:rsidRDefault="00C37D6D" w:rsidP="00C37D6D">
      <w:pPr>
        <w:jc w:val="both"/>
        <w:rPr>
          <w:bCs/>
          <w:sz w:val="28"/>
          <w:szCs w:val="28"/>
          <w:lang w:val="en-GB"/>
        </w:rPr>
      </w:pPr>
      <w:r w:rsidRPr="00C37D6D">
        <w:rPr>
          <w:sz w:val="28"/>
          <w:szCs w:val="28"/>
          <w:lang w:val="en-GB"/>
        </w:rPr>
        <w:t xml:space="preserve">The maximum available budget for this Contract is </w:t>
      </w:r>
      <w:r w:rsidR="00330267">
        <w:rPr>
          <w:b/>
          <w:bCs/>
          <w:sz w:val="28"/>
          <w:szCs w:val="28"/>
          <w:lang w:val="en-GB"/>
        </w:rPr>
        <w:t>Euro</w:t>
      </w:r>
      <w:r w:rsidR="00330267" w:rsidRPr="00C37D6D">
        <w:rPr>
          <w:b/>
          <w:bCs/>
          <w:sz w:val="28"/>
          <w:szCs w:val="28"/>
          <w:lang w:val="en-GB"/>
        </w:rPr>
        <w:t xml:space="preserve"> </w:t>
      </w:r>
      <w:r w:rsidR="004C14A5">
        <w:rPr>
          <w:b/>
          <w:bCs/>
          <w:sz w:val="28"/>
          <w:szCs w:val="28"/>
          <w:lang w:val="en-GB"/>
        </w:rPr>
        <w:t>9, 000 (Nine</w:t>
      </w:r>
      <w:r w:rsidRPr="00C37D6D">
        <w:rPr>
          <w:b/>
          <w:bCs/>
          <w:sz w:val="28"/>
          <w:szCs w:val="28"/>
          <w:lang w:val="en-GB"/>
        </w:rPr>
        <w:t xml:space="preserve"> thousand </w:t>
      </w:r>
      <w:r w:rsidR="00330267">
        <w:rPr>
          <w:b/>
          <w:bCs/>
          <w:sz w:val="28"/>
          <w:szCs w:val="28"/>
          <w:lang w:val="en-GB"/>
        </w:rPr>
        <w:t>Euros</w:t>
      </w:r>
      <w:r w:rsidRPr="00C37D6D">
        <w:rPr>
          <w:b/>
          <w:bCs/>
          <w:sz w:val="28"/>
          <w:szCs w:val="28"/>
          <w:lang w:val="en-GB"/>
        </w:rPr>
        <w:t xml:space="preserve">). </w:t>
      </w:r>
      <w:r w:rsidRPr="00C37D6D">
        <w:rPr>
          <w:bCs/>
          <w:sz w:val="28"/>
          <w:szCs w:val="28"/>
          <w:lang w:val="en-GB"/>
        </w:rPr>
        <w:t xml:space="preserve">This amount includes the remuneration for trainer (fees) and reimbursable expenses.  </w:t>
      </w:r>
    </w:p>
    <w:p w:rsidR="00C37D6D" w:rsidRPr="00C37D6D" w:rsidRDefault="00C37D6D" w:rsidP="00C37D6D">
      <w:pPr>
        <w:jc w:val="both"/>
        <w:rPr>
          <w:sz w:val="28"/>
          <w:szCs w:val="28"/>
          <w:lang w:val="en-GB"/>
        </w:rPr>
      </w:pPr>
      <w:r w:rsidRPr="00C37D6D">
        <w:rPr>
          <w:sz w:val="28"/>
          <w:szCs w:val="28"/>
          <w:lang w:val="en-GB"/>
        </w:rPr>
        <w:t xml:space="preserve">The maximum budget for reimbursable expenses is </w:t>
      </w:r>
      <w:r w:rsidR="00330267">
        <w:rPr>
          <w:b/>
          <w:bCs/>
          <w:sz w:val="28"/>
          <w:szCs w:val="28"/>
          <w:lang w:val="en-GB"/>
        </w:rPr>
        <w:t xml:space="preserve">Euros </w:t>
      </w:r>
      <w:r w:rsidRPr="00C37D6D">
        <w:rPr>
          <w:b/>
          <w:bCs/>
          <w:sz w:val="28"/>
          <w:szCs w:val="28"/>
          <w:lang w:val="en-GB"/>
        </w:rPr>
        <w:t>500</w:t>
      </w:r>
      <w:r w:rsidRPr="00C37D6D">
        <w:rPr>
          <w:b/>
          <w:bCs/>
          <w:i/>
          <w:iCs/>
          <w:sz w:val="28"/>
          <w:szCs w:val="28"/>
          <w:lang w:val="en-GB"/>
        </w:rPr>
        <w:t>.</w:t>
      </w:r>
      <w:r w:rsidRPr="00C37D6D">
        <w:rPr>
          <w:sz w:val="28"/>
          <w:szCs w:val="28"/>
          <w:lang w:val="en-GB"/>
        </w:rPr>
        <w:t xml:space="preserve"> This amount shall be included without modification in the Bidder’s Financial Proposal. </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The financial proposal must specifically include an all-inclusive fee on a per head basis for</w:t>
      </w:r>
      <w:r w:rsidRPr="00A83565">
        <w:rPr>
          <w:sz w:val="28"/>
          <w:szCs w:val="28"/>
          <w:lang w:val="en-GB"/>
        </w:rPr>
        <w:t xml:space="preserve"> </w:t>
      </w:r>
      <w:r w:rsidR="00105CD8">
        <w:rPr>
          <w:sz w:val="28"/>
          <w:szCs w:val="28"/>
          <w:lang w:val="en-GB"/>
        </w:rPr>
        <w:t>13</w:t>
      </w:r>
      <w:r w:rsidRPr="00A83565">
        <w:rPr>
          <w:sz w:val="28"/>
          <w:szCs w:val="28"/>
          <w:lang w:val="en-GB"/>
        </w:rPr>
        <w:t xml:space="preserve"> </w:t>
      </w:r>
      <w:r w:rsidRPr="00C37D6D">
        <w:rPr>
          <w:sz w:val="28"/>
          <w:szCs w:val="28"/>
          <w:lang w:val="en-GB"/>
        </w:rPr>
        <w:t>participants and taking into account the facilities/costs to be met by BOBS.</w:t>
      </w:r>
    </w:p>
    <w:p w:rsidR="00C37D6D" w:rsidRPr="00C37D6D" w:rsidRDefault="00C37D6D" w:rsidP="00C37D6D">
      <w:pPr>
        <w:jc w:val="both"/>
        <w:rPr>
          <w:sz w:val="28"/>
          <w:szCs w:val="28"/>
          <w:lang w:val="en-GB"/>
        </w:rPr>
      </w:pPr>
    </w:p>
    <w:p w:rsidR="00C37D6D" w:rsidRPr="00C37D6D" w:rsidRDefault="00C37D6D" w:rsidP="00C37D6D">
      <w:pPr>
        <w:jc w:val="both"/>
        <w:rPr>
          <w:sz w:val="28"/>
          <w:szCs w:val="28"/>
          <w:lang w:val="en-GB"/>
        </w:rPr>
      </w:pPr>
      <w:r w:rsidRPr="00C37D6D">
        <w:rPr>
          <w:sz w:val="28"/>
          <w:szCs w:val="28"/>
          <w:lang w:val="en-GB"/>
        </w:rPr>
        <w:t>No costs other than the per-head fee will be covered under this Contract. All costs related to the provision of the training (including the costs of the trainer and transport) must be included in the per head fee.</w:t>
      </w:r>
    </w:p>
    <w:p w:rsidR="00C37D6D" w:rsidRPr="006E35C0" w:rsidRDefault="00C37D6D" w:rsidP="00C37D6D">
      <w:pPr>
        <w:jc w:val="both"/>
        <w:rPr>
          <w:rFonts w:ascii="Arial" w:hAnsi="Arial" w:cs="Arial"/>
          <w:sz w:val="22"/>
          <w:szCs w:val="22"/>
          <w:lang w:val="en-GB"/>
        </w:rPr>
      </w:pPr>
    </w:p>
    <w:p w:rsidR="00C37D6D" w:rsidRPr="006E35C0" w:rsidRDefault="00C37D6D" w:rsidP="001C685F">
      <w:pPr>
        <w:pStyle w:val="Heading1"/>
        <w:ind w:left="432" w:hanging="432"/>
        <w:jc w:val="left"/>
        <w:rPr>
          <w:rFonts w:ascii="Arial" w:hAnsi="Arial" w:cs="Arial"/>
          <w:sz w:val="22"/>
          <w:szCs w:val="22"/>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130D6E">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130D6E">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9"/>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3" w:name="_Toc267927845"/>
      <w:bookmarkStart w:id="4"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3"/>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00F5658E">
        <w:rPr>
          <w:rFonts w:ascii="Arial" w:hAnsi="Arial" w:cs="Arial"/>
          <w:b/>
          <w:bCs/>
          <w:lang w:val="en-GB"/>
        </w:rPr>
        <w:t>BOTSWANA/TRF/</w:t>
      </w:r>
      <w:r w:rsidR="00F5658E" w:rsidRPr="00773EFD">
        <w:rPr>
          <w:rFonts w:ascii="Arial" w:hAnsi="Arial" w:cs="Arial"/>
          <w:b/>
          <w:bCs/>
          <w:lang w:val="en-GB"/>
        </w:rPr>
        <w:t>BOBS/02</w:t>
      </w:r>
      <w:r w:rsidR="00773EFD" w:rsidRPr="00773EFD">
        <w:rPr>
          <w:rFonts w:ascii="Arial" w:hAnsi="Arial" w:cs="Arial"/>
          <w:b/>
          <w:bCs/>
          <w:lang w:val="en-GB"/>
        </w:rPr>
        <w:t>/2018</w:t>
      </w:r>
    </w:p>
    <w:p w:rsidR="00BE0977" w:rsidRPr="00BE0977" w:rsidRDefault="00BE0977" w:rsidP="00BE0977">
      <w:pPr>
        <w:pStyle w:val="Header"/>
        <w:jc w:val="center"/>
        <w:rPr>
          <w:rFonts w:ascii="Arial" w:hAnsi="Arial" w:cs="Arial"/>
          <w:b/>
          <w:bCs/>
          <w:lang w:val="en-GB"/>
        </w:rPr>
      </w:pPr>
    </w:p>
    <w:p w:rsidR="00BE0977" w:rsidRPr="00C21FC5" w:rsidRDefault="00BE0977" w:rsidP="00C21FC5">
      <w:pPr>
        <w:pStyle w:val="Header"/>
        <w:jc w:val="center"/>
        <w:rPr>
          <w:rFonts w:ascii="Arial" w:hAnsi="Arial" w:cs="Arial"/>
          <w:b/>
          <w:lang w:val="de-DE"/>
        </w:rPr>
      </w:pPr>
      <w:r w:rsidRPr="00BE0977">
        <w:rPr>
          <w:rFonts w:ascii="Arial" w:hAnsi="Arial" w:cs="Arial"/>
          <w:b/>
          <w:lang w:val="en-GB"/>
        </w:rPr>
        <w:t xml:space="preserve">REQUEST FOR SERVICES TITLE: </w:t>
      </w:r>
      <w:r w:rsidR="00B0524C">
        <w:rPr>
          <w:rFonts w:ascii="Arial" w:hAnsi="Arial" w:cs="Arial"/>
          <w:b/>
          <w:lang w:val="de-DE"/>
        </w:rPr>
        <w:t>PROVISION OF TRAINING FOR AUDITORS ON ISO/IEC 17025</w:t>
      </w:r>
      <w:r w:rsidR="00E03F6D">
        <w:rPr>
          <w:rFonts w:ascii="Arial" w:hAnsi="Arial" w:cs="Arial"/>
          <w:b/>
          <w:lang w:val="de-DE"/>
        </w:rPr>
        <w:t xml:space="preserve"> - </w:t>
      </w:r>
      <w:r w:rsidR="00E03F6D" w:rsidRPr="00E03F6D">
        <w:rPr>
          <w:rFonts w:ascii="Arial" w:hAnsi="Arial" w:cs="Arial"/>
          <w:b/>
          <w:lang w:val="de-DE"/>
        </w:rPr>
        <w:t>RELAUNCH</w:t>
      </w: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B0524C">
        <w:rPr>
          <w:rFonts w:ascii="Arial" w:hAnsi="Arial" w:cs="Arial"/>
          <w:bCs/>
          <w:i/>
          <w:lang w:val="tn-ZA"/>
        </w:rPr>
        <w:t>PROVISION OF TRAINING FOR AUDITORS ON ISO/IEC 17025</w:t>
      </w:r>
      <w:r w:rsidR="00446EC0">
        <w:rPr>
          <w:rFonts w:ascii="Arial" w:hAnsi="Arial" w:cs="Arial"/>
          <w:bCs/>
          <w:i/>
          <w:lang w:val="tn-ZA"/>
        </w:rPr>
        <w:t xml:space="preserve"> </w:t>
      </w:r>
      <w:r w:rsidR="00446EC0" w:rsidRPr="00446EC0">
        <w:rPr>
          <w:rFonts w:ascii="Arial" w:hAnsi="Arial" w:cs="Arial"/>
          <w:bCs/>
          <w:i/>
          <w:lang w:val="de-DE"/>
        </w:rPr>
        <w:t>- RELAUNCH</w:t>
      </w:r>
      <w:r w:rsidR="00796BB1" w:rsidRPr="00796BB1">
        <w:rPr>
          <w:rFonts w:ascii="Arial" w:hAnsi="Arial" w:cs="Arial"/>
          <w:bCs/>
          <w:i/>
          <w:lang w:val="tn-ZA"/>
        </w:rPr>
        <w:t xml:space="preserve"> </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w:t>
      </w:r>
      <w:r w:rsidR="00BE0977" w:rsidRPr="00773EFD">
        <w:rPr>
          <w:rFonts w:ascii="Arial" w:hAnsi="Arial" w:cs="Arial"/>
          <w:b w:val="0"/>
          <w:bCs/>
          <w:i/>
          <w:lang w:val="en-GB"/>
        </w:rPr>
        <w:t>BOBS/0</w:t>
      </w:r>
      <w:r w:rsidR="00796BB1" w:rsidRPr="00773EFD">
        <w:rPr>
          <w:rFonts w:ascii="Arial" w:hAnsi="Arial" w:cs="Arial"/>
          <w:b w:val="0"/>
          <w:bCs/>
          <w:i/>
          <w:lang w:val="en-GB"/>
        </w:rPr>
        <w:t>2</w:t>
      </w:r>
      <w:r w:rsidR="00773EFD" w:rsidRPr="00773EFD">
        <w:rPr>
          <w:rFonts w:ascii="Arial" w:hAnsi="Arial" w:cs="Arial"/>
          <w:b w:val="0"/>
          <w:bCs/>
          <w:i/>
          <w:lang w:val="en-GB"/>
        </w:rPr>
        <w:t>/2018</w:t>
      </w:r>
      <w:r w:rsidR="00BE0977" w:rsidRPr="00773EFD">
        <w:rPr>
          <w:rFonts w:ascii="Arial" w:hAnsi="Arial" w:cs="Arial"/>
          <w:b w:val="0"/>
          <w:bCs/>
          <w:i/>
          <w:lang w:val="en-GB"/>
        </w:rPr>
        <w:t xml:space="preserve"> </w:t>
      </w:r>
      <w:r w:rsidR="00382375" w:rsidRPr="000D3EE4">
        <w:rPr>
          <w:rFonts w:ascii="Arial" w:hAnsi="Arial" w:cs="Arial"/>
          <w:b w:val="0"/>
          <w:lang w:val="en-GB"/>
        </w:rPr>
        <w:t xml:space="preserve">dated </w:t>
      </w:r>
      <w:r w:rsidR="00382375" w:rsidRPr="00853212">
        <w:rPr>
          <w:rFonts w:ascii="Arial" w:hAnsi="Arial" w:cs="Arial"/>
          <w:b w:val="0"/>
          <w:lang w:val="en-GB"/>
        </w:rPr>
        <w:t>[</w:t>
      </w:r>
      <w:r w:rsidR="00467E9F" w:rsidRPr="00853212">
        <w:rPr>
          <w:rFonts w:ascii="Arial" w:hAnsi="Arial" w:cs="Arial"/>
          <w:b w:val="0"/>
          <w:lang w:val="en-GB"/>
        </w:rPr>
        <w:t>1</w:t>
      </w:r>
      <w:r w:rsidR="001C0B8F">
        <w:rPr>
          <w:rFonts w:ascii="Arial" w:hAnsi="Arial" w:cs="Arial"/>
          <w:b w:val="0"/>
          <w:lang w:val="en-GB"/>
        </w:rPr>
        <w:t>0/12</w:t>
      </w:r>
      <w:r w:rsidR="00467E9F" w:rsidRPr="00853212">
        <w:rPr>
          <w:rFonts w:ascii="Arial" w:hAnsi="Arial" w:cs="Arial"/>
          <w:b w:val="0"/>
          <w:lang w:val="en-GB"/>
        </w:rPr>
        <w:t>/2019</w:t>
      </w:r>
      <w:r w:rsidR="002A40B5" w:rsidRPr="00853212">
        <w:rPr>
          <w:rFonts w:ascii="Arial" w:hAnsi="Arial" w:cs="Arial"/>
          <w:b w:val="0"/>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5" w:name="_Toc267927846"/>
      <w:r w:rsidRPr="0035455F">
        <w:rPr>
          <w:rFonts w:cs="Arial"/>
          <w:sz w:val="24"/>
          <w:szCs w:val="24"/>
          <w:lang w:val="en-GB"/>
        </w:rPr>
        <w:t>B.</w:t>
      </w:r>
      <w:r w:rsidRPr="0035455F">
        <w:rPr>
          <w:rFonts w:cs="Arial"/>
          <w:sz w:val="24"/>
          <w:szCs w:val="24"/>
          <w:lang w:val="en-GB"/>
        </w:rPr>
        <w:tab/>
        <w:t>CURRICULUM VITAE</w:t>
      </w:r>
      <w:bookmarkEnd w:id="5"/>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0"/>
          <w:footerReference w:type="even" r:id="rId21"/>
          <w:footerReference w:type="default" r:id="rId22"/>
          <w:footerReference w:type="first" r:id="rId23"/>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4"/>
          <w:headerReference w:type="first" r:id="rId25"/>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6"/>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6" w:name="_Toc267927847"/>
      <w:r w:rsidRPr="0035455F">
        <w:rPr>
          <w:rFonts w:ascii="Arial" w:hAnsi="Arial" w:cs="Arial"/>
          <w:lang w:val="en-GB"/>
        </w:rPr>
        <w:t>C.</w:t>
      </w:r>
      <w:r w:rsidRPr="0035455F">
        <w:rPr>
          <w:rFonts w:ascii="Arial" w:hAnsi="Arial" w:cs="Arial"/>
          <w:lang w:val="en-GB"/>
        </w:rPr>
        <w:tab/>
        <w:t>FINANCIAL PROPOSAL</w:t>
      </w:r>
      <w:bookmarkEnd w:id="6"/>
    </w:p>
    <w:p w:rsidR="005B4680" w:rsidRDefault="005B4680" w:rsidP="005B4680">
      <w:pPr>
        <w:pStyle w:val="Header"/>
        <w:rPr>
          <w:rFonts w:ascii="Arial" w:hAnsi="Arial" w:cs="Arial"/>
          <w:b/>
          <w:bCs/>
          <w:lang w:val="en-GB"/>
        </w:rPr>
      </w:pPr>
    </w:p>
    <w:p w:rsidR="00796BB1" w:rsidRPr="00796BB1" w:rsidRDefault="005B4680" w:rsidP="00796BB1">
      <w:pPr>
        <w:pStyle w:val="Header"/>
        <w:rPr>
          <w:rFonts w:ascii="Arial" w:hAnsi="Arial" w:cs="Arial"/>
          <w:lang w:val="en-GB"/>
        </w:rPr>
      </w:pPr>
      <w:r w:rsidRPr="005B4680">
        <w:rPr>
          <w:rFonts w:ascii="Arial" w:hAnsi="Arial" w:cs="Arial"/>
          <w:b/>
          <w:bCs/>
          <w:lang w:val="en-GB"/>
        </w:rPr>
        <w:t xml:space="preserve">REFERENCE NUMBER: </w:t>
      </w:r>
      <w:r w:rsidR="00BE0977" w:rsidRPr="00BE0977">
        <w:rPr>
          <w:rFonts w:ascii="Arial" w:hAnsi="Arial" w:cs="Arial"/>
          <w:bCs/>
          <w:lang w:val="en-GB"/>
        </w:rPr>
        <w:t>BOTSWANA/TRF/</w:t>
      </w:r>
      <w:r w:rsidR="00BE0977" w:rsidRPr="00773EFD">
        <w:rPr>
          <w:rFonts w:ascii="Arial" w:hAnsi="Arial" w:cs="Arial"/>
          <w:bCs/>
          <w:lang w:val="en-GB"/>
        </w:rPr>
        <w:t>BOBS/0</w:t>
      </w:r>
      <w:r w:rsidR="00796BB1" w:rsidRPr="00773EFD">
        <w:rPr>
          <w:rFonts w:ascii="Arial" w:hAnsi="Arial" w:cs="Arial"/>
          <w:bCs/>
          <w:lang w:val="en-GB"/>
        </w:rPr>
        <w:t>2</w:t>
      </w:r>
      <w:r w:rsidR="00773EFD">
        <w:rPr>
          <w:rFonts w:ascii="Arial" w:hAnsi="Arial" w:cs="Arial"/>
          <w:bCs/>
          <w:lang w:val="en-GB"/>
        </w:rPr>
        <w:t>/2018</w:t>
      </w:r>
      <w:r w:rsidR="009C29CA" w:rsidRPr="00773EFD">
        <w:rPr>
          <w:rFonts w:ascii="Arial" w:hAnsi="Arial" w:cs="Arial"/>
          <w:b/>
          <w:lang w:val="en-GB"/>
        </w:rPr>
        <w:t xml:space="preserve"> </w:t>
      </w:r>
      <w:r w:rsidRPr="005B4680">
        <w:rPr>
          <w:rFonts w:ascii="Arial" w:hAnsi="Arial" w:cs="Arial"/>
          <w:b/>
          <w:lang w:val="en-GB"/>
        </w:rPr>
        <w:t xml:space="preserve">REQUEST FOR SERVICES TITLE: </w:t>
      </w:r>
      <w:r w:rsidR="00B0524C">
        <w:rPr>
          <w:rFonts w:ascii="Arial" w:hAnsi="Arial" w:cs="Arial"/>
          <w:lang w:val="de-DE"/>
        </w:rPr>
        <w:t>PROVISION OF TRAINING FOR AUDITORS ON ISO/IEC 17025</w:t>
      </w:r>
      <w:r w:rsidR="00E03F6D">
        <w:rPr>
          <w:rFonts w:ascii="Arial" w:hAnsi="Arial" w:cs="Arial"/>
          <w:lang w:val="de-DE"/>
        </w:rPr>
        <w:t xml:space="preserve"> - </w:t>
      </w:r>
      <w:r w:rsidR="00E03F6D" w:rsidRPr="00E03F6D">
        <w:rPr>
          <w:rFonts w:ascii="Arial" w:hAnsi="Arial" w:cs="Arial"/>
          <w:lang w:val="de-DE"/>
        </w:rPr>
        <w:t>RELAUNCH</w:t>
      </w:r>
      <w:r w:rsidR="00796BB1" w:rsidRPr="00E03F6D">
        <w:rPr>
          <w:rFonts w:ascii="Arial" w:hAnsi="Arial" w:cs="Arial"/>
          <w:lang w:val="de-DE"/>
        </w:rPr>
        <w:t xml:space="preserve"> </w:t>
      </w:r>
    </w:p>
    <w:p w:rsidR="00BE0977" w:rsidRPr="0035455F" w:rsidRDefault="00BE0977"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105CD8" w:rsidP="00EC3A43">
            <w:pPr>
              <w:spacing w:before="40" w:after="40"/>
              <w:jc w:val="center"/>
              <w:rPr>
                <w:rFonts w:ascii="Arial" w:hAnsi="Arial" w:cs="Arial"/>
                <w:b/>
                <w:bCs/>
                <w:lang w:val="en-GB"/>
              </w:rPr>
            </w:pPr>
            <w:r>
              <w:rPr>
                <w:rFonts w:ascii="Arial" w:hAnsi="Arial" w:cs="Arial"/>
                <w:b/>
                <w:lang w:val="en-GB"/>
              </w:rPr>
              <w:t>(in Euros</w:t>
            </w:r>
            <w:r w:rsidR="00382375" w:rsidRPr="0035455F">
              <w:rPr>
                <w:rFonts w:ascii="Arial" w:hAnsi="Arial" w:cs="Arial"/>
                <w:b/>
                <w:lang w:val="en-GB"/>
              </w:rPr>
              <w:t>)</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105CD8" w:rsidP="00EC3A43">
            <w:pPr>
              <w:spacing w:before="40" w:after="40"/>
              <w:jc w:val="center"/>
              <w:rPr>
                <w:rFonts w:ascii="Arial" w:hAnsi="Arial" w:cs="Arial"/>
                <w:b/>
                <w:bCs/>
                <w:lang w:val="en-GB"/>
              </w:rPr>
            </w:pPr>
            <w:r>
              <w:rPr>
                <w:rFonts w:ascii="Arial" w:hAnsi="Arial" w:cs="Arial"/>
                <w:b/>
                <w:lang w:val="en-GB"/>
              </w:rPr>
              <w:t>(in Euros</w:t>
            </w:r>
            <w:r w:rsidR="00382375" w:rsidRPr="0035455F">
              <w:rPr>
                <w:rFonts w:ascii="Arial" w:hAnsi="Arial" w:cs="Arial"/>
                <w:b/>
                <w:lang w:val="en-GB"/>
              </w:rPr>
              <w:t>)</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4"/>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7850E9" w:rsidRPr="00BA5A8F" w:rsidRDefault="00EC502E" w:rsidP="00BA5A8F">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w:t>
      </w:r>
      <w:r w:rsidR="00BE0977" w:rsidRPr="00773EFD">
        <w:rPr>
          <w:rFonts w:ascii="Arial" w:hAnsi="Arial" w:cs="Arial"/>
          <w:bCs/>
          <w:lang w:val="en-GB"/>
        </w:rPr>
        <w:t>BOBS/0</w:t>
      </w:r>
      <w:r w:rsidR="00BA5A8F" w:rsidRPr="00773EFD">
        <w:rPr>
          <w:rFonts w:ascii="Arial" w:hAnsi="Arial" w:cs="Arial"/>
          <w:bCs/>
          <w:lang w:val="en-GB"/>
        </w:rPr>
        <w:t>2</w:t>
      </w:r>
      <w:r w:rsidR="00773EFD" w:rsidRPr="00773EFD">
        <w:rPr>
          <w:rFonts w:ascii="Arial" w:hAnsi="Arial" w:cs="Arial"/>
          <w:bCs/>
          <w:lang w:val="en-GB"/>
        </w:rPr>
        <w:t>/2018</w:t>
      </w:r>
      <w:r w:rsidRPr="00773EFD">
        <w:rPr>
          <w:rFonts w:ascii="Arial" w:hAnsi="Arial" w:cs="Arial"/>
          <w:bCs/>
          <w:lang w:val="en-GB"/>
        </w:rPr>
        <w:t xml:space="preserve"> </w:t>
      </w:r>
      <w:r w:rsidRPr="00EC502E">
        <w:rPr>
          <w:rFonts w:ascii="Arial" w:hAnsi="Arial" w:cs="Arial"/>
          <w:b/>
          <w:lang w:val="en-GB"/>
        </w:rPr>
        <w:t xml:space="preserve">REQUEST FOR SERVICES TITLE: </w:t>
      </w:r>
      <w:r w:rsidR="00B0524C">
        <w:rPr>
          <w:rFonts w:ascii="Arial" w:hAnsi="Arial" w:cs="Arial"/>
          <w:lang w:val="en-ZA"/>
        </w:rPr>
        <w:t>PROVISION OF TRAINING FOR AUDITORS ON ISO/IEC 17025</w:t>
      </w:r>
      <w:r w:rsidR="00E03F6D">
        <w:rPr>
          <w:rFonts w:ascii="Arial" w:hAnsi="Arial" w:cs="Arial"/>
          <w:lang w:val="en-ZA"/>
        </w:rPr>
        <w:t xml:space="preserve"> -</w:t>
      </w:r>
      <w:r w:rsidR="00E03F6D" w:rsidRPr="00E03F6D">
        <w:t xml:space="preserve"> </w:t>
      </w:r>
      <w:r w:rsidR="00E03F6D" w:rsidRPr="00E03F6D">
        <w:rPr>
          <w:rFonts w:ascii="Arial" w:hAnsi="Arial" w:cs="Arial"/>
          <w:lang w:val="en-ZA"/>
        </w:rPr>
        <w:t>RELAUNCH</w:t>
      </w:r>
      <w:r w:rsidR="00E03F6D">
        <w:rPr>
          <w:rFonts w:ascii="Arial" w:hAnsi="Arial" w:cs="Arial"/>
          <w:lang w:val="en-ZA"/>
        </w:rPr>
        <w:t xml:space="preserve"> </w:t>
      </w:r>
    </w:p>
    <w:p w:rsidR="00BA5A8F" w:rsidRDefault="00BA5A8F" w:rsidP="00AB6267">
      <w:pPr>
        <w:jc w:val="both"/>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81677D">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B0524C">
        <w:rPr>
          <w:rFonts w:ascii="Arial" w:hAnsi="Arial" w:cs="Arial"/>
        </w:rPr>
        <w:t>PROVISION OF TRAINING FOR AUDITORS ON ISO/IEC 17025</w:t>
      </w:r>
      <w:r w:rsidR="00630E34">
        <w:rPr>
          <w:rFonts w:ascii="Arial" w:hAnsi="Arial" w:cs="Arial"/>
        </w:rPr>
        <w:t xml:space="preserve"> </w:t>
      </w:r>
      <w:r w:rsidR="00630E34" w:rsidRPr="00630E34">
        <w:rPr>
          <w:rFonts w:ascii="Arial" w:hAnsi="Arial" w:cs="Arial"/>
          <w:lang w:val="de-DE"/>
        </w:rPr>
        <w:t>- RELAUNCH</w:t>
      </w:r>
      <w:r w:rsidR="00610F99" w:rsidRPr="0081677D">
        <w:rPr>
          <w:rFonts w:ascii="Arial" w:hAnsi="Arial" w:cs="Arial"/>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81677D">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A223D3">
        <w:rPr>
          <w:rStyle w:val="PageNumber"/>
          <w:rFonts w:ascii="Arial" w:hAnsi="Arial" w:cs="Arial"/>
          <w:snapToGrid w:val="0"/>
        </w:rPr>
        <w:t>“</w:t>
      </w:r>
      <w:r w:rsidR="000F365B" w:rsidRPr="00935A1A">
        <w:rPr>
          <w:rFonts w:ascii="Arial" w:hAnsi="Arial" w:cs="Arial"/>
          <w:snapToGrid w:val="0"/>
          <w:lang w:val="en-GB"/>
        </w:rPr>
        <w:t>BOTSWANA/TRF/</w:t>
      </w:r>
      <w:r w:rsidR="00935A1A" w:rsidRPr="00773EFD">
        <w:rPr>
          <w:rFonts w:ascii="Arial" w:hAnsi="Arial" w:cs="Arial"/>
          <w:snapToGrid w:val="0"/>
          <w:lang w:val="en-GB"/>
        </w:rPr>
        <w:t>BOBS/</w:t>
      </w:r>
      <w:r w:rsidR="0081677D" w:rsidRPr="00773EFD">
        <w:rPr>
          <w:rFonts w:ascii="Arial" w:hAnsi="Arial" w:cs="Arial"/>
          <w:snapToGrid w:val="0"/>
          <w:lang w:val="en-GB"/>
        </w:rPr>
        <w:t>02</w:t>
      </w:r>
      <w:r w:rsidR="00773EFD" w:rsidRPr="00773EFD">
        <w:rPr>
          <w:rFonts w:ascii="Arial" w:hAnsi="Arial" w:cs="Arial"/>
          <w:snapToGrid w:val="0"/>
          <w:lang w:val="en-GB"/>
        </w:rPr>
        <w:t>/2018</w:t>
      </w:r>
      <w:r w:rsidR="00F22CDF" w:rsidRPr="00773EFD">
        <w:rPr>
          <w:rFonts w:ascii="Arial" w:hAnsi="Arial" w:cs="Arial"/>
          <w:snapToGrid w:val="0"/>
          <w:lang w:val="en-GB"/>
        </w:rPr>
        <w:t xml:space="preserve"> </w:t>
      </w:r>
      <w:r w:rsidR="00F22CDF" w:rsidRPr="00935A1A">
        <w:rPr>
          <w:rFonts w:ascii="Arial" w:hAnsi="Arial" w:cs="Arial"/>
          <w:snapToGrid w:val="0"/>
          <w:lang w:val="en-GB"/>
        </w:rPr>
        <w:t xml:space="preserve">– </w:t>
      </w:r>
      <w:r w:rsidR="0081677D" w:rsidRPr="0081677D">
        <w:rPr>
          <w:rFonts w:ascii="Arial" w:hAnsi="Arial" w:cs="Arial"/>
          <w:snapToGrid w:val="0"/>
          <w:lang w:val="en-ZA"/>
        </w:rPr>
        <w:t>PROVISION OF TRAINING</w:t>
      </w:r>
      <w:r w:rsidR="00B0524C">
        <w:rPr>
          <w:rFonts w:ascii="Arial" w:hAnsi="Arial" w:cs="Arial"/>
          <w:snapToGrid w:val="0"/>
          <w:lang w:val="en-ZA"/>
        </w:rPr>
        <w:t xml:space="preserve"> FOR AUDITORS ON ISO/IEC 17025</w:t>
      </w:r>
      <w:r w:rsidR="00630E34">
        <w:rPr>
          <w:rFonts w:ascii="Arial" w:hAnsi="Arial" w:cs="Arial"/>
          <w:snapToGrid w:val="0"/>
          <w:lang w:val="en-ZA"/>
        </w:rPr>
        <w:t xml:space="preserve"> </w:t>
      </w:r>
      <w:r w:rsidR="00630E34" w:rsidRPr="00630E34">
        <w:rPr>
          <w:rFonts w:ascii="Arial" w:hAnsi="Arial" w:cs="Arial"/>
          <w:snapToGrid w:val="0"/>
          <w:lang w:val="de-DE"/>
        </w:rPr>
        <w:t>- RELAUNCH</w:t>
      </w:r>
      <w:r w:rsidR="00BC4BC4" w:rsidRPr="0081677D">
        <w:rPr>
          <w:rFonts w:ascii="Arial" w:hAnsi="Arial" w:cs="Arial"/>
          <w:snapToGrid w:val="0"/>
          <w:lang w:val="en-ZA"/>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 xml:space="preserve">means the Services to be performed by the Individual Consultant as more particularly described in </w:t>
      </w:r>
      <w:r w:rsidRPr="00A223D3">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A223D3">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A223D3">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A223D3">
        <w:rPr>
          <w:rFonts w:ascii="Arial" w:hAnsi="Arial" w:cs="Arial"/>
          <w:b/>
        </w:rPr>
        <w:t xml:space="preserve">Annex </w:t>
      </w:r>
      <w:r w:rsidR="00372FCA" w:rsidRPr="00A223D3">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r w:rsidR="002C6DBC" w:rsidRPr="0035455F">
        <w:rPr>
          <w:rFonts w:ascii="Arial" w:hAnsi="Arial" w:cs="Arial"/>
        </w:rPr>
        <w:t>days’ notice</w:t>
      </w:r>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753638" w:rsidRPr="0035455F">
        <w:rPr>
          <w:rFonts w:ascii="Arial" w:hAnsi="Arial" w:cs="Arial"/>
        </w:rPr>
        <w:t>authorized</w:t>
      </w:r>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A223D3">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A223D3">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A223D3">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A223D3">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 xml:space="preserve">(in </w:t>
            </w:r>
            <w:r w:rsidR="00B167E7" w:rsidRPr="00B167E7">
              <w:rPr>
                <w:rFonts w:ascii="Arial" w:hAnsi="Arial" w:cs="Arial"/>
                <w:b/>
                <w:lang w:val="en-GB"/>
              </w:rPr>
              <w:t>Euros</w:t>
            </w:r>
            <w:r w:rsidR="00B167E7">
              <w:rPr>
                <w:rFonts w:ascii="Arial" w:hAnsi="Arial" w:cs="Arial"/>
                <w:b/>
                <w:lang w:val="en-GB"/>
              </w:rPr>
              <w:t>)</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 xml:space="preserve">(in </w:t>
            </w:r>
            <w:r w:rsidR="00B167E7" w:rsidRPr="00B167E7">
              <w:rPr>
                <w:rFonts w:ascii="Arial" w:hAnsi="Arial" w:cs="Arial"/>
                <w:b/>
                <w:lang w:val="en-GB"/>
              </w:rPr>
              <w:t>Euros</w:t>
            </w:r>
            <w:r w:rsidR="00B167E7">
              <w:rPr>
                <w:rFonts w:ascii="Arial" w:hAnsi="Arial" w:cs="Arial"/>
                <w:b/>
                <w:lang w:val="en-GB"/>
              </w:rPr>
              <w:t>)</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7"/>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6E" w:rsidRDefault="00130D6E" w:rsidP="00382375">
      <w:r>
        <w:separator/>
      </w:r>
    </w:p>
  </w:endnote>
  <w:endnote w:type="continuationSeparator" w:id="0">
    <w:p w:rsidR="00130D6E" w:rsidRDefault="00130D6E"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charset w:val="01"/>
    <w:family w:val="roman"/>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56F81" w:rsidRDefault="00456F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C7F8D">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7F8D">
      <w:rPr>
        <w:rStyle w:val="PageNumber"/>
        <w:noProof/>
      </w:rPr>
      <w:t>31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C0B8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C0B8F">
      <w:rPr>
        <w:rStyle w:val="PageNumber"/>
        <w:noProof/>
      </w:rPr>
      <w:t>31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C7F8D">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7F8D">
      <w:rPr>
        <w:rStyle w:val="PageNumber"/>
        <w:noProof/>
      </w:rPr>
      <w:t>31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C7F8D">
      <w:rPr>
        <w:rStyle w:val="PageNumber"/>
        <w:noProof/>
      </w:rPr>
      <w:t>30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C7F8D">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6E" w:rsidRDefault="00130D6E" w:rsidP="00382375">
      <w:r>
        <w:separator/>
      </w:r>
    </w:p>
  </w:footnote>
  <w:footnote w:type="continuationSeparator" w:id="0">
    <w:p w:rsidR="00130D6E" w:rsidRDefault="00130D6E" w:rsidP="00382375">
      <w:r>
        <w:continuationSeparator/>
      </w:r>
    </w:p>
  </w:footnote>
  <w:footnote w:id="1">
    <w:p w:rsidR="00456F81" w:rsidRDefault="00456F81" w:rsidP="00DA71AB">
      <w:pPr>
        <w:pStyle w:val="FootnoteText"/>
      </w:pPr>
      <w:r>
        <w:rPr>
          <w:rStyle w:val="FootnoteReference"/>
        </w:rPr>
        <w:footnoteRef/>
      </w:r>
      <w:r>
        <w:t xml:space="preserve"> Amounts must coincide with the ones indicated under Total Cost of Financial proposal in Form FIN-2.</w:t>
      </w:r>
    </w:p>
  </w:footnote>
  <w:footnote w:id="2">
    <w:p w:rsidR="00456F81" w:rsidRPr="00F10D65" w:rsidRDefault="00456F81"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456F81" w:rsidRDefault="00456F81">
      <w:pPr>
        <w:pStyle w:val="FootnoteText"/>
      </w:pPr>
      <w:r>
        <w:rPr>
          <w:rStyle w:val="FootnoteReference"/>
        </w:rPr>
        <w:footnoteRef/>
      </w:r>
      <w:r>
        <w:t xml:space="preserve"> Delete items that are not applicable or add other items as the case may be.</w:t>
      </w:r>
    </w:p>
  </w:footnote>
  <w:footnote w:id="4">
    <w:p w:rsidR="00456F81" w:rsidRDefault="00456F81" w:rsidP="00820201">
      <w:pPr>
        <w:pStyle w:val="FootnoteText"/>
      </w:pPr>
      <w:r>
        <w:rPr>
          <w:rStyle w:val="FootnoteReference"/>
        </w:rPr>
        <w:footnoteRef/>
      </w:r>
      <w:r>
        <w:t xml:space="preserve"> Indicate unit cost..</w:t>
      </w:r>
    </w:p>
  </w:footnote>
  <w:footnote w:id="5">
    <w:p w:rsidR="00456F81" w:rsidRDefault="00456F81">
      <w:pPr>
        <w:pStyle w:val="FootnoteText"/>
      </w:pPr>
      <w:r>
        <w:rPr>
          <w:rStyle w:val="FootnoteReference"/>
        </w:rPr>
        <w:footnoteRef/>
      </w:r>
      <w:r>
        <w:t xml:space="preserve"> Indicate route of each flight, and if the trip is one- or two-ways</w:t>
      </w:r>
    </w:p>
  </w:footnote>
  <w:footnote w:id="6">
    <w:p w:rsidR="00456F81" w:rsidRDefault="00456F81">
      <w:pPr>
        <w:pStyle w:val="FootnoteText"/>
      </w:pPr>
      <w:r>
        <w:rPr>
          <w:rStyle w:val="FootnoteReference"/>
        </w:rPr>
        <w:footnoteRef/>
      </w:r>
      <w:r>
        <w:t xml:space="preserve"> Provide clear description of what is their exact nature</w:t>
      </w:r>
    </w:p>
  </w:footnote>
  <w:footnote w:id="7">
    <w:p w:rsidR="00456F81" w:rsidRDefault="00456F81" w:rsidP="00065E51">
      <w:pPr>
        <w:pStyle w:val="FootnoteText"/>
      </w:pPr>
      <w:r>
        <w:rPr>
          <w:rStyle w:val="FootnoteReference"/>
        </w:rPr>
        <w:footnoteRef/>
      </w:r>
      <w:r>
        <w:t xml:space="preserve"> Delete items that are not applicable or add other items as the case may be.</w:t>
      </w:r>
    </w:p>
  </w:footnote>
  <w:footnote w:id="8">
    <w:p w:rsidR="00456F81" w:rsidRDefault="00456F81" w:rsidP="00065E51">
      <w:pPr>
        <w:pStyle w:val="FootnoteText"/>
      </w:pPr>
      <w:r>
        <w:rPr>
          <w:rStyle w:val="FootnoteReference"/>
        </w:rPr>
        <w:footnoteRef/>
      </w:r>
      <w:r>
        <w:t xml:space="preserve"> Indicate route of each flight, and if the trip is one- or two-ways.</w:t>
      </w:r>
    </w:p>
  </w:footnote>
  <w:footnote w:id="9">
    <w:p w:rsidR="00456F81" w:rsidRDefault="00456F81" w:rsidP="00065E51">
      <w:pPr>
        <w:pStyle w:val="FootnoteText"/>
      </w:pPr>
      <w:r>
        <w:rPr>
          <w:rStyle w:val="FootnoteReference"/>
        </w:rPr>
        <w:footnoteRef/>
      </w:r>
      <w:r>
        <w:t xml:space="preserve"> Indicate unit cost.</w:t>
      </w:r>
    </w:p>
  </w:footnote>
  <w:footnote w:id="10">
    <w:p w:rsidR="00456F81" w:rsidRDefault="00456F81"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FC0" w:rsidRPr="00F5658E" w:rsidRDefault="00691FC0" w:rsidP="00F5658E">
    <w:pPr>
      <w:pStyle w:val="Header"/>
      <w:jc w:val="both"/>
      <w:rPr>
        <w:rFonts w:ascii="Arial" w:hAnsi="Arial" w:cs="Arial"/>
        <w:b/>
        <w:sz w:val="22"/>
        <w:szCs w:val="22"/>
        <w:lang w:val="de-DE"/>
      </w:rPr>
    </w:pPr>
    <w:r w:rsidRPr="00896C02">
      <w:rPr>
        <w:rFonts w:ascii="Arial" w:hAnsi="Arial" w:cs="Arial"/>
        <w:b/>
        <w:sz w:val="22"/>
        <w:szCs w:val="22"/>
        <w:lang w:val="en-GB"/>
      </w:rPr>
      <w:t xml:space="preserve">REFERENCE NUMBER: </w:t>
    </w:r>
    <w:r>
      <w:rPr>
        <w:rFonts w:ascii="Arial" w:hAnsi="Arial" w:cs="Arial"/>
        <w:b/>
        <w:bCs/>
        <w:sz w:val="22"/>
        <w:szCs w:val="22"/>
        <w:lang w:val="en-GB"/>
      </w:rPr>
      <w:t>BOTSWANA/TRF/</w:t>
    </w:r>
    <w:r w:rsidRPr="00773EFD">
      <w:rPr>
        <w:rFonts w:ascii="Arial" w:hAnsi="Arial" w:cs="Arial"/>
        <w:b/>
        <w:bCs/>
        <w:sz w:val="22"/>
        <w:szCs w:val="22"/>
        <w:lang w:val="en-GB"/>
      </w:rPr>
      <w:t xml:space="preserve">BOBS/02/2018 </w:t>
    </w:r>
    <w:r w:rsidRPr="00896C02">
      <w:rPr>
        <w:rFonts w:ascii="Arial" w:hAnsi="Arial" w:cs="Arial"/>
        <w:b/>
        <w:sz w:val="22"/>
        <w:szCs w:val="22"/>
        <w:lang w:val="en-GB"/>
      </w:rPr>
      <w:t xml:space="preserve">REQUEST FOR SERVICES TITLE: </w:t>
    </w:r>
    <w:r w:rsidRPr="00F5658E">
      <w:rPr>
        <w:rFonts w:ascii="Arial" w:hAnsi="Arial" w:cs="Arial"/>
        <w:b/>
        <w:sz w:val="22"/>
        <w:szCs w:val="22"/>
        <w:lang w:val="de-DE"/>
      </w:rPr>
      <w:t>PROVISION OF TRAINING</w:t>
    </w:r>
    <w:r>
      <w:rPr>
        <w:rFonts w:ascii="Arial" w:hAnsi="Arial" w:cs="Arial"/>
        <w:b/>
        <w:sz w:val="22"/>
        <w:szCs w:val="22"/>
        <w:lang w:val="de-DE"/>
      </w:rPr>
      <w:t xml:space="preserve"> FOR AUDITORS ON ISO/IEC 17025</w:t>
    </w:r>
    <w:r w:rsidR="000E3FA0">
      <w:rPr>
        <w:rFonts w:ascii="Arial" w:hAnsi="Arial" w:cs="Arial"/>
        <w:b/>
        <w:sz w:val="22"/>
        <w:szCs w:val="22"/>
        <w:lang w:val="de-DE"/>
      </w:rPr>
      <w:t xml:space="preserve"> - </w:t>
    </w:r>
    <w:r w:rsidR="000E3FA0" w:rsidRPr="000E3FA0">
      <w:rPr>
        <w:rFonts w:ascii="Arial" w:hAnsi="Arial" w:cs="Arial"/>
        <w:b/>
        <w:sz w:val="22"/>
        <w:szCs w:val="22"/>
        <w:lang w:val="de-DE"/>
      </w:rPr>
      <w:t>RELAUNCH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Header"/>
    </w:pPr>
  </w:p>
  <w:p w:rsidR="00456F81" w:rsidRDefault="00456F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F81" w:rsidRDefault="00456F81">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680AA8"/>
    <w:multiLevelType w:val="hybridMultilevel"/>
    <w:tmpl w:val="C982F9B4"/>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6A219D4"/>
    <w:multiLevelType w:val="hybridMultilevel"/>
    <w:tmpl w:val="4F445CB2"/>
    <w:lvl w:ilvl="0" w:tplc="883040A2">
      <w:start w:val="3"/>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1">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2E55CEC"/>
    <w:multiLevelType w:val="hybridMultilevel"/>
    <w:tmpl w:val="2176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5FE64705"/>
    <w:multiLevelType w:val="hybridMultilevel"/>
    <w:tmpl w:val="9450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2"/>
  </w:num>
  <w:num w:numId="2">
    <w:abstractNumId w:val="19"/>
  </w:num>
  <w:num w:numId="3">
    <w:abstractNumId w:val="0"/>
  </w:num>
  <w:num w:numId="4">
    <w:abstractNumId w:val="1"/>
  </w:num>
  <w:num w:numId="5">
    <w:abstractNumId w:val="16"/>
  </w:num>
  <w:num w:numId="6">
    <w:abstractNumId w:val="10"/>
  </w:num>
  <w:num w:numId="7">
    <w:abstractNumId w:val="6"/>
  </w:num>
  <w:num w:numId="8">
    <w:abstractNumId w:val="2"/>
  </w:num>
  <w:num w:numId="9">
    <w:abstractNumId w:val="3"/>
  </w:num>
  <w:num w:numId="10">
    <w:abstractNumId w:val="11"/>
  </w:num>
  <w:num w:numId="11">
    <w:abstractNumId w:val="8"/>
  </w:num>
  <w:num w:numId="12">
    <w:abstractNumId w:val="7"/>
  </w:num>
  <w:num w:numId="13">
    <w:abstractNumId w:val="13"/>
  </w:num>
  <w:num w:numId="14">
    <w:abstractNumId w:val="9"/>
  </w:num>
  <w:num w:numId="15">
    <w:abstractNumId w:val="5"/>
  </w:num>
  <w:num w:numId="16">
    <w:abstractNumId w:val="18"/>
  </w:num>
  <w:num w:numId="17">
    <w:abstractNumId w:val="13"/>
  </w:num>
  <w:num w:numId="18">
    <w:abstractNumId w:val="14"/>
  </w:num>
  <w:num w:numId="19">
    <w:abstractNumId w:val="13"/>
    <w:lvlOverride w:ilvl="0">
      <w:startOverride w:val="4"/>
    </w:lvlOverride>
    <w:lvlOverride w:ilvl="1">
      <w:startOverride w:val="1"/>
    </w:lvlOverride>
  </w:num>
  <w:num w:numId="20">
    <w:abstractNumId w:val="4"/>
  </w:num>
  <w:num w:numId="21">
    <w:abstractNumId w:val="13"/>
    <w:lvlOverride w:ilvl="0">
      <w:startOverride w:val="2"/>
    </w:lvlOverride>
    <w:lvlOverride w:ilvl="1">
      <w:startOverride w:val="3"/>
    </w:lvlOverride>
  </w:num>
  <w:num w:numId="22">
    <w:abstractNumId w:val="17"/>
  </w:num>
  <w:num w:numId="23">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16E62"/>
    <w:rsid w:val="000223F9"/>
    <w:rsid w:val="00027321"/>
    <w:rsid w:val="000357BC"/>
    <w:rsid w:val="000377B1"/>
    <w:rsid w:val="00040CB2"/>
    <w:rsid w:val="00051306"/>
    <w:rsid w:val="00052FCE"/>
    <w:rsid w:val="00062A76"/>
    <w:rsid w:val="00065E51"/>
    <w:rsid w:val="00071981"/>
    <w:rsid w:val="00071FCC"/>
    <w:rsid w:val="00076310"/>
    <w:rsid w:val="000800A9"/>
    <w:rsid w:val="00082FE4"/>
    <w:rsid w:val="00083027"/>
    <w:rsid w:val="000858AC"/>
    <w:rsid w:val="00095BED"/>
    <w:rsid w:val="000A479E"/>
    <w:rsid w:val="000C31E9"/>
    <w:rsid w:val="000D104D"/>
    <w:rsid w:val="000D3EE4"/>
    <w:rsid w:val="000E19AB"/>
    <w:rsid w:val="000E3FA0"/>
    <w:rsid w:val="000F365B"/>
    <w:rsid w:val="000F4455"/>
    <w:rsid w:val="00100A01"/>
    <w:rsid w:val="001011DE"/>
    <w:rsid w:val="00101B1E"/>
    <w:rsid w:val="00105AC0"/>
    <w:rsid w:val="00105CD8"/>
    <w:rsid w:val="00105F14"/>
    <w:rsid w:val="00106590"/>
    <w:rsid w:val="001116EE"/>
    <w:rsid w:val="00112308"/>
    <w:rsid w:val="00114A89"/>
    <w:rsid w:val="00115F57"/>
    <w:rsid w:val="00116E85"/>
    <w:rsid w:val="00125AC1"/>
    <w:rsid w:val="00127E79"/>
    <w:rsid w:val="00130D6E"/>
    <w:rsid w:val="001313D7"/>
    <w:rsid w:val="001353A5"/>
    <w:rsid w:val="001706C5"/>
    <w:rsid w:val="00186025"/>
    <w:rsid w:val="00196866"/>
    <w:rsid w:val="0019712E"/>
    <w:rsid w:val="001A1D68"/>
    <w:rsid w:val="001A3F9C"/>
    <w:rsid w:val="001B16EA"/>
    <w:rsid w:val="001C0B8F"/>
    <w:rsid w:val="001C3F33"/>
    <w:rsid w:val="001C685F"/>
    <w:rsid w:val="001C68B7"/>
    <w:rsid w:val="001D7ED9"/>
    <w:rsid w:val="001E1190"/>
    <w:rsid w:val="001F5B33"/>
    <w:rsid w:val="00203487"/>
    <w:rsid w:val="0020784C"/>
    <w:rsid w:val="00212E37"/>
    <w:rsid w:val="00215D25"/>
    <w:rsid w:val="00217AC5"/>
    <w:rsid w:val="0022236E"/>
    <w:rsid w:val="002225C6"/>
    <w:rsid w:val="002240D7"/>
    <w:rsid w:val="0022736B"/>
    <w:rsid w:val="002339A5"/>
    <w:rsid w:val="0023715E"/>
    <w:rsid w:val="00242F09"/>
    <w:rsid w:val="00243637"/>
    <w:rsid w:val="002444FC"/>
    <w:rsid w:val="0024648F"/>
    <w:rsid w:val="00251482"/>
    <w:rsid w:val="002614EB"/>
    <w:rsid w:val="00270895"/>
    <w:rsid w:val="002728ED"/>
    <w:rsid w:val="00284C02"/>
    <w:rsid w:val="00291838"/>
    <w:rsid w:val="0029644A"/>
    <w:rsid w:val="0029645B"/>
    <w:rsid w:val="00297453"/>
    <w:rsid w:val="002A40B5"/>
    <w:rsid w:val="002A60CF"/>
    <w:rsid w:val="002B1555"/>
    <w:rsid w:val="002B2DE1"/>
    <w:rsid w:val="002C3F59"/>
    <w:rsid w:val="002C4CFC"/>
    <w:rsid w:val="002C6DBC"/>
    <w:rsid w:val="002E641A"/>
    <w:rsid w:val="002F2782"/>
    <w:rsid w:val="002F3A00"/>
    <w:rsid w:val="002F5771"/>
    <w:rsid w:val="002F5C96"/>
    <w:rsid w:val="003068E6"/>
    <w:rsid w:val="003141B7"/>
    <w:rsid w:val="00323913"/>
    <w:rsid w:val="00330267"/>
    <w:rsid w:val="00330680"/>
    <w:rsid w:val="0033096A"/>
    <w:rsid w:val="003377C2"/>
    <w:rsid w:val="00351771"/>
    <w:rsid w:val="00352A56"/>
    <w:rsid w:val="0035455F"/>
    <w:rsid w:val="003574B6"/>
    <w:rsid w:val="00357A58"/>
    <w:rsid w:val="00360884"/>
    <w:rsid w:val="003610D6"/>
    <w:rsid w:val="00363B89"/>
    <w:rsid w:val="00365466"/>
    <w:rsid w:val="00367838"/>
    <w:rsid w:val="00367F39"/>
    <w:rsid w:val="00371CE2"/>
    <w:rsid w:val="00372FCA"/>
    <w:rsid w:val="00382375"/>
    <w:rsid w:val="0039286F"/>
    <w:rsid w:val="003A127C"/>
    <w:rsid w:val="003A3EDA"/>
    <w:rsid w:val="003B1D31"/>
    <w:rsid w:val="003B1EF5"/>
    <w:rsid w:val="003B35EC"/>
    <w:rsid w:val="003C47F0"/>
    <w:rsid w:val="003C7F83"/>
    <w:rsid w:val="003D026D"/>
    <w:rsid w:val="003D261E"/>
    <w:rsid w:val="003D5950"/>
    <w:rsid w:val="003F221C"/>
    <w:rsid w:val="003F2782"/>
    <w:rsid w:val="003F2B04"/>
    <w:rsid w:val="003F50BF"/>
    <w:rsid w:val="00400878"/>
    <w:rsid w:val="00422DC5"/>
    <w:rsid w:val="00423712"/>
    <w:rsid w:val="00426E90"/>
    <w:rsid w:val="0043268F"/>
    <w:rsid w:val="00433AA4"/>
    <w:rsid w:val="00434A2F"/>
    <w:rsid w:val="00446EC0"/>
    <w:rsid w:val="0045149F"/>
    <w:rsid w:val="00452C93"/>
    <w:rsid w:val="0045360F"/>
    <w:rsid w:val="004538D6"/>
    <w:rsid w:val="00456F81"/>
    <w:rsid w:val="004619D1"/>
    <w:rsid w:val="00467E9F"/>
    <w:rsid w:val="004819F2"/>
    <w:rsid w:val="00483A66"/>
    <w:rsid w:val="004864BD"/>
    <w:rsid w:val="00486F48"/>
    <w:rsid w:val="00490576"/>
    <w:rsid w:val="004A1B8F"/>
    <w:rsid w:val="004B069E"/>
    <w:rsid w:val="004B4A16"/>
    <w:rsid w:val="004B4F7B"/>
    <w:rsid w:val="004C14A5"/>
    <w:rsid w:val="004D105F"/>
    <w:rsid w:val="004E533E"/>
    <w:rsid w:val="004F7367"/>
    <w:rsid w:val="00507E2F"/>
    <w:rsid w:val="005104E1"/>
    <w:rsid w:val="0052363F"/>
    <w:rsid w:val="00524FA9"/>
    <w:rsid w:val="00527FAD"/>
    <w:rsid w:val="005303A1"/>
    <w:rsid w:val="005415CA"/>
    <w:rsid w:val="0054794A"/>
    <w:rsid w:val="00554769"/>
    <w:rsid w:val="00555410"/>
    <w:rsid w:val="00556EA7"/>
    <w:rsid w:val="0055701B"/>
    <w:rsid w:val="00561977"/>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305BE"/>
    <w:rsid w:val="0063081C"/>
    <w:rsid w:val="00630E34"/>
    <w:rsid w:val="00631273"/>
    <w:rsid w:val="0064236C"/>
    <w:rsid w:val="006454D9"/>
    <w:rsid w:val="006476CC"/>
    <w:rsid w:val="00651EFE"/>
    <w:rsid w:val="00660175"/>
    <w:rsid w:val="00660D9C"/>
    <w:rsid w:val="00680A7C"/>
    <w:rsid w:val="00683335"/>
    <w:rsid w:val="00691FC0"/>
    <w:rsid w:val="00693DE0"/>
    <w:rsid w:val="006A4750"/>
    <w:rsid w:val="006B2605"/>
    <w:rsid w:val="006C2F84"/>
    <w:rsid w:val="006D021F"/>
    <w:rsid w:val="006E39FD"/>
    <w:rsid w:val="006F72F3"/>
    <w:rsid w:val="00710EE7"/>
    <w:rsid w:val="007157B1"/>
    <w:rsid w:val="007222ED"/>
    <w:rsid w:val="00734CE8"/>
    <w:rsid w:val="00741078"/>
    <w:rsid w:val="007429F0"/>
    <w:rsid w:val="007451B3"/>
    <w:rsid w:val="00753638"/>
    <w:rsid w:val="00757996"/>
    <w:rsid w:val="007641D6"/>
    <w:rsid w:val="007711CE"/>
    <w:rsid w:val="00772701"/>
    <w:rsid w:val="00773EFD"/>
    <w:rsid w:val="0077462F"/>
    <w:rsid w:val="00777F9F"/>
    <w:rsid w:val="007810E0"/>
    <w:rsid w:val="007850E9"/>
    <w:rsid w:val="00796BB1"/>
    <w:rsid w:val="007A03F2"/>
    <w:rsid w:val="007B0BB0"/>
    <w:rsid w:val="007B5EA2"/>
    <w:rsid w:val="007C0613"/>
    <w:rsid w:val="007C0DD6"/>
    <w:rsid w:val="007C13E5"/>
    <w:rsid w:val="007C150F"/>
    <w:rsid w:val="007C1871"/>
    <w:rsid w:val="007C41FB"/>
    <w:rsid w:val="007D0F86"/>
    <w:rsid w:val="007D4CF9"/>
    <w:rsid w:val="007F192D"/>
    <w:rsid w:val="0080295F"/>
    <w:rsid w:val="0081677D"/>
    <w:rsid w:val="00816BA6"/>
    <w:rsid w:val="00820201"/>
    <w:rsid w:val="00820839"/>
    <w:rsid w:val="00827688"/>
    <w:rsid w:val="00831ED6"/>
    <w:rsid w:val="00832F4A"/>
    <w:rsid w:val="00835827"/>
    <w:rsid w:val="00836021"/>
    <w:rsid w:val="00853212"/>
    <w:rsid w:val="0085365F"/>
    <w:rsid w:val="00856E37"/>
    <w:rsid w:val="008617A7"/>
    <w:rsid w:val="00872125"/>
    <w:rsid w:val="00873215"/>
    <w:rsid w:val="00880709"/>
    <w:rsid w:val="00891EB1"/>
    <w:rsid w:val="00893450"/>
    <w:rsid w:val="00896C02"/>
    <w:rsid w:val="008A03CC"/>
    <w:rsid w:val="008A2B74"/>
    <w:rsid w:val="008A3089"/>
    <w:rsid w:val="008C6AD8"/>
    <w:rsid w:val="008D1C5F"/>
    <w:rsid w:val="008E0345"/>
    <w:rsid w:val="008E6C70"/>
    <w:rsid w:val="00900768"/>
    <w:rsid w:val="0090111C"/>
    <w:rsid w:val="00901776"/>
    <w:rsid w:val="00903CE6"/>
    <w:rsid w:val="0091609E"/>
    <w:rsid w:val="009308BE"/>
    <w:rsid w:val="00935A1A"/>
    <w:rsid w:val="00945167"/>
    <w:rsid w:val="00971399"/>
    <w:rsid w:val="009714AD"/>
    <w:rsid w:val="00972EAA"/>
    <w:rsid w:val="009811F7"/>
    <w:rsid w:val="009862AD"/>
    <w:rsid w:val="00986F39"/>
    <w:rsid w:val="00990A8C"/>
    <w:rsid w:val="00995473"/>
    <w:rsid w:val="009977B4"/>
    <w:rsid w:val="00997E6B"/>
    <w:rsid w:val="009B4551"/>
    <w:rsid w:val="009B6389"/>
    <w:rsid w:val="009B6A59"/>
    <w:rsid w:val="009C29CA"/>
    <w:rsid w:val="009F093C"/>
    <w:rsid w:val="00A037E3"/>
    <w:rsid w:val="00A1141C"/>
    <w:rsid w:val="00A153C8"/>
    <w:rsid w:val="00A218A5"/>
    <w:rsid w:val="00A223D3"/>
    <w:rsid w:val="00A26C43"/>
    <w:rsid w:val="00A3681F"/>
    <w:rsid w:val="00A41A44"/>
    <w:rsid w:val="00A42DC2"/>
    <w:rsid w:val="00A453D0"/>
    <w:rsid w:val="00A529C2"/>
    <w:rsid w:val="00A60505"/>
    <w:rsid w:val="00A65762"/>
    <w:rsid w:val="00A65CCB"/>
    <w:rsid w:val="00A73941"/>
    <w:rsid w:val="00A73AFD"/>
    <w:rsid w:val="00A8085E"/>
    <w:rsid w:val="00A83565"/>
    <w:rsid w:val="00A905FA"/>
    <w:rsid w:val="00A976DC"/>
    <w:rsid w:val="00AA1943"/>
    <w:rsid w:val="00AA48EC"/>
    <w:rsid w:val="00AB4D9D"/>
    <w:rsid w:val="00AB6267"/>
    <w:rsid w:val="00AD2C52"/>
    <w:rsid w:val="00AD5BB9"/>
    <w:rsid w:val="00AF150F"/>
    <w:rsid w:val="00AF2932"/>
    <w:rsid w:val="00AF4929"/>
    <w:rsid w:val="00AF6377"/>
    <w:rsid w:val="00B02553"/>
    <w:rsid w:val="00B0524C"/>
    <w:rsid w:val="00B167E7"/>
    <w:rsid w:val="00B2214D"/>
    <w:rsid w:val="00B23757"/>
    <w:rsid w:val="00B259D4"/>
    <w:rsid w:val="00B31BE4"/>
    <w:rsid w:val="00B33061"/>
    <w:rsid w:val="00B34623"/>
    <w:rsid w:val="00B35471"/>
    <w:rsid w:val="00B42B13"/>
    <w:rsid w:val="00B45D77"/>
    <w:rsid w:val="00B560E8"/>
    <w:rsid w:val="00B5714D"/>
    <w:rsid w:val="00B664D8"/>
    <w:rsid w:val="00B71ED4"/>
    <w:rsid w:val="00B729DD"/>
    <w:rsid w:val="00B84CDE"/>
    <w:rsid w:val="00B94D6D"/>
    <w:rsid w:val="00BA2AB8"/>
    <w:rsid w:val="00BA5A8F"/>
    <w:rsid w:val="00BB58DF"/>
    <w:rsid w:val="00BC328A"/>
    <w:rsid w:val="00BC4BC4"/>
    <w:rsid w:val="00BD3372"/>
    <w:rsid w:val="00BE0977"/>
    <w:rsid w:val="00BE0FC5"/>
    <w:rsid w:val="00BE4A6D"/>
    <w:rsid w:val="00BE7F63"/>
    <w:rsid w:val="00BF60E2"/>
    <w:rsid w:val="00C00C40"/>
    <w:rsid w:val="00C015CB"/>
    <w:rsid w:val="00C201C5"/>
    <w:rsid w:val="00C21FC5"/>
    <w:rsid w:val="00C23F9E"/>
    <w:rsid w:val="00C30CE6"/>
    <w:rsid w:val="00C3408C"/>
    <w:rsid w:val="00C35D63"/>
    <w:rsid w:val="00C37D6D"/>
    <w:rsid w:val="00C41887"/>
    <w:rsid w:val="00C512B6"/>
    <w:rsid w:val="00C53BF6"/>
    <w:rsid w:val="00C71AC5"/>
    <w:rsid w:val="00C7446C"/>
    <w:rsid w:val="00C75772"/>
    <w:rsid w:val="00C83889"/>
    <w:rsid w:val="00C90FC4"/>
    <w:rsid w:val="00C92F9C"/>
    <w:rsid w:val="00CA272A"/>
    <w:rsid w:val="00CA56F3"/>
    <w:rsid w:val="00CA7250"/>
    <w:rsid w:val="00CB2B00"/>
    <w:rsid w:val="00CB4679"/>
    <w:rsid w:val="00CC7F8D"/>
    <w:rsid w:val="00CD0445"/>
    <w:rsid w:val="00CD433B"/>
    <w:rsid w:val="00CE7DE7"/>
    <w:rsid w:val="00CF6B48"/>
    <w:rsid w:val="00D017D8"/>
    <w:rsid w:val="00D227E4"/>
    <w:rsid w:val="00D2375B"/>
    <w:rsid w:val="00D30B4E"/>
    <w:rsid w:val="00D41925"/>
    <w:rsid w:val="00D52AAD"/>
    <w:rsid w:val="00D54C91"/>
    <w:rsid w:val="00D565EC"/>
    <w:rsid w:val="00D56BF2"/>
    <w:rsid w:val="00D57F43"/>
    <w:rsid w:val="00D65176"/>
    <w:rsid w:val="00D70E05"/>
    <w:rsid w:val="00D75E44"/>
    <w:rsid w:val="00D8263B"/>
    <w:rsid w:val="00D83A56"/>
    <w:rsid w:val="00D85B4C"/>
    <w:rsid w:val="00D8771D"/>
    <w:rsid w:val="00D905C6"/>
    <w:rsid w:val="00D91F95"/>
    <w:rsid w:val="00D923EA"/>
    <w:rsid w:val="00D93D70"/>
    <w:rsid w:val="00D93DCE"/>
    <w:rsid w:val="00D9407F"/>
    <w:rsid w:val="00D9514F"/>
    <w:rsid w:val="00D97459"/>
    <w:rsid w:val="00D97984"/>
    <w:rsid w:val="00DA71AB"/>
    <w:rsid w:val="00DB0CEA"/>
    <w:rsid w:val="00DB1CA3"/>
    <w:rsid w:val="00DB7B2D"/>
    <w:rsid w:val="00DC230B"/>
    <w:rsid w:val="00DC26F1"/>
    <w:rsid w:val="00DD49F6"/>
    <w:rsid w:val="00DE129D"/>
    <w:rsid w:val="00DF0B26"/>
    <w:rsid w:val="00E03F6D"/>
    <w:rsid w:val="00E07B0B"/>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C3A43"/>
    <w:rsid w:val="00EC502E"/>
    <w:rsid w:val="00ED245B"/>
    <w:rsid w:val="00ED591C"/>
    <w:rsid w:val="00EE0375"/>
    <w:rsid w:val="00EE71F7"/>
    <w:rsid w:val="00EF308C"/>
    <w:rsid w:val="00F01042"/>
    <w:rsid w:val="00F13E48"/>
    <w:rsid w:val="00F16ACE"/>
    <w:rsid w:val="00F16FF2"/>
    <w:rsid w:val="00F22CDF"/>
    <w:rsid w:val="00F24216"/>
    <w:rsid w:val="00F2429F"/>
    <w:rsid w:val="00F339A0"/>
    <w:rsid w:val="00F43613"/>
    <w:rsid w:val="00F548B6"/>
    <w:rsid w:val="00F5658E"/>
    <w:rsid w:val="00F606FD"/>
    <w:rsid w:val="00F636B6"/>
    <w:rsid w:val="00F81BB9"/>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BB1"/>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hcmaripe@gov.bw" TargetMode="Externa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otlaetsile@bobstandards.bw"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yperlink" Target="mailto:ntlhaile@bobstandards.bw"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964B-FAF9-446A-AF09-92E8D0F3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6552</Words>
  <Characters>37353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43818</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Hwanano Maripe</cp:lastModifiedBy>
  <cp:revision>2</cp:revision>
  <cp:lastPrinted>2014-12-02T15:54:00Z</cp:lastPrinted>
  <dcterms:created xsi:type="dcterms:W3CDTF">2019-12-12T12:24:00Z</dcterms:created>
  <dcterms:modified xsi:type="dcterms:W3CDTF">2019-12-12T12:24:00Z</dcterms:modified>
</cp:coreProperties>
</file>