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0B5FFB" w:rsidRDefault="00382375" w:rsidP="00382375">
      <w:pPr>
        <w:jc w:val="center"/>
        <w:rPr>
          <w:rFonts w:ascii="Arial" w:hAnsi="Arial" w:cs="Arial"/>
          <w:b/>
          <w:lang w:val="en-GB"/>
        </w:rPr>
      </w:pPr>
      <w:bookmarkStart w:id="0" w:name="_Toc267378912"/>
      <w:bookmarkStart w:id="1" w:name="_GoBack"/>
      <w:bookmarkEnd w:id="1"/>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lang w:val="en-ZA" w:eastAsia="en-ZA"/>
        </w:rPr>
        <w:drawing>
          <wp:inline distT="0" distB="0" distL="0" distR="0" wp14:anchorId="29B56FBF" wp14:editId="308CC60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rsidR="00382375" w:rsidRPr="000B5FFB" w:rsidRDefault="00382375" w:rsidP="00382375">
      <w:pPr>
        <w:rPr>
          <w:rFonts w:ascii="Arial" w:hAnsi="Arial" w:cs="Arial"/>
          <w:lang w:val="en-GB"/>
        </w:rPr>
      </w:pPr>
    </w:p>
    <w:p w:rsidR="00FC5BAF" w:rsidRPr="000B5FFB" w:rsidRDefault="00FC5BAF" w:rsidP="00772701">
      <w:pPr>
        <w:jc w:val="center"/>
        <w:rPr>
          <w:rFonts w:ascii="Arial" w:hAnsi="Arial" w:cs="Arial"/>
          <w:b/>
          <w:lang w:val="en-GB"/>
        </w:rPr>
      </w:pPr>
    </w:p>
    <w:p w:rsidR="000D3EE4" w:rsidRPr="000B5FFB" w:rsidRDefault="00604DB3" w:rsidP="00604DB3">
      <w:pPr>
        <w:ind w:left="709"/>
        <w:jc w:val="center"/>
        <w:rPr>
          <w:rFonts w:ascii="Arial" w:hAnsi="Arial" w:cs="Arial"/>
          <w:b/>
          <w:lang w:val="tn-ZA"/>
        </w:rPr>
      </w:pPr>
      <w:r w:rsidRPr="000B5FFB">
        <w:rPr>
          <w:rFonts w:ascii="Arial" w:hAnsi="Arial" w:cs="Arial"/>
          <w:b/>
          <w:lang w:val="tn-ZA"/>
        </w:rPr>
        <w:t>ACCREDITATION OF SADC SECRE</w:t>
      </w:r>
      <w:r w:rsidR="0086173D" w:rsidRPr="000B5FFB">
        <w:rPr>
          <w:rFonts w:ascii="Arial" w:hAnsi="Arial" w:cs="Arial"/>
          <w:b/>
          <w:lang w:val="tn-ZA"/>
        </w:rPr>
        <w:t>TARIAT TO THE GREEN CLIMATE FUND AS A REGIONAL IMPLEMENTING ENTITY (REI)</w:t>
      </w:r>
    </w:p>
    <w:p w:rsidR="00604DB3" w:rsidRPr="000B5FFB" w:rsidRDefault="00604DB3" w:rsidP="00604DB3">
      <w:pPr>
        <w:ind w:left="709"/>
        <w:jc w:val="center"/>
        <w:rPr>
          <w:rFonts w:ascii="Arial" w:hAnsi="Arial" w:cs="Arial"/>
          <w:b/>
          <w:lang w:val="tn-ZA"/>
        </w:rPr>
      </w:pPr>
    </w:p>
    <w:p w:rsidR="00604DB3" w:rsidRPr="000B5FFB" w:rsidRDefault="00604DB3" w:rsidP="00604DB3">
      <w:pPr>
        <w:ind w:left="709"/>
        <w:jc w:val="center"/>
        <w:rPr>
          <w:rFonts w:ascii="Arial" w:hAnsi="Arial" w:cs="Arial"/>
          <w:b/>
          <w:lang w:val="en-GB"/>
        </w:rPr>
      </w:pPr>
      <w:r w:rsidRPr="000B5FFB">
        <w:rPr>
          <w:rFonts w:ascii="Arial" w:hAnsi="Arial" w:cs="Arial"/>
          <w:b/>
          <w:bCs/>
          <w:lang w:val="en-GB"/>
        </w:rPr>
        <w:t>REFERENCE NUMBER: SADC/FANR 001/2017</w:t>
      </w:r>
    </w:p>
    <w:p w:rsidR="00604DB3" w:rsidRPr="000B5FFB" w:rsidRDefault="00604DB3" w:rsidP="00604DB3">
      <w:pPr>
        <w:ind w:left="709"/>
        <w:jc w:val="center"/>
        <w:rPr>
          <w:rFonts w:ascii="Arial" w:hAnsi="Arial" w:cs="Arial"/>
          <w:b/>
          <w:lang w:val="en-GB"/>
        </w:rPr>
      </w:pPr>
    </w:p>
    <w:p w:rsidR="00D8263B" w:rsidRPr="000B5FFB" w:rsidRDefault="00D8263B" w:rsidP="00D8263B">
      <w:pPr>
        <w:jc w:val="center"/>
        <w:rPr>
          <w:rFonts w:ascii="Arial" w:hAnsi="Arial" w:cs="Arial"/>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86173D" w:rsidRPr="000B5FFB" w:rsidRDefault="00604DB3" w:rsidP="00604DB3">
      <w:pPr>
        <w:ind w:firstLine="709"/>
        <w:jc w:val="center"/>
        <w:rPr>
          <w:rFonts w:ascii="Arial" w:hAnsi="Arial" w:cs="Arial"/>
          <w:b/>
          <w:lang w:val="tn-ZA"/>
        </w:rPr>
      </w:pPr>
      <w:r w:rsidRPr="000B5FFB">
        <w:rPr>
          <w:rFonts w:ascii="Arial" w:hAnsi="Arial" w:cs="Arial"/>
          <w:b/>
          <w:lang w:val="tn-ZA"/>
        </w:rPr>
        <w:t>“</w:t>
      </w:r>
      <w:r w:rsidR="0086173D" w:rsidRPr="000B5FFB">
        <w:rPr>
          <w:rFonts w:ascii="Arial" w:hAnsi="Arial" w:cs="Arial"/>
          <w:b/>
          <w:lang w:val="tn-ZA"/>
        </w:rPr>
        <w:t>ACCREDITATION OF SADC SECREATARIAT TO THE GREEN CLIMATE FUND AS A REGIONAL IMPLEMENTING ENTITY (REI)</w:t>
      </w:r>
      <w:r w:rsidRPr="000B5FFB">
        <w:rPr>
          <w:rFonts w:ascii="Arial" w:hAnsi="Arial" w:cs="Arial"/>
          <w:b/>
          <w:lang w:val="tn-ZA"/>
        </w:rPr>
        <w:t xml:space="preserve">” </w:t>
      </w:r>
    </w:p>
    <w:p w:rsidR="00FA7D4A" w:rsidRPr="000B5FFB" w:rsidRDefault="00FA7D4A"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lastRenderedPageBreak/>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EC3A43" w:rsidRPr="000B5FFB" w:rsidRDefault="00EC3A43" w:rsidP="00382375">
      <w:pPr>
        <w:jc w:val="both"/>
        <w:rPr>
          <w:rFonts w:ascii="Arial" w:hAnsi="Arial" w:cs="Arial"/>
          <w:b/>
          <w:lang w:val="en-GB"/>
        </w:rPr>
      </w:pPr>
    </w:p>
    <w:p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0B5FFB">
        <w:rPr>
          <w:rFonts w:ascii="Arial" w:hAnsi="Arial" w:cs="Arial"/>
          <w:lang w:val="en-GB"/>
        </w:rPr>
        <w:t xml:space="preserve">The maximum budget for this </w:t>
      </w:r>
      <w:r w:rsidR="00BC328A" w:rsidRPr="000B5FFB">
        <w:rPr>
          <w:rFonts w:ascii="Arial" w:hAnsi="Arial" w:cs="Arial"/>
          <w:lang w:val="en-GB"/>
        </w:rPr>
        <w:t>contract</w:t>
      </w:r>
      <w:r w:rsidR="00EC3A43" w:rsidRPr="000B5FFB">
        <w:rPr>
          <w:rFonts w:ascii="Arial" w:hAnsi="Arial" w:cs="Arial"/>
          <w:lang w:val="en-GB"/>
        </w:rPr>
        <w:t xml:space="preserve"> is US $</w:t>
      </w:r>
      <w:r w:rsidR="00EC3A43" w:rsidRPr="000B5FFB">
        <w:rPr>
          <w:rFonts w:ascii="Arial" w:hAnsi="Arial" w:cs="Arial"/>
          <w:b/>
          <w:lang w:val="en-GB"/>
        </w:rPr>
        <w:t xml:space="preserve"> </w:t>
      </w:r>
      <w:r w:rsidR="00477A2B" w:rsidRPr="000B5FFB">
        <w:rPr>
          <w:rFonts w:ascii="Arial" w:hAnsi="Arial" w:cs="Arial"/>
          <w:b/>
          <w:lang w:val="en-GB"/>
        </w:rPr>
        <w:t>2</w:t>
      </w:r>
      <w:r w:rsidR="00D04AD8" w:rsidRPr="000B5FFB">
        <w:rPr>
          <w:rFonts w:ascii="Arial" w:hAnsi="Arial" w:cs="Arial"/>
          <w:b/>
          <w:lang w:val="en-GB"/>
        </w:rPr>
        <w:t>0,000.00</w:t>
      </w:r>
      <w:r w:rsidR="00483A66" w:rsidRPr="000B5FFB">
        <w:rPr>
          <w:rFonts w:ascii="Arial" w:hAnsi="Arial" w:cs="Arial"/>
          <w:b/>
          <w:i/>
          <w:lang w:val="en-GB"/>
        </w:rPr>
        <w:t xml:space="preserve">. </w:t>
      </w:r>
      <w:r w:rsidR="00EC3A43" w:rsidRPr="000B5FFB">
        <w:rPr>
          <w:rFonts w:ascii="Arial" w:hAnsi="Arial" w:cs="Arial"/>
          <w:b/>
          <w:lang w:val="en-GB"/>
        </w:rPr>
        <w:t xml:space="preserve"> </w:t>
      </w:r>
      <w:r w:rsidR="00AF150F" w:rsidRPr="000B5FFB">
        <w:rPr>
          <w:rFonts w:ascii="Arial" w:hAnsi="Arial" w:cs="Arial"/>
          <w:lang w:val="en-GB"/>
        </w:rPr>
        <w:t>Proposals</w:t>
      </w:r>
      <w:r w:rsidR="00EC3A43" w:rsidRPr="000B5FFB">
        <w:rPr>
          <w:rFonts w:ascii="Arial" w:hAnsi="Arial" w:cs="Arial"/>
          <w:lang w:val="en-GB"/>
        </w:rPr>
        <w:t xml:space="preserve"> </w:t>
      </w:r>
      <w:r w:rsidR="00604DB3" w:rsidRPr="000B5FFB">
        <w:rPr>
          <w:rFonts w:ascii="Arial" w:hAnsi="Arial" w:cs="Arial"/>
          <w:lang w:val="en-GB"/>
        </w:rPr>
        <w:t xml:space="preserve">with </w:t>
      </w:r>
      <w:r w:rsidR="00EC3A43" w:rsidRPr="000B5FFB">
        <w:rPr>
          <w:rFonts w:ascii="Arial" w:hAnsi="Arial" w:cs="Arial"/>
          <w:lang w:val="en-GB"/>
        </w:rPr>
        <w:t xml:space="preserve">exceeding this budget will not be accepted. </w:t>
      </w:r>
    </w:p>
    <w:p w:rsidR="00284C02" w:rsidRPr="000B5FFB" w:rsidRDefault="00284C02" w:rsidP="00382375">
      <w:pPr>
        <w:jc w:val="both"/>
        <w:rPr>
          <w:rFonts w:ascii="Arial" w:hAnsi="Arial" w:cs="Arial"/>
          <w:lang w:val="en-GB"/>
        </w:rPr>
      </w:pPr>
    </w:p>
    <w:p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Pr="000B5FFB" w:rsidRDefault="00604DB3" w:rsidP="00604DB3">
      <w:pPr>
        <w:ind w:left="720" w:hanging="720"/>
        <w:jc w:val="both"/>
        <w:rPr>
          <w:rFonts w:ascii="Arial" w:hAnsi="Arial" w:cs="Arial"/>
          <w:lang w:val="en-GB"/>
        </w:rPr>
      </w:pPr>
    </w:p>
    <w:p w:rsidR="00AB4D9D" w:rsidRPr="000B5FFB" w:rsidRDefault="00604DB3" w:rsidP="00604DB3">
      <w:pPr>
        <w:ind w:left="720" w:hanging="720"/>
        <w:jc w:val="both"/>
        <w:rPr>
          <w:rFonts w:ascii="Arial" w:hAnsi="Arial" w:cs="Arial"/>
          <w:b/>
          <w:i/>
          <w:lang w:val="en-GB"/>
        </w:rPr>
      </w:pPr>
      <w:r w:rsidRPr="000B5FFB">
        <w:rPr>
          <w:rFonts w:ascii="Arial" w:hAnsi="Arial" w:cs="Arial"/>
          <w:lang w:val="en-GB"/>
        </w:rPr>
        <w:t>5.</w:t>
      </w:r>
      <w:r w:rsidRPr="000B5FFB">
        <w:rPr>
          <w:rFonts w:ascii="Arial" w:hAnsi="Arial" w:cs="Arial"/>
          <w:lang w:val="en-GB"/>
        </w:rPr>
        <w:tab/>
      </w:r>
      <w:r w:rsidR="00EA011D" w:rsidRPr="000B5FFB">
        <w:rPr>
          <w:rFonts w:ascii="Arial" w:hAnsi="Arial" w:cs="Arial"/>
          <w:lang w:val="en-GB"/>
        </w:rPr>
        <w:t xml:space="preserve">Your </w:t>
      </w:r>
      <w:r w:rsidR="003A127C" w:rsidRPr="000B5FFB">
        <w:rPr>
          <w:rFonts w:ascii="Arial" w:hAnsi="Arial" w:cs="Arial"/>
          <w:lang w:val="en-GB"/>
        </w:rPr>
        <w:t>proposal</w:t>
      </w:r>
      <w:r w:rsidR="00EA011D" w:rsidRPr="000B5FFB">
        <w:rPr>
          <w:rFonts w:ascii="Arial" w:hAnsi="Arial" w:cs="Arial"/>
          <w:lang w:val="en-GB"/>
        </w:rPr>
        <w:t xml:space="preserve"> </w:t>
      </w:r>
      <w:r w:rsidRPr="000B5FFB">
        <w:rPr>
          <w:rFonts w:ascii="Arial" w:hAnsi="Arial" w:cs="Arial"/>
          <w:lang w:val="en-GB"/>
        </w:rPr>
        <w:t xml:space="preserve">in a sealed envelope </w:t>
      </w:r>
      <w:r w:rsidR="00524FA9" w:rsidRPr="000B5FFB">
        <w:rPr>
          <w:rFonts w:ascii="Arial" w:hAnsi="Arial" w:cs="Arial"/>
          <w:lang w:val="en-GB"/>
        </w:rPr>
        <w:t xml:space="preserve">clearly marked </w:t>
      </w:r>
      <w:r w:rsidR="00524FA9" w:rsidRPr="000B5FFB">
        <w:rPr>
          <w:rFonts w:ascii="Arial" w:hAnsi="Arial" w:cs="Arial"/>
          <w:b/>
          <w:lang w:val="en-GB"/>
        </w:rPr>
        <w:t>“</w:t>
      </w:r>
      <w:r w:rsidR="00E71D4A" w:rsidRPr="000B5FFB">
        <w:rPr>
          <w:rFonts w:ascii="Arial" w:hAnsi="Arial" w:cs="Arial"/>
          <w:b/>
          <w:lang w:val="en-GB"/>
        </w:rPr>
        <w:t>REFERENCE NUMBER:</w:t>
      </w:r>
      <w:r w:rsidR="00D04AD8" w:rsidRPr="000B5FFB">
        <w:rPr>
          <w:rFonts w:ascii="Arial" w:hAnsi="Arial" w:cs="Arial"/>
          <w:b/>
          <w:lang w:val="en-GB"/>
        </w:rPr>
        <w:t xml:space="preserve"> </w:t>
      </w:r>
      <w:r w:rsidR="00D04AD8" w:rsidRPr="000B5FFB">
        <w:rPr>
          <w:rFonts w:ascii="Arial" w:hAnsi="Arial" w:cs="Arial"/>
          <w:b/>
          <w:bCs/>
          <w:lang w:val="en-GB"/>
        </w:rPr>
        <w:t>SADC/</w:t>
      </w:r>
      <w:r w:rsidR="00305B58" w:rsidRPr="000B5FFB">
        <w:rPr>
          <w:rFonts w:ascii="Arial" w:hAnsi="Arial" w:cs="Arial"/>
          <w:b/>
          <w:bCs/>
          <w:lang w:val="en-GB"/>
        </w:rPr>
        <w:t xml:space="preserve">FANR </w:t>
      </w:r>
      <w:r w:rsidRPr="000B5FFB">
        <w:rPr>
          <w:rFonts w:ascii="Arial" w:hAnsi="Arial" w:cs="Arial"/>
          <w:b/>
          <w:bCs/>
          <w:lang w:val="en-GB"/>
        </w:rPr>
        <w:t xml:space="preserve">   </w:t>
      </w:r>
      <w:r w:rsidR="00305B58" w:rsidRPr="000B5FFB">
        <w:rPr>
          <w:rFonts w:ascii="Arial" w:hAnsi="Arial" w:cs="Arial"/>
          <w:b/>
          <w:bCs/>
          <w:lang w:val="en-GB"/>
        </w:rPr>
        <w:t>001/2017</w:t>
      </w:r>
      <w:r w:rsidR="00305B58" w:rsidRPr="000B5FFB">
        <w:rPr>
          <w:rFonts w:ascii="Arial" w:hAnsi="Arial" w:cs="Arial"/>
          <w:b/>
          <w:lang w:val="tn-ZA"/>
        </w:rPr>
        <w:t xml:space="preserve"> </w:t>
      </w:r>
      <w:r w:rsidRPr="000B5FFB">
        <w:rPr>
          <w:rFonts w:ascii="Arial" w:hAnsi="Arial" w:cs="Arial"/>
          <w:b/>
          <w:lang w:val="tn-ZA"/>
        </w:rPr>
        <w:t>ACCREDITATION OF SADC SECRE</w:t>
      </w:r>
      <w:r w:rsidR="00305B58" w:rsidRPr="000B5FFB">
        <w:rPr>
          <w:rFonts w:ascii="Arial" w:hAnsi="Arial" w:cs="Arial"/>
          <w:b/>
          <w:lang w:val="tn-ZA"/>
        </w:rPr>
        <w:t>TARIAT TO THE GREEN CLIMATE FUND AS A REGIONAL IMPLEMENTING ENTITY (REI)”</w:t>
      </w:r>
      <w:r w:rsidRPr="000B5FFB">
        <w:rPr>
          <w:rFonts w:ascii="Arial" w:hAnsi="Arial" w:cs="Arial"/>
          <w:b/>
          <w:lang w:val="tn-ZA"/>
        </w:rPr>
        <w:t xml:space="preserve">, </w:t>
      </w:r>
      <w:r w:rsidR="00524FA9" w:rsidRPr="000B5FFB">
        <w:rPr>
          <w:rFonts w:ascii="Arial" w:hAnsi="Arial" w:cs="Arial"/>
          <w:lang w:val="en-GB"/>
        </w:rPr>
        <w:t>should be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rsidR="00AB4D9D" w:rsidRPr="000B5FFB" w:rsidRDefault="00AB4D9D" w:rsidP="00382375">
      <w:pPr>
        <w:jc w:val="both"/>
        <w:rPr>
          <w:rFonts w:ascii="Arial" w:hAnsi="Arial" w:cs="Arial"/>
          <w:lang w:val="en-GB"/>
        </w:rPr>
      </w:pPr>
    </w:p>
    <w:p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rsidR="00660175" w:rsidRPr="000B5FFB" w:rsidRDefault="00660175" w:rsidP="00AD5BB9">
      <w:pPr>
        <w:ind w:left="1440"/>
        <w:jc w:val="both"/>
        <w:rPr>
          <w:rFonts w:ascii="Arial" w:hAnsi="Arial" w:cs="Arial"/>
          <w:i/>
        </w:rPr>
      </w:pPr>
      <w:r w:rsidRPr="000B5FFB">
        <w:rPr>
          <w:rFonts w:ascii="Arial" w:hAnsi="Arial" w:cs="Arial"/>
          <w:i/>
        </w:rPr>
        <w:t>SADC Secretariat</w:t>
      </w:r>
    </w:p>
    <w:p w:rsidR="00AD5BB9" w:rsidRPr="000B5FFB" w:rsidRDefault="00AD5BB9" w:rsidP="00AD5BB9">
      <w:pPr>
        <w:ind w:left="1440"/>
        <w:jc w:val="both"/>
        <w:rPr>
          <w:rFonts w:ascii="Arial" w:hAnsi="Arial" w:cs="Arial"/>
          <w:i/>
        </w:rPr>
      </w:pPr>
      <w:r w:rsidRPr="000B5FFB">
        <w:rPr>
          <w:rFonts w:ascii="Arial" w:hAnsi="Arial" w:cs="Arial"/>
          <w:i/>
        </w:rPr>
        <w:t>Plot 54385 CBD</w:t>
      </w:r>
    </w:p>
    <w:p w:rsidR="00AD5BB9" w:rsidRPr="000B5FFB" w:rsidRDefault="00AD5BB9" w:rsidP="00AD5BB9">
      <w:pPr>
        <w:ind w:left="1440"/>
        <w:jc w:val="both"/>
        <w:rPr>
          <w:rFonts w:ascii="Arial" w:hAnsi="Arial" w:cs="Arial"/>
          <w:i/>
        </w:rPr>
      </w:pPr>
      <w:r w:rsidRPr="000B5FFB">
        <w:rPr>
          <w:rFonts w:ascii="Arial" w:hAnsi="Arial" w:cs="Arial"/>
          <w:i/>
        </w:rPr>
        <w:t>Private Bag 0095</w:t>
      </w:r>
    </w:p>
    <w:p w:rsidR="00AD5BB9" w:rsidRPr="000B5FFB" w:rsidRDefault="00AD5BB9" w:rsidP="00AD5BB9">
      <w:pPr>
        <w:ind w:left="1440"/>
        <w:jc w:val="both"/>
        <w:rPr>
          <w:rFonts w:ascii="Arial" w:hAnsi="Arial" w:cs="Arial"/>
          <w:i/>
        </w:rPr>
      </w:pPr>
      <w:r w:rsidRPr="000B5FFB">
        <w:rPr>
          <w:rFonts w:ascii="Arial" w:hAnsi="Arial" w:cs="Arial"/>
          <w:i/>
        </w:rPr>
        <w:t>Gaborone</w:t>
      </w:r>
    </w:p>
    <w:p w:rsidR="00AD5BB9" w:rsidRPr="000B5FFB" w:rsidRDefault="00AD5BB9" w:rsidP="00AD5BB9">
      <w:pPr>
        <w:ind w:left="1440"/>
        <w:jc w:val="both"/>
        <w:rPr>
          <w:rFonts w:ascii="Arial" w:hAnsi="Arial" w:cs="Arial"/>
          <w:i/>
        </w:rPr>
      </w:pPr>
      <w:r w:rsidRPr="000B5FFB">
        <w:rPr>
          <w:rFonts w:ascii="Arial" w:hAnsi="Arial" w:cs="Arial"/>
          <w:i/>
        </w:rPr>
        <w:t>Botswana</w:t>
      </w:r>
    </w:p>
    <w:p w:rsidR="00351771" w:rsidRPr="000B5FFB" w:rsidRDefault="00351771" w:rsidP="00382375">
      <w:pPr>
        <w:rPr>
          <w:rFonts w:ascii="Arial" w:hAnsi="Arial" w:cs="Arial"/>
          <w:lang w:val="en-GB"/>
        </w:rPr>
      </w:pPr>
    </w:p>
    <w:p w:rsidR="00382375" w:rsidRPr="000B5FFB" w:rsidRDefault="006D021F" w:rsidP="00305B58">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604DB3" w:rsidRPr="000B5FFB">
        <w:rPr>
          <w:rFonts w:ascii="Arial" w:hAnsi="Arial" w:cs="Arial"/>
          <w:b/>
          <w:i/>
          <w:lang w:val="en-GB"/>
        </w:rPr>
        <w:t>24</w:t>
      </w:r>
      <w:r w:rsidR="00604DB3" w:rsidRPr="000B5FFB">
        <w:rPr>
          <w:rFonts w:ascii="Arial" w:hAnsi="Arial" w:cs="Arial"/>
          <w:b/>
          <w:i/>
          <w:vertAlign w:val="superscript"/>
          <w:lang w:val="en-GB"/>
        </w:rPr>
        <w:t>th</w:t>
      </w:r>
      <w:r w:rsidR="00604DB3" w:rsidRPr="000B5FFB">
        <w:rPr>
          <w:rFonts w:ascii="Arial" w:hAnsi="Arial" w:cs="Arial"/>
          <w:b/>
          <w:i/>
          <w:lang w:val="en-GB"/>
        </w:rPr>
        <w:t xml:space="preserve"> November</w:t>
      </w:r>
      <w:r w:rsidR="00305B58" w:rsidRPr="000B5FFB">
        <w:rPr>
          <w:rFonts w:ascii="Arial" w:hAnsi="Arial" w:cs="Arial"/>
          <w:b/>
          <w:i/>
          <w:lang w:val="en-GB"/>
        </w:rPr>
        <w:t xml:space="preserve"> 2</w:t>
      </w:r>
      <w:r w:rsidR="00741078" w:rsidRPr="000B5FFB">
        <w:rPr>
          <w:rFonts w:ascii="Arial" w:hAnsi="Arial" w:cs="Arial"/>
          <w:b/>
          <w:i/>
          <w:lang w:val="en-GB"/>
        </w:rPr>
        <w:t>01</w:t>
      </w:r>
      <w:r w:rsidR="000D3EE4" w:rsidRPr="000B5FFB">
        <w:rPr>
          <w:rFonts w:ascii="Arial" w:hAnsi="Arial" w:cs="Arial"/>
          <w:b/>
          <w:i/>
          <w:lang w:val="en-GB"/>
        </w:rPr>
        <w:t>7</w:t>
      </w:r>
      <w:r w:rsidR="00106590" w:rsidRPr="000B5FFB">
        <w:rPr>
          <w:rFonts w:ascii="Arial" w:hAnsi="Arial" w:cs="Arial"/>
          <w:b/>
          <w:i/>
          <w:lang w:val="en-GB"/>
        </w:rPr>
        <w:t xml:space="preserve"> at 1</w:t>
      </w:r>
      <w:r w:rsidR="00DF201A" w:rsidRPr="000B5FFB">
        <w:rPr>
          <w:rFonts w:ascii="Arial" w:hAnsi="Arial" w:cs="Arial"/>
          <w:b/>
          <w:i/>
          <w:lang w:val="en-GB"/>
        </w:rPr>
        <w:t>0</w:t>
      </w:r>
      <w:r w:rsidR="00106590" w:rsidRPr="000B5FFB">
        <w:rPr>
          <w:rFonts w:ascii="Arial" w:hAnsi="Arial" w:cs="Arial"/>
          <w:b/>
          <w:i/>
          <w:lang w:val="en-GB"/>
        </w:rPr>
        <w:t>:00 hours</w:t>
      </w:r>
      <w:r w:rsidR="00367838" w:rsidRPr="000B5FFB">
        <w:rPr>
          <w:rFonts w:ascii="Arial" w:hAnsi="Arial" w:cs="Arial"/>
          <w:b/>
          <w:i/>
          <w:lang w:val="en-GB"/>
        </w:rPr>
        <w:t xml:space="preserve"> </w:t>
      </w:r>
    </w:p>
    <w:p w:rsidR="00382375" w:rsidRPr="000B5FFB" w:rsidRDefault="00382375" w:rsidP="00382375">
      <w:pPr>
        <w:rPr>
          <w:rFonts w:ascii="Arial" w:hAnsi="Arial" w:cs="Arial"/>
          <w:lang w:val="en-GB"/>
        </w:rPr>
      </w:pPr>
    </w:p>
    <w:p w:rsidR="00382375" w:rsidRPr="000B5FFB" w:rsidRDefault="006D021F" w:rsidP="00382375">
      <w:pPr>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Fax or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382375" w:rsidRPr="000B5FFB">
        <w:rPr>
          <w:rFonts w:ascii="Arial" w:hAnsi="Arial" w:cs="Arial"/>
          <w:lang w:val="en-GB"/>
        </w:rPr>
        <w:t xml:space="preserve">. </w:t>
      </w:r>
    </w:p>
    <w:p w:rsidR="00483A66" w:rsidRPr="000B5FFB" w:rsidRDefault="00483A66" w:rsidP="00382375">
      <w:pPr>
        <w:rPr>
          <w:rFonts w:ascii="Arial" w:hAnsi="Arial" w:cs="Arial"/>
          <w:lang w:val="en-GB"/>
        </w:rPr>
      </w:pPr>
    </w:p>
    <w:p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0B5FFB" w:rsidRPr="000B5FFB" w:rsidTr="000B5FFB">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570E19" w:rsidP="000B5FFB">
            <w:pPr>
              <w:spacing w:after="160" w:line="259" w:lineRule="auto"/>
              <w:jc w:val="center"/>
              <w:rPr>
                <w:rFonts w:ascii="Arial" w:eastAsia="Calibri" w:hAnsi="Arial" w:cs="Arial"/>
                <w:b/>
                <w:lang w:val="nl-NL"/>
              </w:rPr>
            </w:pPr>
            <w:r w:rsidRPr="000B5FFB">
              <w:rPr>
                <w:rFonts w:ascii="Arial" w:hAnsi="Arial" w:cs="Arial"/>
                <w:lang w:val="en-GB"/>
              </w:rPr>
              <w:tab/>
            </w:r>
            <w:r w:rsidR="000B5FFB" w:rsidRPr="000B5FFB">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0B5FFB" w:rsidP="000B5FFB">
            <w:pPr>
              <w:spacing w:after="160" w:line="259" w:lineRule="auto"/>
              <w:jc w:val="center"/>
              <w:rPr>
                <w:rFonts w:ascii="Arial" w:eastAsia="Calibri" w:hAnsi="Arial" w:cs="Arial"/>
                <w:b/>
                <w:lang w:val="nl-NL"/>
              </w:rPr>
            </w:pPr>
            <w:r w:rsidRPr="000B5FFB">
              <w:rPr>
                <w:rFonts w:ascii="Arial" w:eastAsia="Calibri" w:hAnsi="Arial" w:cs="Arial"/>
                <w:b/>
                <w:lang w:val="nl-NL"/>
              </w:rPr>
              <w:t>POINTS</w:t>
            </w:r>
          </w:p>
        </w:tc>
      </w:tr>
      <w:tr w:rsidR="000B5FFB" w:rsidRPr="000B5FFB" w:rsidTr="000B5FFB">
        <w:tc>
          <w:tcPr>
            <w:tcW w:w="6480" w:type="dxa"/>
            <w:tcBorders>
              <w:top w:val="single" w:sz="2" w:space="0" w:color="000000"/>
            </w:tcBorders>
            <w:shd w:val="clear" w:color="auto" w:fill="auto"/>
          </w:tcPr>
          <w:p w:rsidR="000B5FFB" w:rsidRPr="000B5FFB" w:rsidRDefault="000B5FFB" w:rsidP="00344671">
            <w:pPr>
              <w:spacing w:after="160" w:line="259" w:lineRule="auto"/>
              <w:rPr>
                <w:rFonts w:ascii="Arial" w:eastAsia="Calibri" w:hAnsi="Arial" w:cs="Arial"/>
                <w:lang w:val="nl-NL"/>
              </w:rPr>
            </w:pPr>
            <w:r w:rsidRPr="000B5FFB">
              <w:rPr>
                <w:rFonts w:ascii="Arial" w:eastAsia="Calibri" w:hAnsi="Arial" w:cs="Arial"/>
                <w:lang w:val="nl-NL"/>
              </w:rPr>
              <w:t>E</w:t>
            </w:r>
            <w:r w:rsidR="00344671">
              <w:rPr>
                <w:rFonts w:ascii="Arial" w:eastAsia="Calibri" w:hAnsi="Arial" w:cs="Arial"/>
                <w:lang w:val="nl-NL"/>
              </w:rPr>
              <w:t>ducation &amp; Training</w:t>
            </w:r>
          </w:p>
        </w:tc>
        <w:tc>
          <w:tcPr>
            <w:tcW w:w="1800" w:type="dxa"/>
            <w:tcBorders>
              <w:top w:val="single" w:sz="2" w:space="0" w:color="000000"/>
            </w:tcBorders>
            <w:shd w:val="clear" w:color="auto" w:fill="auto"/>
          </w:tcPr>
          <w:p w:rsidR="000B5FFB" w:rsidRPr="000B5FFB" w:rsidRDefault="000B5FFB" w:rsidP="000B5FFB">
            <w:pPr>
              <w:spacing w:after="160" w:line="259" w:lineRule="auto"/>
              <w:jc w:val="center"/>
              <w:rPr>
                <w:rFonts w:ascii="Arial" w:eastAsia="Calibri" w:hAnsi="Arial" w:cs="Arial"/>
                <w:lang w:val="nl-NL"/>
              </w:rPr>
            </w:pPr>
            <w:r w:rsidRPr="000B5FFB">
              <w:rPr>
                <w:rFonts w:ascii="Arial" w:eastAsia="Calibri" w:hAnsi="Arial" w:cs="Arial"/>
                <w:lang w:val="nl-NL"/>
              </w:rPr>
              <w:t>20</w:t>
            </w:r>
          </w:p>
        </w:tc>
      </w:tr>
      <w:tr w:rsidR="000B5FFB" w:rsidRPr="000B5FFB" w:rsidTr="000B5FFB">
        <w:tc>
          <w:tcPr>
            <w:tcW w:w="6480" w:type="dxa"/>
            <w:shd w:val="clear" w:color="auto" w:fill="auto"/>
          </w:tcPr>
          <w:p w:rsidR="000B5FFB" w:rsidRPr="000B5FFB" w:rsidRDefault="000B5FFB" w:rsidP="00344671">
            <w:pPr>
              <w:spacing w:after="160" w:line="259" w:lineRule="auto"/>
              <w:rPr>
                <w:rFonts w:ascii="Arial" w:eastAsia="Calibri" w:hAnsi="Arial" w:cs="Arial"/>
                <w:lang w:val="nl-NL"/>
              </w:rPr>
            </w:pPr>
            <w:r w:rsidRPr="000B5FFB">
              <w:rPr>
                <w:rFonts w:ascii="Arial" w:hAnsi="Arial" w:cs="Arial"/>
                <w:sz w:val="26"/>
                <w:szCs w:val="26"/>
              </w:rPr>
              <w:t>R</w:t>
            </w:r>
            <w:r w:rsidR="00344671">
              <w:rPr>
                <w:rFonts w:ascii="Arial" w:hAnsi="Arial" w:cs="Arial"/>
                <w:sz w:val="26"/>
                <w:szCs w:val="26"/>
              </w:rPr>
              <w:t>equired experience &amp; Skills</w:t>
            </w:r>
          </w:p>
        </w:tc>
        <w:tc>
          <w:tcPr>
            <w:tcW w:w="1800" w:type="dxa"/>
            <w:shd w:val="clear" w:color="auto" w:fill="auto"/>
          </w:tcPr>
          <w:p w:rsidR="000B5FFB" w:rsidRPr="000B5FFB" w:rsidRDefault="000B5FFB" w:rsidP="000B5FFB">
            <w:pPr>
              <w:spacing w:after="160" w:line="259" w:lineRule="auto"/>
              <w:jc w:val="center"/>
              <w:rPr>
                <w:rFonts w:ascii="Arial" w:eastAsia="Calibri" w:hAnsi="Arial" w:cs="Arial"/>
                <w:lang w:val="nl-NL"/>
              </w:rPr>
            </w:pPr>
            <w:r w:rsidRPr="000B5FFB">
              <w:rPr>
                <w:rFonts w:ascii="Arial" w:eastAsia="Calibri" w:hAnsi="Arial" w:cs="Arial"/>
                <w:lang w:val="nl-NL"/>
              </w:rPr>
              <w:t>40</w:t>
            </w:r>
          </w:p>
        </w:tc>
      </w:tr>
      <w:tr w:rsidR="000B5FFB" w:rsidRPr="000B5FFB" w:rsidTr="000B5FFB">
        <w:tc>
          <w:tcPr>
            <w:tcW w:w="6480" w:type="dxa"/>
            <w:shd w:val="clear" w:color="auto" w:fill="auto"/>
          </w:tcPr>
          <w:p w:rsidR="000B5FFB" w:rsidRPr="000B5FFB" w:rsidRDefault="000B5FFB" w:rsidP="00344671">
            <w:pPr>
              <w:spacing w:after="160" w:line="259" w:lineRule="auto"/>
              <w:rPr>
                <w:rFonts w:ascii="Arial" w:eastAsia="Calibri" w:hAnsi="Arial" w:cs="Arial"/>
                <w:lang w:val="nl-NL"/>
              </w:rPr>
            </w:pPr>
            <w:r w:rsidRPr="000B5FFB">
              <w:rPr>
                <w:rFonts w:ascii="Arial" w:hAnsi="Arial" w:cs="Arial"/>
                <w:sz w:val="26"/>
                <w:szCs w:val="26"/>
              </w:rPr>
              <w:t>M</w:t>
            </w:r>
            <w:r w:rsidR="00344671">
              <w:rPr>
                <w:rFonts w:ascii="Arial" w:hAnsi="Arial" w:cs="Arial"/>
                <w:sz w:val="26"/>
                <w:szCs w:val="26"/>
              </w:rPr>
              <w:t>ethodology &amp; Understanding of the Assignment</w:t>
            </w:r>
          </w:p>
        </w:tc>
        <w:tc>
          <w:tcPr>
            <w:tcW w:w="1800" w:type="dxa"/>
            <w:shd w:val="clear" w:color="auto" w:fill="auto"/>
          </w:tcPr>
          <w:p w:rsidR="000B5FFB" w:rsidRPr="000B5FFB" w:rsidRDefault="000B5FFB" w:rsidP="000B5FFB">
            <w:pPr>
              <w:spacing w:after="160" w:line="259" w:lineRule="auto"/>
              <w:jc w:val="center"/>
              <w:rPr>
                <w:rFonts w:ascii="Arial" w:eastAsia="Calibri" w:hAnsi="Arial" w:cs="Arial"/>
                <w:lang w:val="nl-NL"/>
              </w:rPr>
            </w:pPr>
            <w:r w:rsidRPr="000B5FFB">
              <w:rPr>
                <w:rFonts w:ascii="Arial" w:eastAsia="Calibri" w:hAnsi="Arial" w:cs="Arial"/>
                <w:lang w:val="nl-NL"/>
              </w:rPr>
              <w:t>40</w:t>
            </w:r>
          </w:p>
        </w:tc>
      </w:tr>
      <w:tr w:rsidR="000B5FFB" w:rsidRPr="000B5FFB" w:rsidTr="000B5FFB">
        <w:tc>
          <w:tcPr>
            <w:tcW w:w="6480" w:type="dxa"/>
            <w:shd w:val="clear" w:color="auto" w:fill="auto"/>
          </w:tcPr>
          <w:p w:rsidR="000B5FFB" w:rsidRPr="000B5FFB" w:rsidRDefault="000B5FFB" w:rsidP="000B5FFB">
            <w:pPr>
              <w:spacing w:after="160" w:line="259" w:lineRule="auto"/>
              <w:jc w:val="center"/>
              <w:rPr>
                <w:rFonts w:ascii="Arial" w:eastAsia="Calibri" w:hAnsi="Arial" w:cs="Arial"/>
                <w:b/>
                <w:lang w:val="nl-NL"/>
              </w:rPr>
            </w:pPr>
            <w:r w:rsidRPr="000B5FFB">
              <w:rPr>
                <w:rFonts w:ascii="Arial" w:eastAsia="Calibri" w:hAnsi="Arial" w:cs="Arial"/>
                <w:b/>
                <w:lang w:val="nl-NL"/>
              </w:rPr>
              <w:t>Total</w:t>
            </w:r>
          </w:p>
        </w:tc>
        <w:tc>
          <w:tcPr>
            <w:tcW w:w="1800" w:type="dxa"/>
            <w:shd w:val="clear" w:color="auto" w:fill="auto"/>
          </w:tcPr>
          <w:p w:rsidR="000B5FFB" w:rsidRPr="000B5FFB" w:rsidRDefault="000B5FFB" w:rsidP="000B5FFB">
            <w:pPr>
              <w:spacing w:after="160" w:line="259" w:lineRule="auto"/>
              <w:jc w:val="center"/>
              <w:rPr>
                <w:rFonts w:ascii="Arial" w:eastAsia="Calibri" w:hAnsi="Arial" w:cs="Arial"/>
                <w:b/>
                <w:lang w:val="nl-NL"/>
              </w:rPr>
            </w:pPr>
            <w:r w:rsidRPr="000B5FFB">
              <w:rPr>
                <w:rFonts w:ascii="Arial" w:eastAsia="Calibri" w:hAnsi="Arial" w:cs="Arial"/>
                <w:b/>
                <w:lang w:val="nl-NL"/>
              </w:rPr>
              <w:t>100</w:t>
            </w:r>
          </w:p>
        </w:tc>
      </w:tr>
    </w:tbl>
    <w:p w:rsidR="00570E19" w:rsidRPr="000B5FFB" w:rsidRDefault="00570E19" w:rsidP="00483A66">
      <w:pPr>
        <w:rPr>
          <w:rFonts w:ascii="Arial" w:hAnsi="Arial" w:cs="Arial"/>
          <w:lang w:val="en-GB"/>
        </w:rPr>
      </w:pPr>
    </w:p>
    <w:p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382375" w:rsidRPr="000B5FFB" w:rsidRDefault="00382375" w:rsidP="00382375">
      <w:pPr>
        <w:ind w:left="720"/>
        <w:jc w:val="both"/>
        <w:rPr>
          <w:rFonts w:ascii="Arial" w:hAnsi="Arial" w:cs="Arial"/>
          <w:color w:val="000000"/>
          <w:lang w:val="en-GB"/>
        </w:rPr>
      </w:pPr>
    </w:p>
    <w:p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rsidR="00A42DC2" w:rsidRPr="000B5FFB" w:rsidRDefault="00A42DC2" w:rsidP="003141B7">
      <w:pPr>
        <w:ind w:left="1134"/>
        <w:jc w:val="both"/>
        <w:rPr>
          <w:rFonts w:ascii="Arial" w:hAnsi="Arial" w:cs="Arial"/>
          <w:lang w:val="en-GB"/>
        </w:rPr>
      </w:pPr>
    </w:p>
    <w:p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,6 and 7</w:t>
      </w:r>
      <w:r w:rsidR="00382375" w:rsidRPr="000B5FFB">
        <w:rPr>
          <w:rFonts w:ascii="Arial" w:hAnsi="Arial" w:cs="Arial"/>
          <w:lang w:val="en-GB"/>
        </w:rPr>
        <w:t xml:space="preserve"> above),</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rsidR="00186025" w:rsidRPr="000B5FFB" w:rsidRDefault="00186025" w:rsidP="003141B7">
      <w:pPr>
        <w:ind w:left="1080"/>
        <w:jc w:val="both"/>
        <w:rPr>
          <w:rFonts w:ascii="Arial" w:hAnsi="Arial" w:cs="Arial"/>
          <w:lang w:val="en-GB"/>
        </w:rPr>
      </w:pPr>
    </w:p>
    <w:p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 with the total professional fess 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367838" w:rsidRPr="000B5FFB">
        <w:rPr>
          <w:rFonts w:ascii="Arial" w:hAnsi="Arial" w:cs="Arial"/>
          <w:lang w:val="en-GB"/>
        </w:rPr>
        <w:t>1</w:t>
      </w:r>
      <w:r w:rsidR="00902413" w:rsidRPr="000B5FFB">
        <w:rPr>
          <w:rFonts w:ascii="Arial" w:hAnsi="Arial" w:cs="Arial"/>
          <w:lang w:val="en-GB"/>
        </w:rPr>
        <w:t xml:space="preserve">2 </w:t>
      </w:r>
      <w:r w:rsidR="00382375" w:rsidRPr="000B5FFB">
        <w:rPr>
          <w:rFonts w:ascii="Arial" w:hAnsi="Arial" w:cs="Arial"/>
          <w:lang w:val="en-GB"/>
        </w:rPr>
        <w:t xml:space="preserve">working 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0B5FFB" w:rsidRDefault="00A42DC2" w:rsidP="00106590">
      <w:pPr>
        <w:ind w:firstLine="720"/>
        <w:rPr>
          <w:rFonts w:ascii="Arial" w:hAnsi="Arial" w:cs="Arial"/>
          <w:b/>
          <w:lang w:val="en-GB"/>
        </w:rPr>
      </w:pPr>
      <w:r w:rsidRPr="000B5FFB">
        <w:rPr>
          <w:rFonts w:ascii="Arial" w:hAnsi="Arial" w:cs="Arial"/>
          <w:lang w:val="en-GB"/>
        </w:rPr>
        <w:t xml:space="preserve">The </w:t>
      </w:r>
      <w:r w:rsidR="00382375" w:rsidRPr="000B5FFB">
        <w:rPr>
          <w:rFonts w:ascii="Arial" w:hAnsi="Arial" w:cs="Arial"/>
          <w:lang w:val="en-GB"/>
        </w:rPr>
        <w:t xml:space="preserve">Procuring entity: </w:t>
      </w:r>
      <w:r w:rsidR="00106590" w:rsidRPr="000B5FFB">
        <w:rPr>
          <w:rFonts w:ascii="Arial" w:hAnsi="Arial" w:cs="Arial"/>
          <w:b/>
          <w:i/>
          <w:lang w:val="en-GB"/>
        </w:rPr>
        <w:t>SADC Secretariat</w:t>
      </w:r>
    </w:p>
    <w:p w:rsidR="00382375" w:rsidRPr="000B5FFB" w:rsidRDefault="00382375" w:rsidP="00382375">
      <w:pPr>
        <w:rPr>
          <w:rFonts w:ascii="Arial" w:hAnsi="Arial" w:cs="Arial"/>
          <w:i/>
          <w:lang w:val="en-GB"/>
        </w:rPr>
      </w:pPr>
      <w:r w:rsidRPr="000B5FFB">
        <w:rPr>
          <w:rFonts w:ascii="Arial" w:hAnsi="Arial" w:cs="Arial"/>
          <w:lang w:val="en-GB"/>
        </w:rPr>
        <w:tab/>
        <w:t xml:space="preserve">Contact person: </w:t>
      </w:r>
      <w:r w:rsidR="00DF201A" w:rsidRPr="000B5FFB">
        <w:rPr>
          <w:rFonts w:ascii="Arial" w:hAnsi="Arial" w:cs="Arial"/>
          <w:b/>
          <w:i/>
          <w:lang w:val="en-GB"/>
        </w:rPr>
        <w:t>Gift Mike Gwaza</w:t>
      </w:r>
    </w:p>
    <w:p w:rsidR="00382375" w:rsidRPr="000B5FFB" w:rsidRDefault="00382375" w:rsidP="00382375">
      <w:pPr>
        <w:rPr>
          <w:rFonts w:ascii="Arial" w:hAnsi="Arial" w:cs="Arial"/>
          <w:lang w:val="en-GB"/>
        </w:rPr>
      </w:pPr>
      <w:r w:rsidRPr="000B5FFB">
        <w:rPr>
          <w:rFonts w:ascii="Arial" w:hAnsi="Arial" w:cs="Arial"/>
          <w:lang w:val="en-GB"/>
        </w:rPr>
        <w:tab/>
        <w:t>Telephone:</w:t>
      </w:r>
      <w:r w:rsidRPr="000B5FFB">
        <w:rPr>
          <w:rFonts w:ascii="Arial" w:hAnsi="Arial" w:cs="Arial"/>
          <w:i/>
          <w:lang w:val="en-GB"/>
        </w:rPr>
        <w:t xml:space="preserve"> </w:t>
      </w:r>
      <w:r w:rsidR="00106590" w:rsidRPr="000B5FFB">
        <w:rPr>
          <w:rFonts w:ascii="Arial" w:hAnsi="Arial" w:cs="Arial"/>
          <w:b/>
          <w:i/>
          <w:lang w:val="en-GB"/>
        </w:rPr>
        <w:t>3951863</w:t>
      </w:r>
    </w:p>
    <w:p w:rsidR="00382375" w:rsidRPr="000B5FFB" w:rsidRDefault="00382375" w:rsidP="00382375">
      <w:pPr>
        <w:rPr>
          <w:rFonts w:ascii="Arial" w:hAnsi="Arial" w:cs="Arial"/>
          <w:lang w:val="en-GB"/>
        </w:rPr>
      </w:pPr>
      <w:r w:rsidRPr="000B5FFB">
        <w:rPr>
          <w:rFonts w:ascii="Arial" w:hAnsi="Arial" w:cs="Arial"/>
          <w:lang w:val="en-GB"/>
        </w:rPr>
        <w:tab/>
        <w:t>Fax:</w:t>
      </w:r>
      <w:r w:rsidR="00106590" w:rsidRPr="000B5FFB">
        <w:rPr>
          <w:rFonts w:ascii="Arial" w:hAnsi="Arial" w:cs="Arial"/>
          <w:b/>
          <w:i/>
          <w:lang w:val="en-GB"/>
        </w:rPr>
        <w:t>3972848</w:t>
      </w:r>
    </w:p>
    <w:p w:rsidR="00CD5BE8" w:rsidRDefault="007C0613" w:rsidP="00CD5BE8">
      <w:pPr>
        <w:ind w:left="720"/>
        <w:rPr>
          <w:rStyle w:val="Hyperlink"/>
          <w:rFonts w:ascii="Arial" w:hAnsi="Arial" w:cs="Arial"/>
          <w:b/>
          <w:i/>
          <w:color w:val="auto"/>
          <w:lang w:val="en-GB"/>
        </w:rPr>
      </w:pPr>
      <w:r w:rsidRPr="000B5FFB">
        <w:rPr>
          <w:rFonts w:ascii="Arial" w:hAnsi="Arial" w:cs="Arial"/>
          <w:lang w:val="en-GB"/>
        </w:rPr>
        <w:t>E-mail:</w:t>
      </w:r>
      <w:r w:rsidRPr="000B5FFB">
        <w:rPr>
          <w:rFonts w:ascii="Arial" w:hAnsi="Arial" w:cs="Arial"/>
          <w:i/>
          <w:lang w:val="en-GB"/>
        </w:rPr>
        <w:t xml:space="preserve"> </w:t>
      </w:r>
      <w:hyperlink r:id="rId9" w:history="1">
        <w:r w:rsidR="00DF201A" w:rsidRPr="000B5FFB">
          <w:rPr>
            <w:rStyle w:val="Hyperlink"/>
            <w:rFonts w:ascii="Arial" w:hAnsi="Arial" w:cs="Arial"/>
            <w:b/>
            <w:i/>
            <w:lang w:val="en-GB"/>
          </w:rPr>
          <w:t>ggwaza@sadc.int</w:t>
        </w:r>
      </w:hyperlink>
      <w:r w:rsidR="00FB4201">
        <w:rPr>
          <w:rStyle w:val="Hyperlink"/>
          <w:rFonts w:ascii="Arial" w:hAnsi="Arial" w:cs="Arial"/>
          <w:b/>
          <w:i/>
          <w:lang w:val="en-GB"/>
        </w:rPr>
        <w:t xml:space="preserve">, </w:t>
      </w:r>
      <w:r w:rsidR="00FB4201">
        <w:rPr>
          <w:rFonts w:ascii="Arial" w:hAnsi="Arial" w:cs="Arial"/>
          <w:b/>
          <w:i/>
          <w:lang w:val="en-GB"/>
        </w:rPr>
        <w:t xml:space="preserve"> </w:t>
      </w:r>
      <w:r w:rsidRPr="000B5FFB">
        <w:rPr>
          <w:rFonts w:ascii="Arial" w:hAnsi="Arial" w:cs="Arial"/>
          <w:b/>
          <w:i/>
          <w:lang w:val="en-GB"/>
        </w:rPr>
        <w:t>Copy</w:t>
      </w:r>
      <w:r w:rsidR="00CD5BE8">
        <w:rPr>
          <w:rFonts w:ascii="Arial" w:hAnsi="Arial" w:cs="Arial"/>
          <w:b/>
          <w:i/>
          <w:lang w:val="en-GB"/>
        </w:rPr>
        <w:t xml:space="preserve"> to </w:t>
      </w:r>
      <w:hyperlink r:id="rId10" w:history="1">
        <w:r w:rsidR="00DF201A" w:rsidRPr="000B5FFB">
          <w:rPr>
            <w:rStyle w:val="Hyperlink"/>
            <w:rFonts w:ascii="Arial" w:hAnsi="Arial" w:cs="Arial"/>
            <w:b/>
            <w:i/>
            <w:lang w:val="en-GB"/>
          </w:rPr>
          <w:t>imoatshe@sadc.int</w:t>
        </w:r>
      </w:hyperlink>
      <w:r w:rsidR="00CD5BE8">
        <w:rPr>
          <w:rStyle w:val="Hyperlink"/>
          <w:rFonts w:ascii="Arial" w:hAnsi="Arial" w:cs="Arial"/>
          <w:b/>
          <w:i/>
          <w:lang w:val="en-GB"/>
        </w:rPr>
        <w:t xml:space="preserve"> </w:t>
      </w:r>
      <w:r w:rsidR="00CD5BE8" w:rsidRPr="00CD5BE8">
        <w:rPr>
          <w:rStyle w:val="Hyperlink"/>
          <w:rFonts w:ascii="Arial" w:hAnsi="Arial" w:cs="Arial"/>
          <w:b/>
          <w:i/>
          <w:u w:val="none"/>
          <w:lang w:val="en-GB"/>
        </w:rPr>
        <w:t xml:space="preserve">  and</w:t>
      </w:r>
      <w:r w:rsidR="00CD5BE8">
        <w:rPr>
          <w:rStyle w:val="Hyperlink"/>
          <w:rFonts w:ascii="Arial" w:hAnsi="Arial" w:cs="Arial"/>
          <w:b/>
          <w:i/>
          <w:lang w:val="en-GB"/>
        </w:rPr>
        <w:t xml:space="preserve"> </w:t>
      </w:r>
      <w:r w:rsidR="00424C0C" w:rsidRPr="000B5FFB">
        <w:rPr>
          <w:rStyle w:val="Hyperlink"/>
          <w:rFonts w:ascii="Arial" w:hAnsi="Arial" w:cs="Arial"/>
          <w:b/>
          <w:i/>
          <w:color w:val="auto"/>
          <w:lang w:val="en-GB"/>
        </w:rPr>
        <w:t xml:space="preserve"> </w:t>
      </w:r>
      <w:hyperlink r:id="rId11" w:history="1">
        <w:r w:rsidR="00CD5BE8" w:rsidRPr="00D10F46">
          <w:rPr>
            <w:rStyle w:val="Hyperlink"/>
            <w:rFonts w:ascii="Arial" w:hAnsi="Arial" w:cs="Arial"/>
            <w:b/>
            <w:i/>
            <w:lang w:val="en-GB"/>
          </w:rPr>
          <w:t>dkahatano@sadc.int</w:t>
        </w:r>
      </w:hyperlink>
    </w:p>
    <w:p w:rsidR="00382375" w:rsidRPr="000B5FFB" w:rsidRDefault="007F192D" w:rsidP="00CD5BE8">
      <w:pPr>
        <w:ind w:left="720"/>
        <w:rPr>
          <w:rFonts w:ascii="Arial" w:hAnsi="Arial" w:cs="Arial"/>
          <w:lang w:val="en-GB"/>
        </w:rPr>
      </w:pPr>
      <w:r w:rsidRPr="000B5FFB">
        <w:rPr>
          <w:rStyle w:val="Hyperlink"/>
          <w:rFonts w:ascii="Arial" w:hAnsi="Arial" w:cs="Arial"/>
          <w:b/>
          <w:i/>
          <w:u w:val="none"/>
          <w:lang w:val="en-GB"/>
        </w:rPr>
        <w:tab/>
      </w:r>
      <w:r w:rsidR="00106590" w:rsidRPr="000B5FF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902413" w:rsidRPr="000B5FFB">
        <w:rPr>
          <w:rFonts w:ascii="Arial" w:hAnsi="Arial" w:cs="Arial"/>
          <w:lang w:val="en-GB"/>
        </w:rPr>
        <w:t>10</w:t>
      </w:r>
      <w:r w:rsidR="00367838" w:rsidRPr="000B5FFB">
        <w:rPr>
          <w:rFonts w:ascii="Arial" w:hAnsi="Arial" w:cs="Arial"/>
          <w:lang w:val="en-GB"/>
        </w:rPr>
        <w:t xml:space="preserve"> working 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lastRenderedPageBreak/>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Acting 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382375">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9" w:h="16834" w:code="9"/>
          <w:pgMar w:top="1728" w:right="1584" w:bottom="1584" w:left="1584" w:header="576" w:footer="576" w:gutter="0"/>
          <w:cols w:space="720"/>
          <w:titlePg/>
          <w:docGrid w:linePitch="360"/>
        </w:sectPr>
      </w:pPr>
    </w:p>
    <w:p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rsidR="0052363F" w:rsidRPr="000B5FFB" w:rsidRDefault="003A127C" w:rsidP="00344671">
      <w:pPr>
        <w:ind w:left="-270"/>
        <w:jc w:val="center"/>
        <w:rPr>
          <w:rFonts w:ascii="Arial" w:eastAsia="Calibri" w:hAnsi="Arial" w:cs="Arial"/>
          <w:lang w:val="tn-ZA"/>
        </w:rPr>
      </w:pPr>
      <w:r w:rsidRPr="000B5FFB">
        <w:rPr>
          <w:rFonts w:ascii="Arial" w:hAnsi="Arial" w:cs="Arial"/>
          <w:b/>
          <w:lang w:val="en-GB"/>
        </w:rPr>
        <w:t xml:space="preserve">ANNEX 1: </w:t>
      </w:r>
      <w:r w:rsidR="00F06C16" w:rsidRPr="000B5FFB">
        <w:rPr>
          <w:rFonts w:ascii="Arial" w:hAnsi="Arial" w:cs="Arial"/>
          <w:b/>
          <w:lang w:val="en-GB"/>
        </w:rPr>
        <w:t>TERMS OF REFERENCE</w:t>
      </w:r>
    </w:p>
    <w:p w:rsidR="00D8263B" w:rsidRPr="000B5FFB" w:rsidRDefault="00D8263B" w:rsidP="00344671">
      <w:pPr>
        <w:spacing w:after="200" w:line="276" w:lineRule="auto"/>
        <w:ind w:left="-270"/>
        <w:rPr>
          <w:rFonts w:ascii="Arial" w:hAnsi="Arial" w:cs="Arial"/>
          <w:sz w:val="22"/>
          <w:szCs w:val="22"/>
          <w:lang w:val="nl-NL"/>
        </w:rPr>
      </w:pPr>
    </w:p>
    <w:p w:rsidR="001C6159" w:rsidRPr="000B5FFB" w:rsidRDefault="001C6159" w:rsidP="00344671">
      <w:pPr>
        <w:autoSpaceDE w:val="0"/>
        <w:autoSpaceDN w:val="0"/>
        <w:adjustRightInd w:val="0"/>
        <w:ind w:left="-270"/>
        <w:jc w:val="center"/>
        <w:rPr>
          <w:rFonts w:ascii="Arial" w:hAnsi="Arial" w:cs="Arial"/>
          <w:lang w:eastAsia="en-GB"/>
        </w:rPr>
      </w:pPr>
    </w:p>
    <w:p w:rsidR="001C6159" w:rsidRPr="000B5FFB" w:rsidRDefault="001C6159" w:rsidP="00344671">
      <w:pPr>
        <w:autoSpaceDE w:val="0"/>
        <w:autoSpaceDN w:val="0"/>
        <w:adjustRightInd w:val="0"/>
        <w:ind w:left="-270"/>
        <w:jc w:val="center"/>
        <w:rPr>
          <w:rFonts w:ascii="Arial" w:hAnsi="Arial" w:cs="Arial"/>
          <w:lang w:eastAsia="en-GB"/>
        </w:rPr>
      </w:pPr>
      <w:r w:rsidRPr="000B5FFB">
        <w:rPr>
          <w:rFonts w:ascii="Arial" w:hAnsi="Arial" w:cs="Arial"/>
          <w:noProof/>
          <w:lang w:val="en-ZA" w:eastAsia="en-ZA"/>
        </w:rPr>
        <w:drawing>
          <wp:inline distT="0" distB="0" distL="0" distR="0" wp14:anchorId="302B3A46" wp14:editId="05674DB3">
            <wp:extent cx="157162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rsidR="001C6159" w:rsidRPr="000B5FFB" w:rsidRDefault="001C6159" w:rsidP="00344671">
      <w:pPr>
        <w:autoSpaceDE w:val="0"/>
        <w:autoSpaceDN w:val="0"/>
        <w:adjustRightInd w:val="0"/>
        <w:ind w:left="-270"/>
        <w:jc w:val="center"/>
        <w:rPr>
          <w:rFonts w:ascii="Arial" w:hAnsi="Arial" w:cs="Arial"/>
          <w:lang w:eastAsia="en-GB"/>
        </w:rPr>
      </w:pPr>
    </w:p>
    <w:p w:rsidR="001C6159" w:rsidRPr="000B5FFB" w:rsidRDefault="001C6159" w:rsidP="00344671">
      <w:pPr>
        <w:autoSpaceDE w:val="0"/>
        <w:autoSpaceDN w:val="0"/>
        <w:adjustRightInd w:val="0"/>
        <w:ind w:left="-270"/>
        <w:jc w:val="center"/>
        <w:rPr>
          <w:rFonts w:ascii="Arial" w:hAnsi="Arial" w:cs="Arial"/>
          <w:b/>
          <w:sz w:val="32"/>
          <w:szCs w:val="32"/>
          <w:lang w:eastAsia="en-GB"/>
        </w:rPr>
      </w:pPr>
    </w:p>
    <w:p w:rsidR="001C6159" w:rsidRPr="000B5FFB" w:rsidRDefault="001C6159" w:rsidP="00344671">
      <w:pPr>
        <w:autoSpaceDE w:val="0"/>
        <w:autoSpaceDN w:val="0"/>
        <w:adjustRightInd w:val="0"/>
        <w:ind w:left="-270"/>
        <w:jc w:val="center"/>
        <w:rPr>
          <w:rFonts w:ascii="Arial" w:hAnsi="Arial" w:cs="Arial"/>
          <w:b/>
          <w:sz w:val="32"/>
          <w:szCs w:val="32"/>
          <w:lang w:eastAsia="en-GB"/>
        </w:rPr>
      </w:pPr>
    </w:p>
    <w:p w:rsidR="001C6159" w:rsidRPr="000B5FFB" w:rsidRDefault="001C6159" w:rsidP="00344671">
      <w:pPr>
        <w:autoSpaceDE w:val="0"/>
        <w:autoSpaceDN w:val="0"/>
        <w:adjustRightInd w:val="0"/>
        <w:ind w:left="-270"/>
        <w:jc w:val="center"/>
        <w:rPr>
          <w:rFonts w:ascii="Arial" w:hAnsi="Arial" w:cs="Arial"/>
          <w:lang w:eastAsia="en-GB"/>
        </w:rPr>
      </w:pPr>
    </w:p>
    <w:p w:rsidR="001C6159" w:rsidRPr="000B5FFB" w:rsidRDefault="001C6159" w:rsidP="00344671">
      <w:pPr>
        <w:autoSpaceDE w:val="0"/>
        <w:autoSpaceDN w:val="0"/>
        <w:adjustRightInd w:val="0"/>
        <w:ind w:left="-270"/>
        <w:jc w:val="center"/>
        <w:rPr>
          <w:rFonts w:ascii="Arial" w:hAnsi="Arial" w:cs="Arial"/>
          <w:lang w:eastAsia="en-GB"/>
        </w:rPr>
      </w:pPr>
    </w:p>
    <w:p w:rsidR="001C6159" w:rsidRPr="000B5FFB" w:rsidRDefault="001C6159" w:rsidP="00344671">
      <w:pPr>
        <w:autoSpaceDE w:val="0"/>
        <w:autoSpaceDN w:val="0"/>
        <w:adjustRightInd w:val="0"/>
        <w:ind w:left="-270"/>
        <w:jc w:val="center"/>
        <w:rPr>
          <w:rFonts w:ascii="Arial" w:hAnsi="Arial" w:cs="Arial"/>
          <w:b/>
          <w:sz w:val="32"/>
          <w:szCs w:val="32"/>
          <w:lang w:eastAsia="en-GB"/>
        </w:rPr>
      </w:pPr>
      <w:r w:rsidRPr="000B5FFB">
        <w:rPr>
          <w:rFonts w:ascii="Arial" w:hAnsi="Arial" w:cs="Arial"/>
          <w:b/>
          <w:sz w:val="32"/>
          <w:szCs w:val="32"/>
          <w:lang w:eastAsia="en-GB"/>
        </w:rPr>
        <w:t xml:space="preserve">TERMS OF REFERENCE </w:t>
      </w:r>
    </w:p>
    <w:p w:rsidR="001C6159" w:rsidRPr="000B5FFB" w:rsidRDefault="001C6159" w:rsidP="00344671">
      <w:pPr>
        <w:autoSpaceDE w:val="0"/>
        <w:autoSpaceDN w:val="0"/>
        <w:adjustRightInd w:val="0"/>
        <w:ind w:left="-270"/>
        <w:jc w:val="center"/>
        <w:rPr>
          <w:rFonts w:ascii="Arial" w:hAnsi="Arial" w:cs="Arial"/>
          <w:b/>
          <w:sz w:val="32"/>
          <w:szCs w:val="32"/>
          <w:lang w:eastAsia="en-GB"/>
        </w:rPr>
      </w:pPr>
    </w:p>
    <w:p w:rsidR="001C6159" w:rsidRPr="000B5FFB" w:rsidRDefault="001C6159" w:rsidP="00344671">
      <w:pPr>
        <w:autoSpaceDE w:val="0"/>
        <w:autoSpaceDN w:val="0"/>
        <w:adjustRightInd w:val="0"/>
        <w:ind w:left="-270"/>
        <w:jc w:val="center"/>
        <w:rPr>
          <w:rFonts w:ascii="Arial" w:hAnsi="Arial" w:cs="Arial"/>
          <w:b/>
          <w:sz w:val="32"/>
          <w:szCs w:val="32"/>
          <w:lang w:eastAsia="en-GB"/>
        </w:rPr>
      </w:pPr>
    </w:p>
    <w:p w:rsidR="001C6159" w:rsidRPr="000B5FFB" w:rsidRDefault="001C6159" w:rsidP="00344671">
      <w:pPr>
        <w:autoSpaceDE w:val="0"/>
        <w:autoSpaceDN w:val="0"/>
        <w:adjustRightInd w:val="0"/>
        <w:ind w:left="-270"/>
        <w:jc w:val="center"/>
        <w:rPr>
          <w:rFonts w:ascii="Arial" w:hAnsi="Arial" w:cs="Arial"/>
          <w:b/>
          <w:sz w:val="32"/>
          <w:szCs w:val="32"/>
          <w:lang w:eastAsia="en-GB"/>
        </w:rPr>
      </w:pPr>
    </w:p>
    <w:p w:rsidR="001C6159" w:rsidRPr="000B5FFB" w:rsidRDefault="001C6159" w:rsidP="00344671">
      <w:pPr>
        <w:autoSpaceDE w:val="0"/>
        <w:autoSpaceDN w:val="0"/>
        <w:adjustRightInd w:val="0"/>
        <w:ind w:left="-270"/>
        <w:jc w:val="center"/>
        <w:rPr>
          <w:rFonts w:ascii="Arial" w:hAnsi="Arial" w:cs="Arial"/>
          <w:b/>
          <w:sz w:val="32"/>
          <w:szCs w:val="32"/>
          <w:lang w:eastAsia="en-GB"/>
        </w:rPr>
      </w:pPr>
    </w:p>
    <w:p w:rsidR="001C6159" w:rsidRPr="000B5FFB" w:rsidRDefault="001C6159" w:rsidP="00344671">
      <w:pPr>
        <w:autoSpaceDE w:val="0"/>
        <w:autoSpaceDN w:val="0"/>
        <w:adjustRightInd w:val="0"/>
        <w:ind w:left="-270"/>
        <w:jc w:val="center"/>
        <w:rPr>
          <w:rFonts w:ascii="Arial" w:hAnsi="Arial" w:cs="Arial"/>
          <w:b/>
          <w:sz w:val="32"/>
          <w:szCs w:val="32"/>
          <w:lang w:eastAsia="en-GB"/>
        </w:rPr>
      </w:pPr>
    </w:p>
    <w:p w:rsidR="001C6159" w:rsidRPr="000B5FFB" w:rsidRDefault="001C6159" w:rsidP="00344671">
      <w:pPr>
        <w:autoSpaceDE w:val="0"/>
        <w:autoSpaceDN w:val="0"/>
        <w:adjustRightInd w:val="0"/>
        <w:ind w:left="-270"/>
        <w:jc w:val="center"/>
        <w:rPr>
          <w:rFonts w:ascii="Arial" w:hAnsi="Arial" w:cs="Arial"/>
          <w:b/>
          <w:sz w:val="40"/>
          <w:szCs w:val="40"/>
          <w:lang w:eastAsia="en-GB"/>
        </w:rPr>
      </w:pPr>
    </w:p>
    <w:p w:rsidR="001C6159" w:rsidRPr="000B5FFB" w:rsidRDefault="001C6159" w:rsidP="00344671">
      <w:pPr>
        <w:autoSpaceDE w:val="0"/>
        <w:autoSpaceDN w:val="0"/>
        <w:adjustRightInd w:val="0"/>
        <w:ind w:left="-270" w:firstLine="567"/>
        <w:jc w:val="center"/>
        <w:rPr>
          <w:rFonts w:ascii="Arial" w:hAnsi="Arial" w:cs="Arial"/>
          <w:b/>
          <w:sz w:val="40"/>
          <w:szCs w:val="40"/>
          <w:lang w:eastAsia="en-GB"/>
        </w:rPr>
      </w:pPr>
      <w:r w:rsidRPr="000B5FFB">
        <w:rPr>
          <w:rFonts w:ascii="Arial" w:hAnsi="Arial" w:cs="Arial"/>
          <w:b/>
          <w:sz w:val="40"/>
          <w:szCs w:val="40"/>
          <w:lang w:eastAsia="en-GB"/>
        </w:rPr>
        <w:t xml:space="preserve">CONSULTANCY ON </w:t>
      </w:r>
    </w:p>
    <w:p w:rsidR="001C6159" w:rsidRPr="000B5FFB" w:rsidRDefault="001C6159" w:rsidP="00344671">
      <w:pPr>
        <w:autoSpaceDE w:val="0"/>
        <w:autoSpaceDN w:val="0"/>
        <w:adjustRightInd w:val="0"/>
        <w:ind w:left="-270"/>
        <w:jc w:val="center"/>
        <w:rPr>
          <w:rFonts w:ascii="Arial" w:hAnsi="Arial" w:cs="Arial"/>
          <w:b/>
          <w:sz w:val="40"/>
          <w:szCs w:val="40"/>
        </w:rPr>
      </w:pPr>
      <w:r w:rsidRPr="000B5FFB">
        <w:rPr>
          <w:rFonts w:ascii="Arial" w:hAnsi="Arial" w:cs="Arial"/>
          <w:b/>
          <w:sz w:val="40"/>
          <w:szCs w:val="40"/>
        </w:rPr>
        <w:t>ACCREDITATION OF SADC SECRETARIAT TO THE GREEN CLIMATE FUND AS A REGIONAL IMPLEMENTING ENTITY (REI)</w:t>
      </w:r>
    </w:p>
    <w:p w:rsidR="001C6159" w:rsidRPr="000B5FFB" w:rsidRDefault="001C6159" w:rsidP="00344671">
      <w:pPr>
        <w:autoSpaceDE w:val="0"/>
        <w:autoSpaceDN w:val="0"/>
        <w:adjustRightInd w:val="0"/>
        <w:ind w:left="-270" w:firstLine="567"/>
        <w:jc w:val="center"/>
        <w:rPr>
          <w:rFonts w:ascii="Arial" w:hAnsi="Arial" w:cs="Arial"/>
          <w:b/>
          <w:sz w:val="40"/>
          <w:szCs w:val="40"/>
        </w:rPr>
      </w:pPr>
    </w:p>
    <w:p w:rsidR="001C6159" w:rsidRPr="000B5FFB" w:rsidRDefault="001C6159" w:rsidP="00344671">
      <w:pPr>
        <w:autoSpaceDE w:val="0"/>
        <w:autoSpaceDN w:val="0"/>
        <w:adjustRightInd w:val="0"/>
        <w:ind w:left="-270" w:firstLine="567"/>
        <w:jc w:val="center"/>
        <w:rPr>
          <w:rFonts w:ascii="Arial" w:hAnsi="Arial" w:cs="Arial"/>
          <w:b/>
          <w:sz w:val="40"/>
          <w:szCs w:val="40"/>
        </w:rPr>
      </w:pPr>
    </w:p>
    <w:p w:rsidR="001C6159" w:rsidRPr="000B5FFB" w:rsidRDefault="001C6159" w:rsidP="00344671">
      <w:pPr>
        <w:autoSpaceDE w:val="0"/>
        <w:autoSpaceDN w:val="0"/>
        <w:adjustRightInd w:val="0"/>
        <w:ind w:left="-270" w:firstLine="567"/>
        <w:jc w:val="center"/>
        <w:rPr>
          <w:rFonts w:ascii="Arial" w:hAnsi="Arial" w:cs="Arial"/>
          <w:b/>
          <w:sz w:val="40"/>
          <w:szCs w:val="40"/>
        </w:rPr>
      </w:pPr>
    </w:p>
    <w:p w:rsidR="001C6159" w:rsidRPr="000B5FFB" w:rsidRDefault="001C6159" w:rsidP="00344671">
      <w:pPr>
        <w:autoSpaceDE w:val="0"/>
        <w:autoSpaceDN w:val="0"/>
        <w:adjustRightInd w:val="0"/>
        <w:ind w:left="-270" w:firstLine="567"/>
        <w:jc w:val="center"/>
        <w:rPr>
          <w:rFonts w:ascii="Arial" w:hAnsi="Arial" w:cs="Arial"/>
          <w:b/>
          <w:sz w:val="40"/>
          <w:szCs w:val="40"/>
        </w:rPr>
      </w:pPr>
    </w:p>
    <w:p w:rsidR="001C6159" w:rsidRPr="000B5FFB" w:rsidRDefault="001C6159" w:rsidP="00344671">
      <w:pPr>
        <w:autoSpaceDE w:val="0"/>
        <w:autoSpaceDN w:val="0"/>
        <w:adjustRightInd w:val="0"/>
        <w:ind w:left="-270" w:firstLine="567"/>
        <w:jc w:val="center"/>
        <w:rPr>
          <w:rFonts w:ascii="Arial" w:hAnsi="Arial" w:cs="Arial"/>
          <w:b/>
          <w:sz w:val="40"/>
          <w:szCs w:val="40"/>
        </w:rPr>
      </w:pPr>
    </w:p>
    <w:p w:rsidR="001C6159" w:rsidRPr="000B5FFB" w:rsidRDefault="001C6159" w:rsidP="00344671">
      <w:pPr>
        <w:autoSpaceDE w:val="0"/>
        <w:autoSpaceDN w:val="0"/>
        <w:adjustRightInd w:val="0"/>
        <w:ind w:left="-270" w:firstLine="567"/>
        <w:jc w:val="center"/>
        <w:rPr>
          <w:rFonts w:ascii="Arial" w:hAnsi="Arial" w:cs="Arial"/>
          <w:b/>
          <w:sz w:val="40"/>
          <w:szCs w:val="40"/>
        </w:rPr>
      </w:pPr>
    </w:p>
    <w:p w:rsidR="001C6159" w:rsidRPr="000B5FFB" w:rsidRDefault="001C6159" w:rsidP="00344671">
      <w:pPr>
        <w:autoSpaceDE w:val="0"/>
        <w:autoSpaceDN w:val="0"/>
        <w:adjustRightInd w:val="0"/>
        <w:ind w:left="-270" w:firstLine="567"/>
        <w:jc w:val="center"/>
        <w:rPr>
          <w:rFonts w:ascii="Arial" w:hAnsi="Arial" w:cs="Arial"/>
          <w:b/>
          <w:sz w:val="40"/>
          <w:szCs w:val="40"/>
        </w:rPr>
      </w:pPr>
    </w:p>
    <w:p w:rsidR="001C6159" w:rsidRPr="000B5FFB" w:rsidRDefault="001C6159" w:rsidP="00344671">
      <w:pPr>
        <w:autoSpaceDE w:val="0"/>
        <w:autoSpaceDN w:val="0"/>
        <w:adjustRightInd w:val="0"/>
        <w:ind w:left="-270"/>
        <w:jc w:val="center"/>
        <w:rPr>
          <w:rFonts w:ascii="Arial" w:hAnsi="Arial" w:cs="Arial"/>
          <w:b/>
          <w:sz w:val="28"/>
          <w:szCs w:val="28"/>
          <w:lang w:eastAsia="en-GB"/>
        </w:rPr>
      </w:pPr>
    </w:p>
    <w:p w:rsidR="000B5FFB" w:rsidRPr="000B5FFB" w:rsidRDefault="000B5FFB" w:rsidP="00344671">
      <w:pPr>
        <w:ind w:left="-270"/>
        <w:jc w:val="both"/>
        <w:rPr>
          <w:rFonts w:ascii="Arial" w:hAnsi="Arial"/>
          <w:b/>
        </w:rPr>
      </w:pPr>
    </w:p>
    <w:p w:rsidR="000B5FFB" w:rsidRPr="000B5FFB" w:rsidRDefault="000B5FFB" w:rsidP="00344671">
      <w:pPr>
        <w:ind w:left="-270"/>
        <w:jc w:val="both"/>
        <w:rPr>
          <w:rFonts w:ascii="Arial" w:hAnsi="Arial"/>
          <w:b/>
        </w:rPr>
      </w:pPr>
    </w:p>
    <w:p w:rsidR="000B5FFB" w:rsidRPr="000B5FFB" w:rsidRDefault="000B5FFB" w:rsidP="00344671">
      <w:pPr>
        <w:ind w:left="-270"/>
        <w:jc w:val="both"/>
        <w:rPr>
          <w:rFonts w:ascii="Arial" w:hAnsi="Arial"/>
          <w:b/>
        </w:rPr>
      </w:pPr>
    </w:p>
    <w:p w:rsidR="001C6159" w:rsidRPr="000B5FFB" w:rsidRDefault="001C6159" w:rsidP="00344671">
      <w:pPr>
        <w:ind w:left="-270"/>
        <w:jc w:val="both"/>
        <w:rPr>
          <w:rFonts w:ascii="Arial" w:hAnsi="Arial" w:cs="Arial"/>
          <w:b/>
        </w:rPr>
      </w:pPr>
      <w:r w:rsidRPr="000B5FFB">
        <w:rPr>
          <w:rFonts w:ascii="Arial" w:hAnsi="Arial"/>
          <w:b/>
        </w:rPr>
        <w:t>1.</w:t>
      </w:r>
      <w:r w:rsidRPr="000B5FFB">
        <w:rPr>
          <w:rFonts w:ascii="Arial" w:hAnsi="Arial" w:cs="Arial"/>
          <w:b/>
        </w:rPr>
        <w:tab/>
        <w:t xml:space="preserve">BACKGROUND AND RATIONALE </w:t>
      </w:r>
    </w:p>
    <w:p w:rsidR="001C6159" w:rsidRPr="000B5FFB" w:rsidRDefault="001C6159" w:rsidP="00344671">
      <w:pPr>
        <w:pStyle w:val="ListParagraph"/>
        <w:autoSpaceDE w:val="0"/>
        <w:autoSpaceDN w:val="0"/>
        <w:adjustRightInd w:val="0"/>
        <w:ind w:left="-270"/>
        <w:jc w:val="both"/>
        <w:rPr>
          <w:rFonts w:ascii="Arial" w:hAnsi="Arial"/>
          <w:lang w:val="en-GB"/>
        </w:rPr>
      </w:pPr>
    </w:p>
    <w:p w:rsidR="001C6159" w:rsidRPr="000B5FFB" w:rsidRDefault="001C6159" w:rsidP="00344671">
      <w:pPr>
        <w:pStyle w:val="ListParagraph"/>
        <w:numPr>
          <w:ilvl w:val="1"/>
          <w:numId w:val="43"/>
        </w:numPr>
        <w:autoSpaceDE w:val="0"/>
        <w:autoSpaceDN w:val="0"/>
        <w:adjustRightInd w:val="0"/>
        <w:ind w:left="-270"/>
        <w:jc w:val="both"/>
        <w:rPr>
          <w:rFonts w:ascii="Arial" w:hAnsi="Arial"/>
          <w:lang w:val="en-GB"/>
        </w:rPr>
      </w:pPr>
      <w:r w:rsidRPr="000B5FFB">
        <w:rPr>
          <w:rFonts w:ascii="Arial" w:hAnsi="Arial"/>
          <w:b/>
          <w:lang w:val="en-GB"/>
        </w:rPr>
        <w:t>General Background</w:t>
      </w:r>
      <w:r w:rsidRPr="000B5FFB">
        <w:rPr>
          <w:rFonts w:ascii="Arial" w:hAnsi="Arial"/>
          <w:lang w:val="en-GB"/>
        </w:rPr>
        <w:t xml:space="preserve"> </w:t>
      </w:r>
    </w:p>
    <w:p w:rsidR="001C6159" w:rsidRPr="000B5FFB" w:rsidRDefault="001C6159" w:rsidP="00344671">
      <w:pPr>
        <w:pStyle w:val="ListParagraph"/>
        <w:autoSpaceDE w:val="0"/>
        <w:autoSpaceDN w:val="0"/>
        <w:adjustRightInd w:val="0"/>
        <w:ind w:left="-270"/>
        <w:jc w:val="both"/>
        <w:rPr>
          <w:rFonts w:ascii="Arial" w:hAnsi="Arial"/>
        </w:rPr>
      </w:pPr>
    </w:p>
    <w:p w:rsidR="001C6159" w:rsidRPr="000B5FFB" w:rsidRDefault="001C6159" w:rsidP="00344671">
      <w:pPr>
        <w:pStyle w:val="ListParagraph"/>
        <w:autoSpaceDE w:val="0"/>
        <w:autoSpaceDN w:val="0"/>
        <w:adjustRightInd w:val="0"/>
        <w:ind w:left="-270"/>
        <w:jc w:val="both"/>
        <w:rPr>
          <w:rFonts w:ascii="Arial" w:hAnsi="Arial"/>
        </w:rPr>
      </w:pPr>
      <w:r w:rsidRPr="000B5FFB">
        <w:rPr>
          <w:rFonts w:ascii="Arial" w:hAnsi="Arial"/>
        </w:rPr>
        <w:t>The Green Climate Fund (GCF) is a global initiative that was established by 194 governments as an operating entity of the financial mechanism of the United Nations Framework Convention on Climate Change (UNFCCC). It is aimed at responding to climate change by promoting and investing in low emission and climate-resilient development pathways.  The fund is helping developing countries to limit or reduce greenhouse gas (GHG) emissions and vulnerable societies to adapt to the unavoidable impacts of climate change. GCF is mandated to make an ambitious contribution of up to $100 billion per year of new and additional resources by 2020, to support the united global response to climate change.  The fund is guided by the principles and provisions of UNFCCC and is accountable to the United Nations. It is governed by a Board of 24 members, comprising an equal number of members from developing and developed countries. Access to the Fund resources is through national, regional and international implementing entities accredited by the Board.</w:t>
      </w:r>
      <w:r w:rsidRPr="000B5FFB">
        <w:rPr>
          <w:rFonts w:ascii="Arial" w:hAnsi="Arial"/>
          <w:color w:val="231F20"/>
        </w:rPr>
        <w:t xml:space="preserve"> </w:t>
      </w:r>
    </w:p>
    <w:p w:rsidR="001C6159" w:rsidRPr="000B5FFB" w:rsidRDefault="001C6159" w:rsidP="00344671">
      <w:pPr>
        <w:pStyle w:val="ListParagraph"/>
        <w:autoSpaceDE w:val="0"/>
        <w:autoSpaceDN w:val="0"/>
        <w:adjustRightInd w:val="0"/>
        <w:ind w:left="-270"/>
        <w:jc w:val="both"/>
        <w:rPr>
          <w:rFonts w:ascii="Arial" w:hAnsi="Arial"/>
        </w:rPr>
      </w:pPr>
    </w:p>
    <w:p w:rsidR="001C6159" w:rsidRPr="000B5FFB" w:rsidRDefault="001C6159" w:rsidP="00344671">
      <w:pPr>
        <w:pStyle w:val="ListParagraph"/>
        <w:autoSpaceDE w:val="0"/>
        <w:autoSpaceDN w:val="0"/>
        <w:adjustRightInd w:val="0"/>
        <w:ind w:left="-270"/>
        <w:jc w:val="both"/>
        <w:rPr>
          <w:rFonts w:ascii="Arial" w:hAnsi="Arial"/>
          <w:color w:val="231F20"/>
        </w:rPr>
      </w:pPr>
      <w:r w:rsidRPr="000B5FFB">
        <w:rPr>
          <w:rFonts w:ascii="Arial" w:hAnsi="Arial"/>
          <w:color w:val="231F20"/>
        </w:rPr>
        <w:t xml:space="preserve">In order to directly access funding, potential implementing entities will have to go through a process of accreditation designed to assess their financial management capabilities to ascertain whether they have the ability to manage GCF resources in line with the fund’s fiduciary standards for the scale ad type of funding sought. Implementing entities seeking GCF accreditation will be assessed against three basic criteria namely fiduciary principles and standards; environmental and social Safeguards; and gender policy. </w:t>
      </w:r>
    </w:p>
    <w:p w:rsidR="001C6159" w:rsidRPr="000B5FFB" w:rsidRDefault="001C6159" w:rsidP="00344671">
      <w:pPr>
        <w:pStyle w:val="ListParagraph"/>
        <w:autoSpaceDE w:val="0"/>
        <w:autoSpaceDN w:val="0"/>
        <w:adjustRightInd w:val="0"/>
        <w:ind w:left="-270"/>
        <w:jc w:val="both"/>
        <w:rPr>
          <w:rFonts w:ascii="Arial" w:hAnsi="Arial"/>
          <w:color w:val="231F20"/>
        </w:rPr>
      </w:pPr>
    </w:p>
    <w:p w:rsidR="001C6159" w:rsidRPr="000B5FFB" w:rsidRDefault="001C6159" w:rsidP="00344671">
      <w:pPr>
        <w:pStyle w:val="ListParagraph"/>
        <w:numPr>
          <w:ilvl w:val="1"/>
          <w:numId w:val="43"/>
        </w:numPr>
        <w:autoSpaceDE w:val="0"/>
        <w:autoSpaceDN w:val="0"/>
        <w:adjustRightInd w:val="0"/>
        <w:spacing w:after="200" w:line="276" w:lineRule="auto"/>
        <w:ind w:left="-270"/>
        <w:jc w:val="both"/>
        <w:rPr>
          <w:rFonts w:ascii="Arial" w:hAnsi="Arial"/>
          <w:b/>
        </w:rPr>
      </w:pPr>
      <w:r w:rsidRPr="000B5FFB">
        <w:rPr>
          <w:rFonts w:ascii="Arial" w:hAnsi="Arial"/>
          <w:b/>
        </w:rPr>
        <w:t xml:space="preserve">Rationale </w:t>
      </w:r>
    </w:p>
    <w:p w:rsidR="001C6159" w:rsidRPr="000B5FFB" w:rsidRDefault="001C6159" w:rsidP="00344671">
      <w:pPr>
        <w:autoSpaceDE w:val="0"/>
        <w:autoSpaceDN w:val="0"/>
        <w:adjustRightInd w:val="0"/>
        <w:ind w:left="-270"/>
        <w:jc w:val="both"/>
        <w:rPr>
          <w:rFonts w:ascii="Arial" w:hAnsi="Arial" w:cs="Arial"/>
        </w:rPr>
      </w:pPr>
      <w:r w:rsidRPr="000B5FFB">
        <w:rPr>
          <w:rFonts w:ascii="Arial" w:hAnsi="Arial"/>
        </w:rPr>
        <w:t xml:space="preserve">Environment and Natural Resources contribute significantly to the Regional Integration of the SADC through the realization of the goals and objectives of the revised Regional Indicative Strategic Development Plan (RISDP) and the attainment of the Industrialization agenda of the Region. In order to achieve these, SADC has developed a number of Protocols, strategies and programmes in the sectors of environment and natural resources, which include the Climate Change, Green Economy and Biodiversity Strategies and their respective Action Plans. The Secretariat has also developed the Climate Change Adaptation Strategy to the Water Sector as well as Programmes on climate change adaptation under the Regional Agriculture Policy Investment Plan. </w:t>
      </w:r>
      <w:r w:rsidRPr="000B5FFB">
        <w:rPr>
          <w:rFonts w:ascii="Arial" w:hAnsi="Arial" w:cs="Arial"/>
        </w:rPr>
        <w:t>However, there are no adequate resources to support their implementation.</w:t>
      </w:r>
    </w:p>
    <w:p w:rsidR="001C6159" w:rsidRPr="000B5FFB" w:rsidRDefault="001C6159" w:rsidP="00344671">
      <w:pPr>
        <w:pStyle w:val="ListParagraph"/>
        <w:autoSpaceDE w:val="0"/>
        <w:autoSpaceDN w:val="0"/>
        <w:adjustRightInd w:val="0"/>
        <w:ind w:left="-270"/>
        <w:jc w:val="both"/>
        <w:rPr>
          <w:rFonts w:ascii="Arial" w:hAnsi="Arial"/>
        </w:rPr>
      </w:pPr>
    </w:p>
    <w:p w:rsidR="001C6159" w:rsidRPr="000B5FFB" w:rsidRDefault="001C6159" w:rsidP="00344671">
      <w:pPr>
        <w:pStyle w:val="ListParagraph"/>
        <w:autoSpaceDE w:val="0"/>
        <w:autoSpaceDN w:val="0"/>
        <w:adjustRightInd w:val="0"/>
        <w:ind w:left="-270"/>
        <w:jc w:val="both"/>
        <w:rPr>
          <w:rFonts w:ascii="Arial" w:hAnsi="Arial"/>
        </w:rPr>
      </w:pPr>
      <w:r w:rsidRPr="000B5FFB">
        <w:rPr>
          <w:rFonts w:ascii="Arial" w:hAnsi="Arial"/>
        </w:rPr>
        <w:t xml:space="preserve">Member States have urged the SADC Secretariat to explore innovative financing mechanisms to mobilize resources for implementation of the region’s strategies and programmes. This includes considering accreditation of SADC Secretariat to the Green Climate Fund (GCF) as a Regional Implementing Entity (RIE). Consequently, Ministers of Environment and Natural Resources, at their meeting held in November 2015, directed the Secretariat to seek accreditation to the Green Climate Fund as a Regional Implementing Entity.  </w:t>
      </w:r>
    </w:p>
    <w:p w:rsidR="001C6159" w:rsidRPr="000B5FFB" w:rsidRDefault="001C6159" w:rsidP="00344671">
      <w:pPr>
        <w:pStyle w:val="ListParagraph"/>
        <w:autoSpaceDE w:val="0"/>
        <w:autoSpaceDN w:val="0"/>
        <w:adjustRightInd w:val="0"/>
        <w:ind w:left="-270"/>
        <w:jc w:val="both"/>
        <w:rPr>
          <w:rFonts w:ascii="Arial" w:hAnsi="Arial"/>
        </w:rPr>
      </w:pPr>
    </w:p>
    <w:p w:rsidR="001C6159" w:rsidRPr="000B5FFB" w:rsidRDefault="001C6159" w:rsidP="00344671">
      <w:pPr>
        <w:pStyle w:val="ListParagraph"/>
        <w:autoSpaceDE w:val="0"/>
        <w:autoSpaceDN w:val="0"/>
        <w:adjustRightInd w:val="0"/>
        <w:ind w:left="-270"/>
        <w:jc w:val="both"/>
        <w:rPr>
          <w:rFonts w:ascii="Arial" w:hAnsi="Arial"/>
          <w:color w:val="231F20"/>
        </w:rPr>
      </w:pPr>
      <w:r w:rsidRPr="000B5FFB">
        <w:rPr>
          <w:rFonts w:ascii="Arial" w:hAnsi="Arial"/>
        </w:rPr>
        <w:t xml:space="preserve">Further, Council, at its meeting held in Gaborone, Botswana, in March 2017, took note of a serious drought that had affected most SADC Member States in the 2014/2015 and 2015/2016 rainfall seasons, disrupting agricultural seasons and leading to serious water </w:t>
      </w:r>
      <w:r w:rsidRPr="000B5FFB">
        <w:rPr>
          <w:rFonts w:ascii="Arial" w:hAnsi="Arial"/>
        </w:rPr>
        <w:lastRenderedPageBreak/>
        <w:t>supply shortages. The Council also noted the activities that have been undertaken by the SADC Secretariat in order to respond to this challenge such as the development of programmes on climate change adaptation under the Regional Agriculture Policy Investment Plan.  Council directed the Secretariat to undertake the necessary actions for the SADC Secretariat to be accredited to the Green Climate Fund as an Implementing Entity in order to access resources to support climate change adaptation and mitigation programmes.</w:t>
      </w:r>
    </w:p>
    <w:p w:rsidR="001C6159" w:rsidRPr="000B5FFB" w:rsidRDefault="001C6159" w:rsidP="00344671">
      <w:pPr>
        <w:pStyle w:val="ListParagraph"/>
        <w:autoSpaceDE w:val="0"/>
        <w:autoSpaceDN w:val="0"/>
        <w:adjustRightInd w:val="0"/>
        <w:ind w:left="-270"/>
        <w:jc w:val="both"/>
        <w:rPr>
          <w:rFonts w:ascii="Arial" w:hAnsi="Arial"/>
          <w:color w:val="231F20"/>
        </w:rPr>
      </w:pPr>
    </w:p>
    <w:p w:rsidR="001C6159" w:rsidRPr="000B5FFB" w:rsidRDefault="001C6159" w:rsidP="00344671">
      <w:pPr>
        <w:pStyle w:val="ListParagraph"/>
        <w:autoSpaceDE w:val="0"/>
        <w:autoSpaceDN w:val="0"/>
        <w:adjustRightInd w:val="0"/>
        <w:ind w:left="-270"/>
        <w:jc w:val="both"/>
        <w:rPr>
          <w:rFonts w:ascii="Arial" w:hAnsi="Arial"/>
        </w:rPr>
      </w:pPr>
      <w:r w:rsidRPr="000B5FFB">
        <w:rPr>
          <w:rFonts w:ascii="Arial" w:hAnsi="Arial"/>
          <w:color w:val="231F20"/>
        </w:rPr>
        <w:t xml:space="preserve">Therefore, SADC </w:t>
      </w:r>
      <w:r w:rsidRPr="000B5FFB">
        <w:rPr>
          <w:rFonts w:ascii="Arial" w:hAnsi="Arial"/>
        </w:rPr>
        <w:t>Secretariat is seeking accreditation as a Regional Implementing Entity (REA) for the Green Climate Fund (GCF) to support the delivery of climate change adaptation and mitigation priorities in the region as outlined in the following documents among others:</w:t>
      </w:r>
    </w:p>
    <w:p w:rsidR="001C6159" w:rsidRPr="000B5FFB" w:rsidRDefault="001C6159" w:rsidP="00344671">
      <w:pPr>
        <w:pStyle w:val="ListParagraph"/>
        <w:numPr>
          <w:ilvl w:val="0"/>
          <w:numId w:val="45"/>
        </w:numPr>
        <w:autoSpaceDE w:val="0"/>
        <w:autoSpaceDN w:val="0"/>
        <w:adjustRightInd w:val="0"/>
        <w:ind w:left="-270"/>
        <w:jc w:val="both"/>
        <w:rPr>
          <w:rFonts w:ascii="Arial" w:hAnsi="Arial"/>
        </w:rPr>
      </w:pPr>
      <w:r w:rsidRPr="000B5FFB">
        <w:rPr>
          <w:rFonts w:ascii="Arial" w:hAnsi="Arial"/>
        </w:rPr>
        <w:t xml:space="preserve">SADC Regional Climate Change Strategy and Action Plan; </w:t>
      </w:r>
    </w:p>
    <w:p w:rsidR="001C6159" w:rsidRPr="000B5FFB" w:rsidRDefault="001C6159" w:rsidP="00344671">
      <w:pPr>
        <w:pStyle w:val="ListParagraph"/>
        <w:numPr>
          <w:ilvl w:val="0"/>
          <w:numId w:val="45"/>
        </w:numPr>
        <w:autoSpaceDE w:val="0"/>
        <w:autoSpaceDN w:val="0"/>
        <w:adjustRightInd w:val="0"/>
        <w:ind w:left="-270"/>
        <w:jc w:val="both"/>
        <w:rPr>
          <w:rFonts w:ascii="Arial" w:hAnsi="Arial"/>
        </w:rPr>
      </w:pPr>
      <w:r w:rsidRPr="000B5FFB">
        <w:rPr>
          <w:rFonts w:ascii="Arial" w:hAnsi="Arial"/>
        </w:rPr>
        <w:t xml:space="preserve">SADC Green Economy Strategy and Action Plan; </w:t>
      </w:r>
    </w:p>
    <w:p w:rsidR="001C6159" w:rsidRPr="000B5FFB" w:rsidRDefault="001C6159" w:rsidP="00344671">
      <w:pPr>
        <w:pStyle w:val="ListParagraph"/>
        <w:numPr>
          <w:ilvl w:val="0"/>
          <w:numId w:val="45"/>
        </w:numPr>
        <w:autoSpaceDE w:val="0"/>
        <w:autoSpaceDN w:val="0"/>
        <w:adjustRightInd w:val="0"/>
        <w:ind w:left="-270"/>
        <w:jc w:val="both"/>
        <w:rPr>
          <w:rFonts w:ascii="Arial" w:hAnsi="Arial"/>
        </w:rPr>
      </w:pPr>
      <w:r w:rsidRPr="000B5FFB">
        <w:rPr>
          <w:rFonts w:ascii="Arial" w:hAnsi="Arial"/>
        </w:rPr>
        <w:t>SADC Biodiversity Strategy and Action Plan;</w:t>
      </w:r>
    </w:p>
    <w:p w:rsidR="001C6159" w:rsidRPr="000B5FFB" w:rsidRDefault="001C6159" w:rsidP="00344671">
      <w:pPr>
        <w:pStyle w:val="ListParagraph"/>
        <w:numPr>
          <w:ilvl w:val="0"/>
          <w:numId w:val="45"/>
        </w:numPr>
        <w:autoSpaceDE w:val="0"/>
        <w:autoSpaceDN w:val="0"/>
        <w:adjustRightInd w:val="0"/>
        <w:ind w:left="-270"/>
        <w:jc w:val="both"/>
        <w:rPr>
          <w:rFonts w:ascii="Arial" w:hAnsi="Arial"/>
        </w:rPr>
      </w:pPr>
      <w:r w:rsidRPr="000B5FFB">
        <w:rPr>
          <w:rFonts w:ascii="Arial" w:hAnsi="Arial"/>
        </w:rPr>
        <w:t xml:space="preserve">SADC Climate Change Adaptation Strategy to the Water Sector; and </w:t>
      </w:r>
    </w:p>
    <w:p w:rsidR="001C6159" w:rsidRPr="000B5FFB" w:rsidRDefault="001C6159" w:rsidP="00344671">
      <w:pPr>
        <w:pStyle w:val="ListParagraph"/>
        <w:numPr>
          <w:ilvl w:val="0"/>
          <w:numId w:val="45"/>
        </w:numPr>
        <w:autoSpaceDE w:val="0"/>
        <w:autoSpaceDN w:val="0"/>
        <w:adjustRightInd w:val="0"/>
        <w:ind w:left="-270"/>
        <w:jc w:val="both"/>
        <w:rPr>
          <w:rFonts w:ascii="Arial" w:hAnsi="Arial"/>
        </w:rPr>
      </w:pPr>
      <w:r w:rsidRPr="000B5FFB">
        <w:rPr>
          <w:rFonts w:ascii="Arial" w:hAnsi="Arial"/>
        </w:rPr>
        <w:t>Programmes on climate change adaptation under the Regional Agriculture Policy Investment Plan</w:t>
      </w:r>
    </w:p>
    <w:p w:rsidR="001C6159" w:rsidRPr="000B5FFB" w:rsidRDefault="001C6159" w:rsidP="00344671">
      <w:pPr>
        <w:pStyle w:val="ListParagraph"/>
        <w:autoSpaceDE w:val="0"/>
        <w:autoSpaceDN w:val="0"/>
        <w:adjustRightInd w:val="0"/>
        <w:ind w:left="-270"/>
        <w:jc w:val="both"/>
        <w:rPr>
          <w:rFonts w:ascii="Arial" w:hAnsi="Arial"/>
        </w:rPr>
      </w:pPr>
      <w:r w:rsidRPr="000B5FFB">
        <w:rPr>
          <w:rFonts w:ascii="Arial" w:hAnsi="Arial"/>
        </w:rPr>
        <w:t>These are in alignment with the priorities of GCF resources.</w:t>
      </w:r>
    </w:p>
    <w:p w:rsidR="001C6159" w:rsidRPr="000B5FFB" w:rsidRDefault="001C6159" w:rsidP="00344671">
      <w:pPr>
        <w:autoSpaceDE w:val="0"/>
        <w:autoSpaceDN w:val="0"/>
        <w:adjustRightInd w:val="0"/>
        <w:ind w:left="-270"/>
        <w:jc w:val="both"/>
        <w:rPr>
          <w:rFonts w:ascii="Arial" w:hAnsi="Arial" w:cs="Arial"/>
        </w:rPr>
      </w:pPr>
    </w:p>
    <w:p w:rsidR="001C6159" w:rsidRPr="000B5FFB" w:rsidRDefault="001C6159" w:rsidP="00344671">
      <w:pPr>
        <w:autoSpaceDE w:val="0"/>
        <w:autoSpaceDN w:val="0"/>
        <w:adjustRightInd w:val="0"/>
        <w:ind w:left="-270"/>
        <w:jc w:val="both"/>
        <w:rPr>
          <w:rFonts w:ascii="Arial" w:hAnsi="Arial" w:cs="Arial"/>
        </w:rPr>
      </w:pPr>
      <w:r w:rsidRPr="000B5FFB">
        <w:rPr>
          <w:rFonts w:ascii="Arial" w:hAnsi="Arial" w:cs="Arial"/>
        </w:rPr>
        <w:t xml:space="preserve">It is against this background that this consultancy is being commissioned to assist SADC Secretariat in the accreditation process.  </w:t>
      </w:r>
    </w:p>
    <w:p w:rsidR="001C6159" w:rsidRPr="000B5FFB" w:rsidRDefault="001C6159" w:rsidP="00344671">
      <w:pPr>
        <w:pStyle w:val="ListParagraph"/>
        <w:autoSpaceDE w:val="0"/>
        <w:autoSpaceDN w:val="0"/>
        <w:adjustRightInd w:val="0"/>
        <w:ind w:left="-270"/>
        <w:jc w:val="both"/>
        <w:rPr>
          <w:rFonts w:ascii="Arial" w:hAnsi="Arial"/>
        </w:rPr>
      </w:pPr>
    </w:p>
    <w:p w:rsidR="001C6159" w:rsidRPr="000B5FFB" w:rsidRDefault="001C6159" w:rsidP="00344671">
      <w:pPr>
        <w:pStyle w:val="ListParagraph"/>
        <w:ind w:left="-270"/>
        <w:jc w:val="both"/>
        <w:rPr>
          <w:rFonts w:ascii="Arial" w:hAnsi="Arial"/>
          <w:b/>
          <w:lang w:eastAsia="en-GB"/>
        </w:rPr>
      </w:pPr>
      <w:r w:rsidRPr="000B5FFB">
        <w:rPr>
          <w:rFonts w:ascii="Arial" w:hAnsi="Arial"/>
          <w:b/>
          <w:lang w:eastAsia="en-GB"/>
        </w:rPr>
        <w:t>2.</w:t>
      </w:r>
      <w:r w:rsidRPr="000B5FFB">
        <w:rPr>
          <w:rFonts w:ascii="Arial" w:hAnsi="Arial"/>
          <w:b/>
          <w:lang w:eastAsia="en-GB"/>
        </w:rPr>
        <w:tab/>
        <w:t>OBJECTIVES OF THE ASSIGNMENT</w:t>
      </w:r>
    </w:p>
    <w:p w:rsidR="001C6159" w:rsidRPr="000B5FFB" w:rsidRDefault="001C6159" w:rsidP="00344671">
      <w:pPr>
        <w:pStyle w:val="ListParagraph"/>
        <w:ind w:left="-270"/>
        <w:jc w:val="both"/>
        <w:rPr>
          <w:rFonts w:ascii="Arial" w:hAnsi="Arial"/>
          <w:b/>
          <w:lang w:eastAsia="en-GB"/>
        </w:rPr>
      </w:pPr>
    </w:p>
    <w:p w:rsidR="001C6159" w:rsidRPr="000B5FFB" w:rsidRDefault="001C6159" w:rsidP="00344671">
      <w:pPr>
        <w:pStyle w:val="ListParagraph"/>
        <w:autoSpaceDE w:val="0"/>
        <w:autoSpaceDN w:val="0"/>
        <w:adjustRightInd w:val="0"/>
        <w:ind w:left="-270"/>
        <w:jc w:val="both"/>
        <w:rPr>
          <w:rFonts w:ascii="Arial" w:hAnsi="Arial"/>
        </w:rPr>
      </w:pPr>
      <w:r w:rsidRPr="000B5FFB">
        <w:rPr>
          <w:rFonts w:ascii="Arial" w:hAnsi="Arial"/>
          <w:lang w:eastAsia="en-GB"/>
        </w:rPr>
        <w:t xml:space="preserve">The overall objective of </w:t>
      </w:r>
      <w:r w:rsidRPr="000B5FFB">
        <w:rPr>
          <w:rFonts w:ascii="Arial" w:hAnsi="Arial"/>
        </w:rPr>
        <w:t xml:space="preserve">this assignment is to assist the SADC Secretariat to be accredited to the Green Climate Fund as a Regional Implementing Entity. Specific objectives are to:  </w:t>
      </w:r>
    </w:p>
    <w:p w:rsidR="001C6159" w:rsidRPr="000B5FFB" w:rsidRDefault="001C6159" w:rsidP="00344671">
      <w:pPr>
        <w:pStyle w:val="ListParagraph"/>
        <w:numPr>
          <w:ilvl w:val="0"/>
          <w:numId w:val="39"/>
        </w:numPr>
        <w:autoSpaceDE w:val="0"/>
        <w:autoSpaceDN w:val="0"/>
        <w:adjustRightInd w:val="0"/>
        <w:ind w:left="-270"/>
        <w:jc w:val="both"/>
        <w:rPr>
          <w:rFonts w:ascii="Arial" w:hAnsi="Arial"/>
        </w:rPr>
      </w:pPr>
      <w:r w:rsidRPr="000B5FFB">
        <w:rPr>
          <w:rFonts w:ascii="Arial" w:hAnsi="Arial"/>
        </w:rPr>
        <w:t xml:space="preserve">Develop a full SADC Secretariat application for accreditation to the Green Climate Fund; </w:t>
      </w:r>
    </w:p>
    <w:p w:rsidR="001C6159" w:rsidRPr="000B5FFB" w:rsidRDefault="001C6159" w:rsidP="00344671">
      <w:pPr>
        <w:pStyle w:val="ListParagraph"/>
        <w:numPr>
          <w:ilvl w:val="0"/>
          <w:numId w:val="39"/>
        </w:numPr>
        <w:autoSpaceDE w:val="0"/>
        <w:autoSpaceDN w:val="0"/>
        <w:adjustRightInd w:val="0"/>
        <w:ind w:left="-270"/>
        <w:jc w:val="both"/>
        <w:rPr>
          <w:rFonts w:ascii="Arial" w:hAnsi="Arial"/>
        </w:rPr>
      </w:pPr>
      <w:r w:rsidRPr="000B5FFB">
        <w:rPr>
          <w:rFonts w:ascii="Arial" w:hAnsi="Arial"/>
        </w:rPr>
        <w:t xml:space="preserve">Identify gaps / challenges, if any, in the accreditation process and develop an action plan to address them (capacity building programme); </w:t>
      </w:r>
    </w:p>
    <w:p w:rsidR="001C6159" w:rsidRPr="000B5FFB" w:rsidRDefault="001C6159" w:rsidP="00344671">
      <w:pPr>
        <w:pStyle w:val="ListParagraph"/>
        <w:numPr>
          <w:ilvl w:val="0"/>
          <w:numId w:val="39"/>
        </w:numPr>
        <w:autoSpaceDE w:val="0"/>
        <w:autoSpaceDN w:val="0"/>
        <w:adjustRightInd w:val="0"/>
        <w:ind w:left="-270"/>
        <w:jc w:val="both"/>
        <w:rPr>
          <w:rFonts w:ascii="Arial" w:hAnsi="Arial"/>
        </w:rPr>
      </w:pPr>
      <w:r w:rsidRPr="000B5FFB">
        <w:rPr>
          <w:rFonts w:ascii="Arial" w:hAnsi="Arial"/>
        </w:rPr>
        <w:t xml:space="preserve">If necessary prepare a proposal for Climate Finance Readiness Support; </w:t>
      </w:r>
    </w:p>
    <w:p w:rsidR="001C6159" w:rsidRPr="000B5FFB" w:rsidRDefault="001C6159" w:rsidP="00344671">
      <w:pPr>
        <w:pStyle w:val="ListParagraph"/>
        <w:numPr>
          <w:ilvl w:val="0"/>
          <w:numId w:val="39"/>
        </w:numPr>
        <w:autoSpaceDE w:val="0"/>
        <w:autoSpaceDN w:val="0"/>
        <w:adjustRightInd w:val="0"/>
        <w:ind w:left="-270"/>
        <w:jc w:val="both"/>
        <w:rPr>
          <w:rFonts w:ascii="Arial" w:hAnsi="Arial"/>
        </w:rPr>
      </w:pPr>
      <w:r w:rsidRPr="000B5FFB">
        <w:rPr>
          <w:rFonts w:ascii="Arial" w:hAnsi="Arial"/>
        </w:rPr>
        <w:t xml:space="preserve">Recommend other available platforms through which to access the Green Climate Fund resources should accreditation be found not to be a viable option for the SADC Secretariat; and </w:t>
      </w:r>
    </w:p>
    <w:p w:rsidR="001C6159" w:rsidRPr="000B5FFB" w:rsidRDefault="001C6159" w:rsidP="00344671">
      <w:pPr>
        <w:pStyle w:val="ListParagraph"/>
        <w:numPr>
          <w:ilvl w:val="0"/>
          <w:numId w:val="39"/>
        </w:numPr>
        <w:autoSpaceDE w:val="0"/>
        <w:autoSpaceDN w:val="0"/>
        <w:adjustRightInd w:val="0"/>
        <w:ind w:left="-270"/>
        <w:jc w:val="both"/>
        <w:rPr>
          <w:rFonts w:ascii="Arial" w:hAnsi="Arial"/>
        </w:rPr>
      </w:pPr>
      <w:r w:rsidRPr="000B5FFB">
        <w:rPr>
          <w:rFonts w:ascii="Arial" w:hAnsi="Arial"/>
        </w:rPr>
        <w:t xml:space="preserve">Identify concept notes or potential proposals for submission to the Green Climate Fund. </w:t>
      </w:r>
    </w:p>
    <w:p w:rsidR="001C6159" w:rsidRPr="000B5FFB" w:rsidRDefault="001C6159" w:rsidP="00344671">
      <w:pPr>
        <w:autoSpaceDE w:val="0"/>
        <w:autoSpaceDN w:val="0"/>
        <w:adjustRightInd w:val="0"/>
        <w:ind w:left="-270"/>
        <w:jc w:val="both"/>
        <w:rPr>
          <w:rFonts w:ascii="Arial" w:hAnsi="Arial" w:cs="Arial"/>
          <w:lang w:eastAsia="en-GB"/>
        </w:rPr>
      </w:pPr>
    </w:p>
    <w:p w:rsidR="00EF3E6B" w:rsidRPr="000B5FFB" w:rsidRDefault="00EF3E6B" w:rsidP="00344671">
      <w:pPr>
        <w:pStyle w:val="ListParagraph"/>
        <w:ind w:left="-270"/>
        <w:jc w:val="both"/>
        <w:rPr>
          <w:rFonts w:ascii="Arial" w:hAnsi="Arial"/>
          <w:b/>
          <w:lang w:eastAsia="en-GB"/>
        </w:rPr>
      </w:pPr>
    </w:p>
    <w:p w:rsidR="001C6159" w:rsidRPr="000B5FFB" w:rsidRDefault="001C6159" w:rsidP="00344671">
      <w:pPr>
        <w:pStyle w:val="ListParagraph"/>
        <w:ind w:left="-270"/>
        <w:jc w:val="both"/>
        <w:rPr>
          <w:rFonts w:ascii="Arial" w:hAnsi="Arial"/>
          <w:b/>
        </w:rPr>
      </w:pPr>
      <w:r w:rsidRPr="000B5FFB">
        <w:rPr>
          <w:rFonts w:ascii="Arial" w:hAnsi="Arial"/>
          <w:b/>
          <w:lang w:eastAsia="en-GB"/>
        </w:rPr>
        <w:t>3.</w:t>
      </w:r>
      <w:r w:rsidRPr="000B5FFB">
        <w:rPr>
          <w:rFonts w:ascii="Arial" w:hAnsi="Arial"/>
          <w:b/>
          <w:lang w:eastAsia="en-GB"/>
        </w:rPr>
        <w:tab/>
        <w:t>SPECIFIC TASKS FOR THIS ASSIGNMENT AND DELIVARABLES</w:t>
      </w:r>
    </w:p>
    <w:p w:rsidR="001C6159" w:rsidRPr="000B5FFB" w:rsidRDefault="001C6159" w:rsidP="00344671">
      <w:pPr>
        <w:ind w:left="-270"/>
        <w:jc w:val="both"/>
        <w:rPr>
          <w:rFonts w:ascii="Arial" w:hAnsi="Arial" w:cs="Arial"/>
          <w:b/>
        </w:rPr>
      </w:pPr>
    </w:p>
    <w:p w:rsidR="001C6159" w:rsidRPr="000B5FFB" w:rsidRDefault="001C6159" w:rsidP="00344671">
      <w:pPr>
        <w:ind w:left="-270"/>
        <w:jc w:val="both"/>
        <w:rPr>
          <w:rFonts w:ascii="Arial" w:hAnsi="Arial" w:cs="Arial"/>
        </w:rPr>
      </w:pPr>
      <w:r w:rsidRPr="000B5FFB">
        <w:rPr>
          <w:rFonts w:ascii="Arial" w:hAnsi="Arial" w:cs="Arial"/>
        </w:rPr>
        <w:t>The consultant will work closely with the SADC Secretariat to compile an application dossier that meet the requirements of the GCF. Specific tasks will include the following:</w:t>
      </w:r>
    </w:p>
    <w:p w:rsidR="001C6159" w:rsidRPr="000B5FFB" w:rsidRDefault="001C6159" w:rsidP="00344671">
      <w:pPr>
        <w:pStyle w:val="ListParagraph"/>
        <w:numPr>
          <w:ilvl w:val="0"/>
          <w:numId w:val="40"/>
        </w:numPr>
        <w:autoSpaceDE w:val="0"/>
        <w:autoSpaceDN w:val="0"/>
        <w:adjustRightInd w:val="0"/>
        <w:ind w:left="-270"/>
        <w:jc w:val="both"/>
        <w:rPr>
          <w:rFonts w:ascii="Arial" w:hAnsi="Arial"/>
        </w:rPr>
      </w:pPr>
      <w:r w:rsidRPr="000B5FFB">
        <w:rPr>
          <w:rFonts w:ascii="Arial" w:hAnsi="Arial"/>
        </w:rPr>
        <w:t>Prepare a concept note</w:t>
      </w:r>
    </w:p>
    <w:p w:rsidR="001C6159" w:rsidRPr="000B5FFB" w:rsidRDefault="001C6159" w:rsidP="00344671">
      <w:pPr>
        <w:pStyle w:val="ListParagraph"/>
        <w:numPr>
          <w:ilvl w:val="0"/>
          <w:numId w:val="40"/>
        </w:numPr>
        <w:autoSpaceDE w:val="0"/>
        <w:autoSpaceDN w:val="0"/>
        <w:adjustRightInd w:val="0"/>
        <w:ind w:left="-270"/>
        <w:jc w:val="both"/>
        <w:rPr>
          <w:rFonts w:ascii="Arial" w:hAnsi="Arial"/>
        </w:rPr>
      </w:pPr>
      <w:r w:rsidRPr="000B5FFB">
        <w:rPr>
          <w:rFonts w:ascii="Arial" w:hAnsi="Arial"/>
        </w:rPr>
        <w:t xml:space="preserve">Assess the status of SADC Secretariat’s readiness to access the GCF based on their requirements </w:t>
      </w:r>
    </w:p>
    <w:p w:rsidR="001C6159" w:rsidRPr="000B5FFB" w:rsidRDefault="001C6159" w:rsidP="00344671">
      <w:pPr>
        <w:pStyle w:val="ListParagraph"/>
        <w:numPr>
          <w:ilvl w:val="0"/>
          <w:numId w:val="40"/>
        </w:numPr>
        <w:autoSpaceDE w:val="0"/>
        <w:autoSpaceDN w:val="0"/>
        <w:adjustRightInd w:val="0"/>
        <w:ind w:left="-270"/>
        <w:jc w:val="both"/>
        <w:rPr>
          <w:rFonts w:ascii="Arial" w:hAnsi="Arial"/>
        </w:rPr>
      </w:pPr>
      <w:r w:rsidRPr="000B5FFB">
        <w:rPr>
          <w:rFonts w:ascii="Arial" w:hAnsi="Arial"/>
        </w:rPr>
        <w:t xml:space="preserve">Complete and submit the accreditation application to the Green Climate Fund on behalf of the SADC Secretariat; </w:t>
      </w:r>
    </w:p>
    <w:p w:rsidR="001C6159" w:rsidRPr="000B5FFB" w:rsidRDefault="001C6159" w:rsidP="00344671">
      <w:pPr>
        <w:pStyle w:val="ListParagraph"/>
        <w:numPr>
          <w:ilvl w:val="0"/>
          <w:numId w:val="40"/>
        </w:numPr>
        <w:autoSpaceDE w:val="0"/>
        <w:autoSpaceDN w:val="0"/>
        <w:adjustRightInd w:val="0"/>
        <w:ind w:left="-270"/>
        <w:jc w:val="both"/>
        <w:rPr>
          <w:rFonts w:ascii="Arial" w:hAnsi="Arial"/>
        </w:rPr>
      </w:pPr>
      <w:r w:rsidRPr="000B5FFB">
        <w:rPr>
          <w:rFonts w:ascii="Arial" w:hAnsi="Arial"/>
        </w:rPr>
        <w:t>Address any review comments and feedback received from GCF Secretariat and the GCF board;</w:t>
      </w:r>
    </w:p>
    <w:p w:rsidR="001C6159" w:rsidRPr="000B5FFB" w:rsidRDefault="001C6159" w:rsidP="00344671">
      <w:pPr>
        <w:pStyle w:val="ListParagraph"/>
        <w:numPr>
          <w:ilvl w:val="0"/>
          <w:numId w:val="40"/>
        </w:numPr>
        <w:autoSpaceDE w:val="0"/>
        <w:autoSpaceDN w:val="0"/>
        <w:adjustRightInd w:val="0"/>
        <w:ind w:left="-270"/>
        <w:jc w:val="both"/>
        <w:rPr>
          <w:rFonts w:ascii="Arial" w:hAnsi="Arial"/>
        </w:rPr>
      </w:pPr>
      <w:r w:rsidRPr="000B5FFB">
        <w:rPr>
          <w:rFonts w:ascii="Arial" w:hAnsi="Arial"/>
        </w:rPr>
        <w:t xml:space="preserve">Revise the accreditation application accordingly;  </w:t>
      </w:r>
    </w:p>
    <w:p w:rsidR="001C6159" w:rsidRPr="000B5FFB" w:rsidRDefault="001C6159" w:rsidP="00344671">
      <w:pPr>
        <w:pStyle w:val="ListParagraph"/>
        <w:numPr>
          <w:ilvl w:val="0"/>
          <w:numId w:val="40"/>
        </w:numPr>
        <w:autoSpaceDE w:val="0"/>
        <w:autoSpaceDN w:val="0"/>
        <w:adjustRightInd w:val="0"/>
        <w:ind w:left="-270"/>
        <w:jc w:val="both"/>
        <w:rPr>
          <w:rFonts w:ascii="Arial" w:hAnsi="Arial"/>
        </w:rPr>
      </w:pPr>
      <w:r w:rsidRPr="000B5FFB">
        <w:rPr>
          <w:rFonts w:ascii="Arial" w:hAnsi="Arial"/>
        </w:rPr>
        <w:lastRenderedPageBreak/>
        <w:t xml:space="preserve">Prepare and submit completion report containing recommendations on the way forward. </w:t>
      </w:r>
    </w:p>
    <w:p w:rsidR="001C6159" w:rsidRPr="000B5FFB" w:rsidRDefault="001C6159" w:rsidP="00344671">
      <w:pPr>
        <w:ind w:left="-270"/>
        <w:jc w:val="both"/>
        <w:rPr>
          <w:rFonts w:ascii="Arial" w:hAnsi="Arial" w:cs="Arial"/>
        </w:rPr>
      </w:pPr>
    </w:p>
    <w:p w:rsidR="001C6159" w:rsidRPr="000B5FFB" w:rsidRDefault="001C6159" w:rsidP="00344671">
      <w:pPr>
        <w:pStyle w:val="ListParagraph"/>
        <w:ind w:left="-270"/>
        <w:jc w:val="both"/>
        <w:rPr>
          <w:rFonts w:ascii="Arial" w:hAnsi="Arial"/>
          <w:b/>
          <w:lang w:val="en-GB"/>
        </w:rPr>
      </w:pPr>
      <w:r w:rsidRPr="000B5FFB">
        <w:rPr>
          <w:rFonts w:ascii="Arial" w:hAnsi="Arial"/>
          <w:lang w:val="en-GB"/>
        </w:rPr>
        <w:t xml:space="preserve"> </w:t>
      </w:r>
      <w:r w:rsidRPr="000B5FFB">
        <w:rPr>
          <w:rFonts w:ascii="Arial" w:hAnsi="Arial"/>
          <w:b/>
          <w:lang w:val="en-GB"/>
        </w:rPr>
        <w:t>4.</w:t>
      </w:r>
      <w:r w:rsidRPr="000B5FFB">
        <w:rPr>
          <w:rFonts w:ascii="Arial" w:hAnsi="Arial"/>
          <w:b/>
          <w:lang w:val="en-GB"/>
        </w:rPr>
        <w:tab/>
        <w:t>COMPOSITION</w:t>
      </w:r>
    </w:p>
    <w:p w:rsidR="001C6159" w:rsidRPr="000B5FFB" w:rsidRDefault="001C6159" w:rsidP="00344671">
      <w:pPr>
        <w:ind w:left="-270"/>
        <w:jc w:val="both"/>
        <w:rPr>
          <w:rFonts w:ascii="Arial" w:hAnsi="Arial" w:cs="Arial"/>
          <w:b/>
        </w:rPr>
      </w:pPr>
    </w:p>
    <w:p w:rsidR="001C6159" w:rsidRPr="000B5FFB" w:rsidRDefault="001C6159" w:rsidP="00344671">
      <w:pPr>
        <w:ind w:left="-270" w:firstLine="720"/>
        <w:jc w:val="both"/>
        <w:rPr>
          <w:rFonts w:ascii="Arial" w:hAnsi="Arial" w:cs="Arial"/>
          <w:lang w:eastAsia="en-GB"/>
        </w:rPr>
      </w:pPr>
      <w:r w:rsidRPr="000B5FFB">
        <w:rPr>
          <w:rFonts w:ascii="Arial" w:hAnsi="Arial" w:cs="Arial"/>
          <w:lang w:eastAsia="en-GB"/>
        </w:rPr>
        <w:t>One consultant will be contracted to carry out this assignment.</w:t>
      </w:r>
    </w:p>
    <w:p w:rsidR="001C6159" w:rsidRPr="000B5FFB" w:rsidRDefault="001C6159" w:rsidP="00344671">
      <w:pPr>
        <w:ind w:left="-270" w:firstLine="720"/>
        <w:jc w:val="both"/>
        <w:rPr>
          <w:rFonts w:ascii="Arial" w:hAnsi="Arial" w:cs="Arial"/>
          <w:lang w:eastAsia="en-GB"/>
        </w:rPr>
      </w:pPr>
    </w:p>
    <w:p w:rsidR="001C6159" w:rsidRPr="000B5FFB" w:rsidRDefault="001C6159" w:rsidP="00344671">
      <w:pPr>
        <w:pStyle w:val="ListParagraph"/>
        <w:numPr>
          <w:ilvl w:val="0"/>
          <w:numId w:val="44"/>
        </w:numPr>
        <w:spacing w:after="200" w:line="276" w:lineRule="auto"/>
        <w:ind w:left="-270" w:firstLine="0"/>
        <w:jc w:val="both"/>
        <w:rPr>
          <w:rFonts w:ascii="Arial" w:hAnsi="Arial"/>
          <w:b/>
        </w:rPr>
      </w:pPr>
      <w:r w:rsidRPr="000B5FFB">
        <w:rPr>
          <w:rFonts w:ascii="Arial" w:hAnsi="Arial"/>
          <w:b/>
        </w:rPr>
        <w:t xml:space="preserve">DELIVERABLES </w:t>
      </w:r>
    </w:p>
    <w:p w:rsidR="001C6159" w:rsidRPr="000B5FFB" w:rsidRDefault="001C6159" w:rsidP="00344671">
      <w:pPr>
        <w:pStyle w:val="ListParagraph"/>
        <w:ind w:left="-270"/>
        <w:jc w:val="both"/>
        <w:rPr>
          <w:rFonts w:ascii="Arial" w:hAnsi="Arial"/>
          <w:b/>
          <w:lang w:val="en-GB"/>
        </w:rPr>
      </w:pPr>
    </w:p>
    <w:p w:rsidR="001C6159" w:rsidRPr="000B5FFB" w:rsidRDefault="001C6159" w:rsidP="00344671">
      <w:pPr>
        <w:ind w:left="-270" w:firstLine="720"/>
        <w:jc w:val="both"/>
        <w:rPr>
          <w:rFonts w:ascii="Arial" w:hAnsi="Arial" w:cs="Arial"/>
          <w:b/>
        </w:rPr>
      </w:pPr>
      <w:r w:rsidRPr="000B5FFB">
        <w:rPr>
          <w:rFonts w:ascii="Arial" w:hAnsi="Arial" w:cs="Arial"/>
        </w:rPr>
        <w:t xml:space="preserve">The consultant is expected to produce the following deliverables: </w:t>
      </w:r>
    </w:p>
    <w:p w:rsidR="001C6159" w:rsidRPr="000B5FFB" w:rsidRDefault="001C6159" w:rsidP="00344671">
      <w:pPr>
        <w:pStyle w:val="ListParagraph"/>
        <w:numPr>
          <w:ilvl w:val="0"/>
          <w:numId w:val="41"/>
        </w:numPr>
        <w:ind w:left="-270"/>
        <w:jc w:val="both"/>
        <w:rPr>
          <w:rFonts w:ascii="Arial" w:hAnsi="Arial"/>
        </w:rPr>
      </w:pPr>
      <w:r w:rsidRPr="000B5FFB">
        <w:rPr>
          <w:rFonts w:ascii="Arial" w:hAnsi="Arial"/>
        </w:rPr>
        <w:t xml:space="preserve">A full accreditation application compliant with the GCF requirements for Regional Implementing Entities </w:t>
      </w:r>
    </w:p>
    <w:p w:rsidR="001C6159" w:rsidRPr="000B5FFB" w:rsidRDefault="001C6159" w:rsidP="00344671">
      <w:pPr>
        <w:pStyle w:val="ListParagraph"/>
        <w:numPr>
          <w:ilvl w:val="0"/>
          <w:numId w:val="41"/>
        </w:numPr>
        <w:ind w:left="-270"/>
        <w:jc w:val="both"/>
        <w:rPr>
          <w:rFonts w:ascii="Arial" w:hAnsi="Arial"/>
        </w:rPr>
      </w:pPr>
      <w:r w:rsidRPr="000B5FFB">
        <w:rPr>
          <w:rFonts w:ascii="Arial" w:hAnsi="Arial"/>
        </w:rPr>
        <w:t xml:space="preserve">An action plan to address gaps identified in the accreditation process  </w:t>
      </w:r>
    </w:p>
    <w:p w:rsidR="001C6159" w:rsidRPr="000B5FFB" w:rsidRDefault="001C6159" w:rsidP="00344671">
      <w:pPr>
        <w:pStyle w:val="ListParagraph"/>
        <w:ind w:left="-270"/>
        <w:jc w:val="both"/>
        <w:rPr>
          <w:rFonts w:ascii="Arial" w:hAnsi="Arial"/>
        </w:rPr>
      </w:pPr>
    </w:p>
    <w:p w:rsidR="00247624" w:rsidRPr="000B5FFB" w:rsidRDefault="00247624" w:rsidP="00344671">
      <w:pPr>
        <w:pStyle w:val="ListParagraph"/>
        <w:numPr>
          <w:ilvl w:val="0"/>
          <w:numId w:val="44"/>
        </w:numPr>
        <w:spacing w:after="200" w:line="276" w:lineRule="auto"/>
        <w:ind w:left="-270"/>
        <w:jc w:val="both"/>
        <w:rPr>
          <w:rFonts w:ascii="Arial" w:hAnsi="Arial"/>
          <w:b/>
        </w:rPr>
      </w:pPr>
      <w:r w:rsidRPr="000B5FFB">
        <w:rPr>
          <w:rFonts w:ascii="Arial" w:hAnsi="Arial"/>
          <w:b/>
        </w:rPr>
        <w:t>REPORTS</w:t>
      </w:r>
    </w:p>
    <w:p w:rsidR="00247624" w:rsidRPr="000B5FFB" w:rsidRDefault="00247624" w:rsidP="00344671">
      <w:pPr>
        <w:pStyle w:val="ListParagraph"/>
        <w:spacing w:after="120"/>
        <w:ind w:left="-270"/>
        <w:jc w:val="both"/>
        <w:rPr>
          <w:rFonts w:ascii="Arial" w:hAnsi="Arial" w:cs="Arial"/>
          <w:lang w:val="en-GB" w:eastAsia="en-GB"/>
        </w:rPr>
      </w:pPr>
      <w:r w:rsidRPr="000B5FFB">
        <w:rPr>
          <w:rFonts w:ascii="Arial" w:hAnsi="Arial" w:cs="Arial"/>
          <w:lang w:val="en-GB" w:eastAsia="en-GB"/>
        </w:rPr>
        <w:t>To summarise, in addition to any documents, reports and output specified under the duties and responsibilities of the Contractor shall provide the following reports:</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3003"/>
        <w:gridCol w:w="3889"/>
      </w:tblGrid>
      <w:tr w:rsidR="00247624" w:rsidRPr="000B5FFB" w:rsidTr="006B3DE2">
        <w:tc>
          <w:tcPr>
            <w:tcW w:w="2648" w:type="dxa"/>
          </w:tcPr>
          <w:p w:rsidR="00247624" w:rsidRPr="000B5FFB" w:rsidRDefault="00247624" w:rsidP="00344671">
            <w:pPr>
              <w:spacing w:after="120"/>
              <w:ind w:left="-270" w:right="285"/>
              <w:jc w:val="center"/>
              <w:rPr>
                <w:rFonts w:ascii="Arial" w:hAnsi="Arial" w:cs="Arial"/>
                <w:b/>
                <w:bCs/>
                <w:lang w:val="en-GB" w:eastAsia="en-GB"/>
              </w:rPr>
            </w:pPr>
            <w:r w:rsidRPr="000B5FFB">
              <w:rPr>
                <w:rFonts w:ascii="Arial" w:hAnsi="Arial" w:cs="Arial"/>
                <w:b/>
                <w:bCs/>
                <w:lang w:val="en-GB" w:eastAsia="en-GB"/>
              </w:rPr>
              <w:t>Name of report</w:t>
            </w:r>
          </w:p>
        </w:tc>
        <w:tc>
          <w:tcPr>
            <w:tcW w:w="3003" w:type="dxa"/>
          </w:tcPr>
          <w:p w:rsidR="00247624" w:rsidRPr="000B5FFB" w:rsidRDefault="00247624" w:rsidP="00344671">
            <w:pPr>
              <w:spacing w:after="120"/>
              <w:ind w:left="-270"/>
              <w:jc w:val="center"/>
              <w:rPr>
                <w:rFonts w:ascii="Arial" w:hAnsi="Arial" w:cs="Arial"/>
                <w:b/>
                <w:bCs/>
                <w:lang w:val="en-GB" w:eastAsia="en-GB"/>
              </w:rPr>
            </w:pPr>
            <w:r w:rsidRPr="000B5FFB">
              <w:rPr>
                <w:rFonts w:ascii="Arial" w:hAnsi="Arial" w:cs="Arial"/>
                <w:b/>
                <w:bCs/>
                <w:lang w:val="en-GB" w:eastAsia="en-GB"/>
              </w:rPr>
              <w:t>Content</w:t>
            </w:r>
          </w:p>
        </w:tc>
        <w:tc>
          <w:tcPr>
            <w:tcW w:w="3889" w:type="dxa"/>
          </w:tcPr>
          <w:p w:rsidR="00247624" w:rsidRPr="000B5FFB" w:rsidRDefault="00247624" w:rsidP="00344671">
            <w:pPr>
              <w:spacing w:after="120"/>
              <w:ind w:left="-270"/>
              <w:jc w:val="center"/>
              <w:rPr>
                <w:rFonts w:ascii="Arial" w:hAnsi="Arial" w:cs="Arial"/>
                <w:b/>
                <w:bCs/>
                <w:lang w:val="en-GB" w:eastAsia="en-GB"/>
              </w:rPr>
            </w:pPr>
            <w:r w:rsidRPr="000B5FFB">
              <w:rPr>
                <w:rFonts w:ascii="Arial" w:hAnsi="Arial" w:cs="Arial"/>
                <w:b/>
                <w:bCs/>
                <w:lang w:val="en-GB" w:eastAsia="en-GB"/>
              </w:rPr>
              <w:t>Time of submission</w:t>
            </w:r>
          </w:p>
        </w:tc>
      </w:tr>
      <w:tr w:rsidR="00247624" w:rsidRPr="000B5FFB" w:rsidTr="006B3DE2">
        <w:tc>
          <w:tcPr>
            <w:tcW w:w="2648" w:type="dxa"/>
          </w:tcPr>
          <w:p w:rsidR="00247624" w:rsidRPr="000B5FFB" w:rsidRDefault="00247624" w:rsidP="00344671">
            <w:pPr>
              <w:spacing w:after="120"/>
              <w:ind w:left="-270"/>
              <w:jc w:val="both"/>
              <w:rPr>
                <w:rFonts w:ascii="Arial" w:hAnsi="Arial" w:cs="Arial"/>
                <w:lang w:val="en-GB" w:eastAsia="en-GB"/>
              </w:rPr>
            </w:pPr>
            <w:r w:rsidRPr="000B5FFB">
              <w:rPr>
                <w:rFonts w:ascii="Arial" w:hAnsi="Arial" w:cs="Arial"/>
                <w:lang w:val="en-GB" w:eastAsia="en-GB"/>
              </w:rPr>
              <w:t>Inception Report</w:t>
            </w:r>
          </w:p>
        </w:tc>
        <w:tc>
          <w:tcPr>
            <w:tcW w:w="3003" w:type="dxa"/>
          </w:tcPr>
          <w:p w:rsidR="00247624" w:rsidRPr="000B5FFB" w:rsidRDefault="00247624" w:rsidP="00344671">
            <w:pPr>
              <w:spacing w:after="120"/>
              <w:ind w:left="-270"/>
              <w:rPr>
                <w:rFonts w:ascii="Arial" w:hAnsi="Arial" w:cs="Arial"/>
                <w:lang w:val="en-GB" w:eastAsia="en-GB"/>
              </w:rPr>
            </w:pPr>
            <w:r w:rsidRPr="000B5FFB">
              <w:rPr>
                <w:rFonts w:ascii="Arial" w:hAnsi="Arial" w:cs="Arial"/>
                <w:lang w:val="en-GB" w:eastAsia="en-GB"/>
              </w:rPr>
              <w:t>Analysis of existing situati</w:t>
            </w:r>
            <w:r w:rsidR="004D569E" w:rsidRPr="000B5FFB">
              <w:rPr>
                <w:rFonts w:ascii="Arial" w:hAnsi="Arial" w:cs="Arial"/>
                <w:lang w:val="en-GB" w:eastAsia="en-GB"/>
              </w:rPr>
              <w:t>on and work plan for the assignment.</w:t>
            </w:r>
          </w:p>
        </w:tc>
        <w:tc>
          <w:tcPr>
            <w:tcW w:w="3889" w:type="dxa"/>
          </w:tcPr>
          <w:p w:rsidR="00247624" w:rsidRPr="000B5FFB" w:rsidRDefault="00247624" w:rsidP="00344671">
            <w:pPr>
              <w:spacing w:after="120"/>
              <w:ind w:left="-270"/>
              <w:rPr>
                <w:rFonts w:ascii="Arial" w:hAnsi="Arial" w:cs="Arial"/>
                <w:lang w:val="en-GB" w:eastAsia="en-GB"/>
              </w:rPr>
            </w:pPr>
            <w:r w:rsidRPr="000B5FFB">
              <w:rPr>
                <w:rFonts w:ascii="Arial" w:hAnsi="Arial" w:cs="Arial"/>
                <w:lang w:val="en-GB" w:eastAsia="en-GB"/>
              </w:rPr>
              <w:t>No later than &lt;10 days&gt; after the start of implementation</w:t>
            </w:r>
          </w:p>
        </w:tc>
      </w:tr>
      <w:tr w:rsidR="00247624" w:rsidRPr="000B5FFB" w:rsidTr="006B3DE2">
        <w:tc>
          <w:tcPr>
            <w:tcW w:w="2648" w:type="dxa"/>
          </w:tcPr>
          <w:p w:rsidR="00247624" w:rsidRPr="000B5FFB" w:rsidRDefault="00247624" w:rsidP="00344671">
            <w:pPr>
              <w:tabs>
                <w:tab w:val="left" w:pos="522"/>
              </w:tabs>
              <w:spacing w:after="120"/>
              <w:ind w:left="-270"/>
              <w:jc w:val="both"/>
              <w:rPr>
                <w:rFonts w:ascii="Arial" w:hAnsi="Arial" w:cs="Arial"/>
                <w:lang w:val="en-GB" w:eastAsia="en-GB"/>
              </w:rPr>
            </w:pPr>
            <w:r w:rsidRPr="000B5FFB">
              <w:rPr>
                <w:rFonts w:ascii="Arial" w:hAnsi="Arial" w:cs="Arial"/>
                <w:lang w:val="en-GB" w:eastAsia="en-GB"/>
              </w:rPr>
              <w:t>Draft Final Report</w:t>
            </w:r>
          </w:p>
        </w:tc>
        <w:tc>
          <w:tcPr>
            <w:tcW w:w="3003" w:type="dxa"/>
          </w:tcPr>
          <w:p w:rsidR="00247624" w:rsidRPr="000B5FFB" w:rsidRDefault="00247624" w:rsidP="00344671">
            <w:pPr>
              <w:spacing w:after="120"/>
              <w:ind w:left="-270"/>
              <w:rPr>
                <w:rFonts w:ascii="Arial" w:hAnsi="Arial" w:cs="Arial"/>
                <w:lang w:val="en-GB" w:eastAsia="en-GB"/>
              </w:rPr>
            </w:pPr>
          </w:p>
        </w:tc>
        <w:tc>
          <w:tcPr>
            <w:tcW w:w="3889" w:type="dxa"/>
          </w:tcPr>
          <w:p w:rsidR="00247624" w:rsidRPr="000B5FFB" w:rsidRDefault="00247624" w:rsidP="00344671">
            <w:pPr>
              <w:spacing w:after="120"/>
              <w:ind w:left="-270"/>
              <w:rPr>
                <w:rFonts w:ascii="Arial" w:hAnsi="Arial" w:cs="Arial"/>
                <w:lang w:val="en-GB" w:eastAsia="en-GB"/>
              </w:rPr>
            </w:pPr>
            <w:r w:rsidRPr="000B5FFB">
              <w:rPr>
                <w:rFonts w:ascii="Arial" w:hAnsi="Arial" w:cs="Arial"/>
                <w:lang w:val="en-GB" w:eastAsia="en-GB"/>
              </w:rPr>
              <w:t xml:space="preserve">No later than &lt;5 days&gt; before the end of the implementation period. </w:t>
            </w:r>
          </w:p>
        </w:tc>
      </w:tr>
      <w:tr w:rsidR="00247624" w:rsidRPr="000B5FFB" w:rsidTr="006B3DE2">
        <w:tc>
          <w:tcPr>
            <w:tcW w:w="2648" w:type="dxa"/>
          </w:tcPr>
          <w:p w:rsidR="00247624" w:rsidRPr="000B5FFB" w:rsidRDefault="00247624" w:rsidP="00344671">
            <w:pPr>
              <w:spacing w:after="120"/>
              <w:ind w:left="-270"/>
              <w:jc w:val="both"/>
              <w:rPr>
                <w:rFonts w:ascii="Arial" w:hAnsi="Arial" w:cs="Arial"/>
                <w:lang w:val="en-GB" w:eastAsia="en-GB"/>
              </w:rPr>
            </w:pPr>
            <w:r w:rsidRPr="000B5FFB">
              <w:rPr>
                <w:rFonts w:ascii="Arial" w:hAnsi="Arial" w:cs="Arial"/>
                <w:lang w:val="en-GB" w:eastAsia="en-GB"/>
              </w:rPr>
              <w:t>Final Report</w:t>
            </w:r>
          </w:p>
        </w:tc>
        <w:tc>
          <w:tcPr>
            <w:tcW w:w="3003" w:type="dxa"/>
          </w:tcPr>
          <w:p w:rsidR="00247624" w:rsidRPr="000B5FFB" w:rsidRDefault="00247624" w:rsidP="00344671">
            <w:pPr>
              <w:spacing w:after="120"/>
              <w:ind w:left="-270"/>
              <w:rPr>
                <w:rFonts w:ascii="Arial" w:hAnsi="Arial" w:cs="Arial"/>
                <w:lang w:val="en-GB" w:eastAsia="en-GB"/>
              </w:rPr>
            </w:pPr>
          </w:p>
        </w:tc>
        <w:tc>
          <w:tcPr>
            <w:tcW w:w="3889" w:type="dxa"/>
          </w:tcPr>
          <w:p w:rsidR="00247624" w:rsidRPr="000B5FFB" w:rsidRDefault="00247624" w:rsidP="00344671">
            <w:pPr>
              <w:spacing w:after="120"/>
              <w:ind w:left="-270"/>
              <w:rPr>
                <w:rFonts w:ascii="Arial" w:hAnsi="Arial" w:cs="Arial"/>
                <w:lang w:val="en-GB" w:eastAsia="en-GB"/>
              </w:rPr>
            </w:pPr>
            <w:r w:rsidRPr="000B5FFB">
              <w:rPr>
                <w:rFonts w:ascii="Arial" w:hAnsi="Arial" w:cs="Arial"/>
                <w:lang w:val="en-GB" w:eastAsia="en-GB"/>
              </w:rPr>
              <w:t xml:space="preserve">Within &lt;5 days&gt; of receiving comments on the draft final </w:t>
            </w:r>
            <w:r w:rsidR="00E64648" w:rsidRPr="000B5FFB">
              <w:rPr>
                <w:rFonts w:ascii="Arial" w:hAnsi="Arial" w:cs="Arial"/>
                <w:lang w:val="en-GB" w:eastAsia="en-GB"/>
              </w:rPr>
              <w:t>report from the Director-FANR</w:t>
            </w:r>
          </w:p>
        </w:tc>
      </w:tr>
    </w:tbl>
    <w:p w:rsidR="00EF3E6B" w:rsidRPr="000B5FFB" w:rsidRDefault="00EF3E6B" w:rsidP="00344671">
      <w:pPr>
        <w:ind w:left="-270"/>
        <w:jc w:val="both"/>
        <w:rPr>
          <w:rFonts w:ascii="Arial" w:hAnsi="Arial"/>
        </w:rPr>
      </w:pPr>
    </w:p>
    <w:p w:rsidR="000B5FFB" w:rsidRPr="000B5FFB" w:rsidRDefault="000B5FFB" w:rsidP="00344671">
      <w:pPr>
        <w:ind w:left="-270" w:firstLine="360"/>
        <w:jc w:val="both"/>
        <w:rPr>
          <w:rFonts w:ascii="Arial" w:hAnsi="Arial"/>
        </w:rPr>
      </w:pPr>
    </w:p>
    <w:p w:rsidR="00247624" w:rsidRPr="000B5FFB" w:rsidRDefault="00EF3E6B" w:rsidP="00344671">
      <w:pPr>
        <w:ind w:left="-270"/>
        <w:jc w:val="both"/>
        <w:rPr>
          <w:rFonts w:ascii="Arial" w:hAnsi="Arial"/>
        </w:rPr>
      </w:pPr>
      <w:r w:rsidRPr="000B5FFB">
        <w:rPr>
          <w:rFonts w:ascii="Arial" w:hAnsi="Arial"/>
        </w:rPr>
        <w:t xml:space="preserve">The estimated duration of the project will be staggered for period of is 6-8 months. </w:t>
      </w:r>
    </w:p>
    <w:p w:rsidR="001C6159" w:rsidRPr="000B5FFB" w:rsidRDefault="001C6159" w:rsidP="00344671">
      <w:pPr>
        <w:ind w:left="-270"/>
        <w:jc w:val="both"/>
        <w:rPr>
          <w:rFonts w:ascii="Arial" w:hAnsi="Arial" w:cs="Arial"/>
        </w:rPr>
      </w:pPr>
    </w:p>
    <w:p w:rsidR="001C6159" w:rsidRPr="000B5FFB" w:rsidRDefault="001C6159" w:rsidP="00344671">
      <w:pPr>
        <w:pStyle w:val="ListParagraph"/>
        <w:numPr>
          <w:ilvl w:val="0"/>
          <w:numId w:val="44"/>
        </w:numPr>
        <w:spacing w:after="200" w:line="276" w:lineRule="auto"/>
        <w:ind w:left="-270"/>
        <w:jc w:val="both"/>
        <w:rPr>
          <w:rFonts w:ascii="Arial" w:hAnsi="Arial"/>
          <w:b/>
        </w:rPr>
      </w:pPr>
      <w:r w:rsidRPr="000B5FFB">
        <w:rPr>
          <w:rFonts w:ascii="Arial" w:hAnsi="Arial"/>
          <w:b/>
        </w:rPr>
        <w:t>SUPERVISION AND REPORTING</w:t>
      </w:r>
    </w:p>
    <w:p w:rsidR="001C6159" w:rsidRPr="000B5FFB" w:rsidRDefault="001C6159" w:rsidP="00344671">
      <w:pPr>
        <w:ind w:left="-270"/>
        <w:jc w:val="both"/>
        <w:rPr>
          <w:rFonts w:ascii="Arial" w:hAnsi="Arial" w:cs="Arial"/>
          <w:lang w:eastAsia="en-GB"/>
        </w:rPr>
      </w:pPr>
      <w:r w:rsidRPr="000B5FFB">
        <w:rPr>
          <w:rFonts w:ascii="Arial" w:hAnsi="Arial" w:cs="Arial"/>
          <w:lang w:eastAsia="en-GB"/>
        </w:rPr>
        <w:t xml:space="preserve">The Consultant shall report to the Director, FANR through the Senior Programme Officer responsible for Natural Resources Management. </w:t>
      </w:r>
    </w:p>
    <w:p w:rsidR="00E64648" w:rsidRPr="000B5FFB" w:rsidRDefault="00E64648" w:rsidP="00344671">
      <w:pPr>
        <w:ind w:left="-270"/>
        <w:jc w:val="both"/>
        <w:rPr>
          <w:rFonts w:ascii="Arial" w:hAnsi="Arial" w:cs="Arial"/>
          <w:b/>
          <w:lang w:eastAsia="en-GB"/>
        </w:rPr>
      </w:pPr>
    </w:p>
    <w:p w:rsidR="00E64648" w:rsidRPr="000B5FFB" w:rsidRDefault="00E64648" w:rsidP="00344671">
      <w:pPr>
        <w:pStyle w:val="ListParagraph"/>
        <w:numPr>
          <w:ilvl w:val="0"/>
          <w:numId w:val="44"/>
        </w:numPr>
        <w:ind w:left="-270"/>
        <w:jc w:val="both"/>
        <w:rPr>
          <w:rFonts w:ascii="Arial" w:hAnsi="Arial" w:cs="Arial"/>
          <w:b/>
          <w:lang w:eastAsia="en-GB"/>
        </w:rPr>
      </w:pPr>
      <w:r w:rsidRPr="000B5FFB">
        <w:rPr>
          <w:rFonts w:ascii="Arial" w:hAnsi="Arial" w:cs="Arial"/>
          <w:b/>
          <w:lang w:eastAsia="en-GB"/>
        </w:rPr>
        <w:t>BUDGET FOR ASSIGNMENT</w:t>
      </w:r>
    </w:p>
    <w:p w:rsidR="00E64648" w:rsidRPr="000B5FFB" w:rsidRDefault="00E64648" w:rsidP="00344671">
      <w:pPr>
        <w:pStyle w:val="ListParagraph"/>
        <w:ind w:left="-270"/>
        <w:jc w:val="both"/>
        <w:rPr>
          <w:rFonts w:ascii="Arial" w:hAnsi="Arial" w:cs="Arial"/>
          <w:lang w:eastAsia="en-GB"/>
        </w:rPr>
      </w:pPr>
    </w:p>
    <w:p w:rsidR="001C6159" w:rsidRPr="000B5FFB" w:rsidRDefault="00E64648" w:rsidP="00344671">
      <w:pPr>
        <w:pStyle w:val="ListParagraph"/>
        <w:ind w:left="-270"/>
        <w:jc w:val="both"/>
        <w:rPr>
          <w:rFonts w:ascii="Arial" w:hAnsi="Arial"/>
        </w:rPr>
      </w:pPr>
      <w:r w:rsidRPr="000B5FFB">
        <w:rPr>
          <w:rFonts w:ascii="Arial" w:hAnsi="Arial"/>
        </w:rPr>
        <w:t xml:space="preserve">The assignment is budgeted at USD20,000.00 </w:t>
      </w:r>
    </w:p>
    <w:p w:rsidR="00E64648" w:rsidRPr="000B5FFB" w:rsidRDefault="00E64648" w:rsidP="00344671">
      <w:pPr>
        <w:pStyle w:val="ListParagraph"/>
        <w:ind w:left="-270"/>
        <w:jc w:val="both"/>
        <w:rPr>
          <w:rFonts w:ascii="Arial" w:hAnsi="Arial"/>
        </w:rPr>
      </w:pPr>
    </w:p>
    <w:p w:rsidR="006B3DE2" w:rsidRPr="006B3DE2" w:rsidRDefault="001C6159" w:rsidP="006B3DE2">
      <w:pPr>
        <w:pStyle w:val="ListParagraph"/>
        <w:numPr>
          <w:ilvl w:val="0"/>
          <w:numId w:val="44"/>
        </w:numPr>
        <w:spacing w:after="200" w:line="276" w:lineRule="auto"/>
        <w:ind w:left="-270"/>
        <w:jc w:val="both"/>
        <w:rPr>
          <w:rFonts w:ascii="Arial" w:hAnsi="Arial"/>
          <w:b/>
        </w:rPr>
      </w:pPr>
      <w:r w:rsidRPr="000B5FFB">
        <w:rPr>
          <w:rFonts w:ascii="Arial" w:hAnsi="Arial"/>
          <w:b/>
          <w:lang w:eastAsia="en-GB"/>
        </w:rPr>
        <w:t xml:space="preserve">QUALIFICATIONS AND EXPERIENCE OF </w:t>
      </w:r>
      <w:r w:rsidRPr="000B5FFB">
        <w:rPr>
          <w:rFonts w:ascii="Arial" w:hAnsi="Arial"/>
          <w:b/>
          <w:lang w:val="en-GB" w:eastAsia="en-GB"/>
        </w:rPr>
        <w:t>THE CONSULTANT</w:t>
      </w:r>
    </w:p>
    <w:p w:rsidR="006B3DE2" w:rsidRDefault="006B3DE2" w:rsidP="006B3DE2">
      <w:pPr>
        <w:pStyle w:val="ListParagraph"/>
        <w:spacing w:after="200" w:line="276" w:lineRule="auto"/>
        <w:ind w:left="-270"/>
        <w:jc w:val="both"/>
        <w:rPr>
          <w:rFonts w:ascii="Arial" w:hAnsi="Arial"/>
          <w:b/>
          <w:lang w:val="en-GB" w:eastAsia="en-GB"/>
        </w:rPr>
      </w:pPr>
    </w:p>
    <w:p w:rsidR="001C6159" w:rsidRPr="006B3DE2" w:rsidRDefault="001C6159" w:rsidP="006B3DE2">
      <w:pPr>
        <w:pStyle w:val="ListParagraph"/>
        <w:spacing w:after="200" w:line="276" w:lineRule="auto"/>
        <w:ind w:left="-270"/>
        <w:jc w:val="both"/>
        <w:rPr>
          <w:rFonts w:ascii="Arial" w:hAnsi="Arial"/>
          <w:b/>
        </w:rPr>
      </w:pPr>
      <w:r w:rsidRPr="006B3DE2">
        <w:rPr>
          <w:rFonts w:ascii="Arial" w:hAnsi="Arial" w:cs="Arial"/>
          <w:lang w:eastAsia="en-GB"/>
        </w:rPr>
        <w:t>The qualifications and experience required of the consultant are:</w:t>
      </w:r>
    </w:p>
    <w:p w:rsidR="001C6159" w:rsidRPr="000B5FFB" w:rsidRDefault="001C6159" w:rsidP="00344671">
      <w:pPr>
        <w:ind w:left="-270"/>
        <w:jc w:val="both"/>
        <w:rPr>
          <w:rFonts w:ascii="Arial" w:hAnsi="Arial" w:cs="Arial"/>
          <w:lang w:eastAsia="en-GB"/>
        </w:rPr>
      </w:pPr>
    </w:p>
    <w:p w:rsidR="001C6159" w:rsidRPr="000B5FFB" w:rsidRDefault="001C6159" w:rsidP="006B3DE2">
      <w:pPr>
        <w:pStyle w:val="ListParagraph"/>
        <w:numPr>
          <w:ilvl w:val="0"/>
          <w:numId w:val="42"/>
        </w:numPr>
        <w:ind w:left="-270" w:right="450"/>
        <w:jc w:val="both"/>
        <w:rPr>
          <w:rFonts w:ascii="Arial" w:hAnsi="Arial"/>
        </w:rPr>
      </w:pPr>
      <w:r w:rsidRPr="000B5FFB">
        <w:rPr>
          <w:rFonts w:ascii="Arial" w:hAnsi="Arial"/>
        </w:rPr>
        <w:t>Advanced University Degree (MSc or higher) in environmental studies, business administration, social sciences or a closely related field</w:t>
      </w:r>
    </w:p>
    <w:p w:rsidR="001C6159" w:rsidRPr="000B5FFB" w:rsidRDefault="001C6159" w:rsidP="006B3DE2">
      <w:pPr>
        <w:pStyle w:val="ListParagraph"/>
        <w:numPr>
          <w:ilvl w:val="0"/>
          <w:numId w:val="42"/>
        </w:numPr>
        <w:ind w:left="-270" w:right="450"/>
        <w:jc w:val="both"/>
        <w:rPr>
          <w:rFonts w:ascii="Arial" w:hAnsi="Arial"/>
        </w:rPr>
      </w:pPr>
      <w:r w:rsidRPr="000B5FFB">
        <w:rPr>
          <w:rFonts w:ascii="Arial" w:hAnsi="Arial"/>
        </w:rPr>
        <w:t xml:space="preserve">Experience in working with the government and development partners on the issues of Climate Change policy/finance and environmental policies, in particular on </w:t>
      </w:r>
      <w:r w:rsidRPr="000B5FFB">
        <w:rPr>
          <w:rFonts w:ascii="Arial" w:hAnsi="Arial"/>
        </w:rPr>
        <w:lastRenderedPageBreak/>
        <w:t>international carbon finance mechanisms (e.g. Clean Development Mechanism) and/or global environmental funds (e.g. Global Environment Facility, Adaptation Fund, etc.)</w:t>
      </w:r>
    </w:p>
    <w:p w:rsidR="001C6159" w:rsidRPr="000B5FFB" w:rsidRDefault="001C6159" w:rsidP="006B3DE2">
      <w:pPr>
        <w:pStyle w:val="Default"/>
        <w:numPr>
          <w:ilvl w:val="0"/>
          <w:numId w:val="42"/>
        </w:numPr>
        <w:ind w:left="-270" w:right="450"/>
        <w:jc w:val="both"/>
        <w:rPr>
          <w:rFonts w:ascii="Arial" w:hAnsi="Arial" w:cs="Arial"/>
        </w:rPr>
      </w:pPr>
      <w:r w:rsidRPr="000B5FFB">
        <w:rPr>
          <w:rFonts w:ascii="Arial" w:hAnsi="Arial" w:cs="Arial"/>
        </w:rPr>
        <w:t>Proven experience in drafting reports</w:t>
      </w:r>
    </w:p>
    <w:p w:rsidR="001C6159" w:rsidRPr="000B5FFB" w:rsidRDefault="001C6159" w:rsidP="006B3DE2">
      <w:pPr>
        <w:pStyle w:val="Default"/>
        <w:numPr>
          <w:ilvl w:val="0"/>
          <w:numId w:val="42"/>
        </w:numPr>
        <w:ind w:left="-270" w:right="450"/>
        <w:jc w:val="both"/>
        <w:rPr>
          <w:rFonts w:ascii="Arial" w:hAnsi="Arial" w:cs="Arial"/>
        </w:rPr>
      </w:pPr>
      <w:r w:rsidRPr="000B5FFB">
        <w:rPr>
          <w:rFonts w:ascii="Arial" w:hAnsi="Arial" w:cs="Arial"/>
        </w:rPr>
        <w:t>Experience with Green Cli</w:t>
      </w:r>
      <w:r w:rsidR="00247624" w:rsidRPr="000B5FFB">
        <w:rPr>
          <w:rFonts w:ascii="Arial" w:hAnsi="Arial" w:cs="Arial"/>
        </w:rPr>
        <w:t>mate Fund accreditation process</w:t>
      </w:r>
      <w:r w:rsidRPr="000B5FFB">
        <w:rPr>
          <w:rFonts w:ascii="Arial" w:hAnsi="Arial" w:cs="Arial"/>
        </w:rPr>
        <w:t xml:space="preserve"> is an added advantage </w:t>
      </w:r>
    </w:p>
    <w:p w:rsidR="001C6159" w:rsidRPr="000B5FFB" w:rsidRDefault="001C6159" w:rsidP="006B3DE2">
      <w:pPr>
        <w:pStyle w:val="ListParagraph"/>
        <w:numPr>
          <w:ilvl w:val="0"/>
          <w:numId w:val="42"/>
        </w:numPr>
        <w:autoSpaceDE w:val="0"/>
        <w:autoSpaceDN w:val="0"/>
        <w:adjustRightInd w:val="0"/>
        <w:ind w:left="-270" w:right="450"/>
        <w:jc w:val="both"/>
        <w:rPr>
          <w:rFonts w:ascii="Arial" w:hAnsi="Arial"/>
        </w:rPr>
      </w:pPr>
      <w:r w:rsidRPr="000B5FFB">
        <w:rPr>
          <w:rFonts w:ascii="Arial" w:hAnsi="Arial"/>
        </w:rPr>
        <w:t>Excellent organisational and time management skills to meet deadlines; and</w:t>
      </w:r>
    </w:p>
    <w:p w:rsidR="001C6159" w:rsidRPr="000B5FFB" w:rsidRDefault="001C6159" w:rsidP="006B3DE2">
      <w:pPr>
        <w:pStyle w:val="ListParagraph"/>
        <w:numPr>
          <w:ilvl w:val="0"/>
          <w:numId w:val="42"/>
        </w:numPr>
        <w:autoSpaceDE w:val="0"/>
        <w:autoSpaceDN w:val="0"/>
        <w:adjustRightInd w:val="0"/>
        <w:ind w:left="-270" w:right="450"/>
        <w:jc w:val="both"/>
        <w:rPr>
          <w:rFonts w:ascii="Arial" w:hAnsi="Arial"/>
          <w:bCs/>
        </w:rPr>
      </w:pPr>
      <w:r w:rsidRPr="000B5FFB">
        <w:rPr>
          <w:rFonts w:ascii="Arial" w:hAnsi="Arial"/>
          <w:bCs/>
        </w:rPr>
        <w:t>Ability to work independently and as part of a team.</w:t>
      </w:r>
    </w:p>
    <w:p w:rsidR="00CC0CF3" w:rsidRPr="000B5FFB" w:rsidRDefault="00CC0CF3" w:rsidP="00344671">
      <w:pPr>
        <w:spacing w:after="200" w:line="276" w:lineRule="auto"/>
        <w:ind w:left="-270"/>
        <w:jc w:val="both"/>
        <w:rPr>
          <w:rFonts w:ascii="Arial" w:hAnsi="Arial"/>
          <w:b/>
        </w:rPr>
      </w:pPr>
    </w:p>
    <w:p w:rsidR="001C6159" w:rsidRPr="000B5FFB" w:rsidRDefault="001C6159" w:rsidP="00344671">
      <w:pPr>
        <w:pStyle w:val="ListParagraph"/>
        <w:numPr>
          <w:ilvl w:val="0"/>
          <w:numId w:val="44"/>
        </w:numPr>
        <w:spacing w:after="200" w:line="276" w:lineRule="auto"/>
        <w:ind w:left="-270"/>
        <w:jc w:val="both"/>
        <w:rPr>
          <w:rFonts w:ascii="Arial" w:hAnsi="Arial"/>
          <w:b/>
        </w:rPr>
      </w:pPr>
      <w:r w:rsidRPr="000B5FFB">
        <w:rPr>
          <w:rFonts w:ascii="Arial" w:hAnsi="Arial"/>
          <w:b/>
        </w:rPr>
        <w:t xml:space="preserve">PROPOSAL GUIDELINE </w:t>
      </w:r>
    </w:p>
    <w:p w:rsidR="001C6159" w:rsidRPr="000B5FFB" w:rsidRDefault="001C6159" w:rsidP="00344671">
      <w:pPr>
        <w:pStyle w:val="ListParagraph"/>
        <w:ind w:left="-270"/>
        <w:jc w:val="both"/>
        <w:rPr>
          <w:rFonts w:ascii="Arial" w:hAnsi="Arial"/>
        </w:rPr>
      </w:pPr>
    </w:p>
    <w:p w:rsidR="001C6159" w:rsidRPr="000B5FFB" w:rsidRDefault="001C6159" w:rsidP="00344671">
      <w:pPr>
        <w:pStyle w:val="ListParagraph"/>
        <w:ind w:left="-270"/>
        <w:jc w:val="both"/>
        <w:rPr>
          <w:rFonts w:ascii="Arial" w:hAnsi="Arial"/>
        </w:rPr>
      </w:pPr>
      <w:r w:rsidRPr="000B5FFB">
        <w:rPr>
          <w:rFonts w:ascii="Arial" w:hAnsi="Arial"/>
        </w:rPr>
        <w:t xml:space="preserve">The consultant is required to submit both technical and financial proposals. </w:t>
      </w:r>
    </w:p>
    <w:p w:rsidR="001C6159" w:rsidRPr="000B5FFB" w:rsidRDefault="001C6159" w:rsidP="00344671">
      <w:pPr>
        <w:pStyle w:val="ListParagraph"/>
        <w:ind w:left="-270"/>
        <w:jc w:val="both"/>
        <w:rPr>
          <w:rFonts w:ascii="Arial" w:hAnsi="Arial"/>
        </w:rPr>
      </w:pPr>
    </w:p>
    <w:p w:rsidR="001C6159" w:rsidRPr="000B5FFB" w:rsidRDefault="001C6159" w:rsidP="00344671">
      <w:pPr>
        <w:pStyle w:val="ListParagraph"/>
        <w:ind w:left="-270"/>
        <w:jc w:val="both"/>
        <w:rPr>
          <w:rFonts w:ascii="Arial" w:hAnsi="Arial"/>
        </w:rPr>
      </w:pPr>
      <w:r w:rsidRPr="000B5FFB">
        <w:rPr>
          <w:rFonts w:ascii="Arial" w:hAnsi="Arial"/>
        </w:rPr>
        <w:t>The technical proposal should demonstrate clearly how the consultant intends to carry out the assignment including the methodology. Key elements include but not limited to the following: understanding of the Terms of Reference; proposed approach / methodology; experience with similar and /or relevant assignments; and proposed work plan and period.</w:t>
      </w:r>
    </w:p>
    <w:p w:rsidR="001C6159" w:rsidRPr="000B5FFB" w:rsidRDefault="001C6159" w:rsidP="00344671">
      <w:pPr>
        <w:ind w:left="-270"/>
        <w:jc w:val="both"/>
        <w:rPr>
          <w:rFonts w:ascii="Arial" w:hAnsi="Arial" w:cs="Arial"/>
        </w:rPr>
      </w:pPr>
    </w:p>
    <w:p w:rsidR="001C6159" w:rsidRPr="000B5FFB" w:rsidRDefault="001C6159" w:rsidP="00344671">
      <w:pPr>
        <w:ind w:left="-270"/>
        <w:jc w:val="both"/>
        <w:rPr>
          <w:rFonts w:ascii="Arial" w:hAnsi="Arial" w:cs="Arial"/>
        </w:rPr>
      </w:pPr>
      <w:r w:rsidRPr="000B5FFB">
        <w:rPr>
          <w:rFonts w:ascii="Arial" w:hAnsi="Arial" w:cs="Arial"/>
        </w:rPr>
        <w:t xml:space="preserve">The Financial Proposal should include proposed budget explicitly indicating the consultancy fees, international travel (if any), per diems, accommodation costs and other costs relevant for the assignment. </w:t>
      </w:r>
    </w:p>
    <w:p w:rsidR="001C6159" w:rsidRPr="000B5FFB" w:rsidRDefault="001C6159" w:rsidP="00344671">
      <w:pPr>
        <w:ind w:left="-270"/>
        <w:jc w:val="both"/>
        <w:rPr>
          <w:rFonts w:ascii="Arial" w:hAnsi="Arial" w:cs="Arial"/>
        </w:rPr>
      </w:pPr>
    </w:p>
    <w:p w:rsidR="001C6159" w:rsidRPr="000B5FFB" w:rsidRDefault="001C6159" w:rsidP="00344671">
      <w:pPr>
        <w:ind w:left="-270"/>
        <w:jc w:val="both"/>
        <w:rPr>
          <w:rFonts w:ascii="Arial" w:hAnsi="Arial" w:cs="Arial"/>
        </w:rPr>
      </w:pPr>
      <w:r w:rsidRPr="000B5FFB">
        <w:rPr>
          <w:rFonts w:ascii="Arial" w:hAnsi="Arial" w:cs="Arial"/>
        </w:rPr>
        <w:t>The consultant is free to submit their own project management methodology but will be required to abide to SADC procedures</w:t>
      </w:r>
    </w:p>
    <w:p w:rsidR="001C6159" w:rsidRDefault="001C6159" w:rsidP="00344671">
      <w:pPr>
        <w:pStyle w:val="ListParagraph"/>
        <w:ind w:left="-270"/>
        <w:jc w:val="both"/>
        <w:rPr>
          <w:rFonts w:ascii="Arial" w:hAnsi="Arial"/>
          <w:lang w:val="en-GB"/>
        </w:rPr>
      </w:pPr>
    </w:p>
    <w:p w:rsidR="001C6159" w:rsidRPr="000B5FFB" w:rsidRDefault="001C6159" w:rsidP="00344671">
      <w:pPr>
        <w:pStyle w:val="ListParagraph"/>
        <w:numPr>
          <w:ilvl w:val="0"/>
          <w:numId w:val="44"/>
        </w:numPr>
        <w:spacing w:after="200" w:line="276" w:lineRule="auto"/>
        <w:ind w:left="-270"/>
        <w:jc w:val="both"/>
        <w:rPr>
          <w:rFonts w:ascii="Arial" w:hAnsi="Arial"/>
          <w:b/>
        </w:rPr>
      </w:pPr>
      <w:r w:rsidRPr="000B5FFB">
        <w:rPr>
          <w:rFonts w:ascii="Arial" w:hAnsi="Arial"/>
          <w:b/>
        </w:rPr>
        <w:t xml:space="preserve">OWNERSHIP OF THE MATERIALS  </w:t>
      </w:r>
    </w:p>
    <w:p w:rsidR="001C6159" w:rsidRPr="000B5FFB" w:rsidRDefault="001C6159" w:rsidP="00344671">
      <w:pPr>
        <w:ind w:left="-270"/>
        <w:jc w:val="both"/>
        <w:rPr>
          <w:rFonts w:ascii="Arial" w:hAnsi="Arial" w:cs="Arial"/>
          <w:lang w:eastAsia="en-GB"/>
        </w:rPr>
      </w:pPr>
      <w:r w:rsidRPr="000B5FFB">
        <w:rPr>
          <w:rFonts w:ascii="Arial" w:hAnsi="Arial" w:cs="Arial"/>
          <w:lang w:eastAsia="en-GB"/>
        </w:rPr>
        <w:t xml:space="preserve">All deliverables from the assignment unless otherwise stated, shall remain property of the SADC Secretariat. </w:t>
      </w:r>
      <w:r w:rsidR="00CC0CF3" w:rsidRPr="000B5FFB">
        <w:rPr>
          <w:rFonts w:ascii="Arial" w:hAnsi="Arial" w:cs="Arial"/>
          <w:lang w:eastAsia="en-GB"/>
        </w:rPr>
        <w:t>The assignment shall be concluded in Gaborone, Botswana</w:t>
      </w:r>
    </w:p>
    <w:p w:rsidR="001F1A99" w:rsidRPr="000B5FFB" w:rsidRDefault="001F1A99" w:rsidP="00344671">
      <w:pPr>
        <w:ind w:left="-270"/>
        <w:jc w:val="both"/>
        <w:rPr>
          <w:rFonts w:ascii="Arial" w:hAnsi="Arial" w:cs="Arial"/>
          <w:lang w:eastAsia="en-GB"/>
        </w:rPr>
      </w:pPr>
    </w:p>
    <w:p w:rsidR="001F1A99" w:rsidRPr="000B5FFB" w:rsidRDefault="001F1A99" w:rsidP="00344671">
      <w:pPr>
        <w:pStyle w:val="ListParagraph"/>
        <w:numPr>
          <w:ilvl w:val="0"/>
          <w:numId w:val="44"/>
        </w:numPr>
        <w:ind w:left="-270"/>
        <w:jc w:val="both"/>
        <w:rPr>
          <w:rFonts w:ascii="Arial" w:hAnsi="Arial" w:cs="Arial"/>
          <w:b/>
        </w:rPr>
      </w:pPr>
      <w:r w:rsidRPr="000B5FFB">
        <w:rPr>
          <w:rFonts w:ascii="Arial" w:hAnsi="Arial" w:cs="Arial"/>
          <w:b/>
        </w:rPr>
        <w:t>EVALUATION CRITERIA</w:t>
      </w:r>
    </w:p>
    <w:p w:rsidR="001C6159" w:rsidRPr="000B5FFB" w:rsidRDefault="001C6159" w:rsidP="00344671">
      <w:pPr>
        <w:ind w:left="-270"/>
        <w:rPr>
          <w:rFonts w:ascii="Arial" w:hAnsi="Arial" w:cs="Arial"/>
        </w:rPr>
      </w:pPr>
    </w:p>
    <w:p w:rsidR="00CC0CF3" w:rsidRDefault="00CC0CF3" w:rsidP="00344671">
      <w:pPr>
        <w:spacing w:after="160" w:line="259" w:lineRule="auto"/>
        <w:ind w:left="-270"/>
        <w:jc w:val="both"/>
        <w:rPr>
          <w:rFonts w:ascii="Arial" w:eastAsia="Calibri" w:hAnsi="Arial" w:cs="Arial"/>
          <w:lang w:val="nl-NL"/>
        </w:rPr>
      </w:pPr>
      <w:r w:rsidRPr="000B5FFB">
        <w:rPr>
          <w:rFonts w:ascii="Arial" w:eastAsia="Calibri" w:hAnsi="Arial" w:cs="Arial"/>
          <w:lang w:val="nl-NL"/>
        </w:rPr>
        <w:t xml:space="preserve">In line with the procurement rules, the following evaluation criteria will be used to assess the applications.   To be considered technically responsive, an application must score above 70%. Award will be given to the application that achieves the highest </w:t>
      </w:r>
      <w:r w:rsidR="00952A77" w:rsidRPr="000B5FFB">
        <w:rPr>
          <w:rFonts w:ascii="Arial" w:eastAsia="Calibri" w:hAnsi="Arial" w:cs="Arial"/>
          <w:lang w:val="nl-NL"/>
        </w:rPr>
        <w:t xml:space="preserve">technical </w:t>
      </w:r>
      <w:r w:rsidRPr="000B5FFB">
        <w:rPr>
          <w:rFonts w:ascii="Arial" w:eastAsia="Calibri" w:hAnsi="Arial" w:cs="Arial"/>
          <w:lang w:val="nl-NL"/>
        </w:rPr>
        <w:t>score and is within budget.</w:t>
      </w:r>
    </w:p>
    <w:tbl>
      <w:tblPr>
        <w:tblW w:w="91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2790"/>
      </w:tblGrid>
      <w:tr w:rsidR="00344671" w:rsidRPr="007D50DB" w:rsidTr="00344671">
        <w:tc>
          <w:tcPr>
            <w:tcW w:w="6390" w:type="dxa"/>
            <w:shd w:val="clear" w:color="auto" w:fill="auto"/>
          </w:tcPr>
          <w:p w:rsidR="00344671" w:rsidRPr="007D50DB" w:rsidRDefault="00344671" w:rsidP="00C329D4">
            <w:pPr>
              <w:jc w:val="center"/>
              <w:rPr>
                <w:rFonts w:ascii="Arial" w:hAnsi="Arial" w:cs="Arial"/>
                <w:b/>
                <w:sz w:val="28"/>
                <w:szCs w:val="28"/>
              </w:rPr>
            </w:pPr>
            <w:r w:rsidRPr="007D50DB">
              <w:rPr>
                <w:rFonts w:ascii="Arial" w:hAnsi="Arial" w:cs="Arial"/>
                <w:b/>
                <w:sz w:val="28"/>
                <w:szCs w:val="28"/>
              </w:rPr>
              <w:t>CRITERIA</w:t>
            </w:r>
          </w:p>
        </w:tc>
        <w:tc>
          <w:tcPr>
            <w:tcW w:w="2790" w:type="dxa"/>
            <w:shd w:val="clear" w:color="auto" w:fill="auto"/>
          </w:tcPr>
          <w:p w:rsidR="00344671" w:rsidRPr="007D50DB" w:rsidRDefault="00344671" w:rsidP="00C329D4">
            <w:pPr>
              <w:jc w:val="center"/>
              <w:rPr>
                <w:rFonts w:ascii="Arial" w:hAnsi="Arial" w:cs="Arial"/>
                <w:b/>
                <w:sz w:val="28"/>
                <w:szCs w:val="28"/>
              </w:rPr>
            </w:pPr>
            <w:r w:rsidRPr="007D50DB">
              <w:rPr>
                <w:rFonts w:ascii="Arial" w:hAnsi="Arial" w:cs="Arial"/>
                <w:b/>
                <w:sz w:val="28"/>
                <w:szCs w:val="28"/>
              </w:rPr>
              <w:t>MAXIMUM POINTS</w:t>
            </w:r>
          </w:p>
        </w:tc>
      </w:tr>
      <w:tr w:rsidR="00344671" w:rsidRPr="007D50DB" w:rsidTr="00344671">
        <w:trPr>
          <w:trHeight w:val="341"/>
        </w:trPr>
        <w:tc>
          <w:tcPr>
            <w:tcW w:w="6390" w:type="dxa"/>
            <w:shd w:val="clear" w:color="auto" w:fill="auto"/>
          </w:tcPr>
          <w:p w:rsidR="00344671" w:rsidRPr="00344671" w:rsidRDefault="00344671" w:rsidP="00344671">
            <w:pPr>
              <w:pStyle w:val="ListParagraph"/>
              <w:numPr>
                <w:ilvl w:val="0"/>
                <w:numId w:val="46"/>
              </w:numPr>
              <w:rPr>
                <w:rFonts w:ascii="Arial" w:hAnsi="Arial" w:cs="Arial"/>
                <w:b/>
                <w:sz w:val="26"/>
                <w:szCs w:val="26"/>
              </w:rPr>
            </w:pPr>
            <w:r w:rsidRPr="00344671">
              <w:rPr>
                <w:rFonts w:ascii="Arial" w:hAnsi="Arial" w:cs="Arial"/>
                <w:b/>
                <w:sz w:val="26"/>
                <w:szCs w:val="26"/>
                <w:lang w:val="en-GB"/>
              </w:rPr>
              <w:t xml:space="preserve">EDUCATION AND TRAINING </w:t>
            </w:r>
          </w:p>
        </w:tc>
        <w:tc>
          <w:tcPr>
            <w:tcW w:w="2790" w:type="dxa"/>
            <w:shd w:val="clear" w:color="auto" w:fill="auto"/>
          </w:tcPr>
          <w:p w:rsidR="00344671" w:rsidRPr="00132B2E" w:rsidRDefault="00344671" w:rsidP="00C329D4">
            <w:pPr>
              <w:jc w:val="center"/>
              <w:rPr>
                <w:rFonts w:ascii="Arial" w:hAnsi="Arial" w:cs="Arial"/>
                <w:b/>
                <w:sz w:val="26"/>
                <w:szCs w:val="26"/>
              </w:rPr>
            </w:pPr>
            <w:r w:rsidRPr="00132B2E">
              <w:rPr>
                <w:rFonts w:ascii="Arial" w:hAnsi="Arial" w:cs="Arial"/>
                <w:b/>
                <w:sz w:val="26"/>
                <w:szCs w:val="26"/>
              </w:rPr>
              <w:t>20</w:t>
            </w:r>
          </w:p>
        </w:tc>
      </w:tr>
      <w:tr w:rsidR="00344671" w:rsidRPr="007D50DB" w:rsidTr="00344671">
        <w:tc>
          <w:tcPr>
            <w:tcW w:w="6390" w:type="dxa"/>
            <w:shd w:val="clear" w:color="auto" w:fill="auto"/>
          </w:tcPr>
          <w:p w:rsidR="00344671" w:rsidRPr="00344671" w:rsidRDefault="00344671" w:rsidP="00344671">
            <w:pPr>
              <w:pStyle w:val="ListParagraph"/>
              <w:numPr>
                <w:ilvl w:val="0"/>
                <w:numId w:val="46"/>
              </w:numPr>
              <w:rPr>
                <w:rFonts w:ascii="Arial" w:hAnsi="Arial" w:cs="Arial"/>
                <w:b/>
                <w:sz w:val="26"/>
                <w:szCs w:val="26"/>
              </w:rPr>
            </w:pPr>
            <w:r w:rsidRPr="00344671">
              <w:rPr>
                <w:rFonts w:ascii="Arial" w:hAnsi="Arial" w:cs="Arial"/>
                <w:b/>
                <w:sz w:val="26"/>
                <w:szCs w:val="26"/>
              </w:rPr>
              <w:t>REQUIRED EXPERIENCE AND SKILLS</w:t>
            </w:r>
          </w:p>
        </w:tc>
        <w:tc>
          <w:tcPr>
            <w:tcW w:w="2790" w:type="dxa"/>
            <w:shd w:val="clear" w:color="auto" w:fill="auto"/>
          </w:tcPr>
          <w:p w:rsidR="00344671" w:rsidRPr="00132B2E" w:rsidRDefault="00344671" w:rsidP="00C329D4">
            <w:pPr>
              <w:jc w:val="center"/>
              <w:rPr>
                <w:rFonts w:ascii="Arial" w:hAnsi="Arial" w:cs="Arial"/>
                <w:b/>
                <w:sz w:val="26"/>
                <w:szCs w:val="26"/>
              </w:rPr>
            </w:pPr>
            <w:r>
              <w:rPr>
                <w:rFonts w:ascii="Arial" w:hAnsi="Arial" w:cs="Arial"/>
                <w:b/>
                <w:sz w:val="26"/>
                <w:szCs w:val="26"/>
              </w:rPr>
              <w:t xml:space="preserve"> </w:t>
            </w:r>
          </w:p>
        </w:tc>
      </w:tr>
      <w:tr w:rsidR="00344671" w:rsidRPr="007D50DB" w:rsidTr="00344671">
        <w:tc>
          <w:tcPr>
            <w:tcW w:w="6390" w:type="dxa"/>
            <w:shd w:val="clear" w:color="auto" w:fill="auto"/>
          </w:tcPr>
          <w:p w:rsidR="00344671" w:rsidRPr="00344671" w:rsidRDefault="00344671" w:rsidP="00344671">
            <w:pPr>
              <w:pStyle w:val="ListParagraph"/>
              <w:numPr>
                <w:ilvl w:val="0"/>
                <w:numId w:val="46"/>
              </w:numPr>
              <w:rPr>
                <w:rFonts w:ascii="Arial" w:hAnsi="Arial" w:cs="Arial"/>
                <w:b/>
                <w:sz w:val="26"/>
                <w:szCs w:val="26"/>
              </w:rPr>
            </w:pPr>
            <w:r w:rsidRPr="00344671">
              <w:rPr>
                <w:rFonts w:ascii="Arial" w:hAnsi="Arial" w:cs="Arial"/>
                <w:b/>
                <w:sz w:val="26"/>
                <w:szCs w:val="26"/>
              </w:rPr>
              <w:t>METHODOLOGY AND UNDERSTANDING OF THE ASSIGNMENT</w:t>
            </w:r>
          </w:p>
        </w:tc>
        <w:tc>
          <w:tcPr>
            <w:tcW w:w="2790" w:type="dxa"/>
            <w:shd w:val="clear" w:color="auto" w:fill="auto"/>
          </w:tcPr>
          <w:p w:rsidR="00344671" w:rsidRPr="00132B2E" w:rsidRDefault="00344671" w:rsidP="00C329D4">
            <w:pPr>
              <w:jc w:val="center"/>
              <w:rPr>
                <w:rFonts w:ascii="Arial" w:hAnsi="Arial" w:cs="Arial"/>
                <w:b/>
                <w:sz w:val="26"/>
                <w:szCs w:val="26"/>
              </w:rPr>
            </w:pPr>
            <w:r w:rsidRPr="00132B2E">
              <w:rPr>
                <w:rFonts w:ascii="Arial" w:hAnsi="Arial" w:cs="Arial"/>
                <w:b/>
                <w:sz w:val="26"/>
                <w:szCs w:val="26"/>
              </w:rPr>
              <w:t>40</w:t>
            </w:r>
          </w:p>
        </w:tc>
      </w:tr>
      <w:tr w:rsidR="00344671" w:rsidRPr="007D50DB" w:rsidTr="00344671">
        <w:tc>
          <w:tcPr>
            <w:tcW w:w="6390" w:type="dxa"/>
            <w:shd w:val="clear" w:color="auto" w:fill="auto"/>
          </w:tcPr>
          <w:p w:rsidR="00344671" w:rsidRPr="007D50DB" w:rsidRDefault="00344671" w:rsidP="00C329D4">
            <w:pPr>
              <w:rPr>
                <w:rFonts w:ascii="Arial" w:hAnsi="Arial" w:cs="Arial"/>
                <w:b/>
                <w:sz w:val="28"/>
                <w:szCs w:val="28"/>
              </w:rPr>
            </w:pPr>
            <w:r>
              <w:rPr>
                <w:rFonts w:ascii="Arial" w:hAnsi="Arial" w:cs="Arial"/>
              </w:rPr>
              <w:t xml:space="preserve">3.1 </w:t>
            </w:r>
            <w:r w:rsidRPr="007D50DB">
              <w:rPr>
                <w:rFonts w:ascii="Arial" w:hAnsi="Arial" w:cs="Arial"/>
              </w:rPr>
              <w:t>Understanding of the Terms of Reference and required knowledge</w:t>
            </w:r>
          </w:p>
        </w:tc>
        <w:tc>
          <w:tcPr>
            <w:tcW w:w="2790" w:type="dxa"/>
            <w:shd w:val="clear" w:color="auto" w:fill="auto"/>
          </w:tcPr>
          <w:p w:rsidR="00344671" w:rsidRPr="007D50DB" w:rsidRDefault="00344671" w:rsidP="00C329D4">
            <w:pPr>
              <w:jc w:val="center"/>
              <w:rPr>
                <w:rFonts w:ascii="Arial" w:hAnsi="Arial" w:cs="Arial"/>
                <w:sz w:val="28"/>
                <w:szCs w:val="28"/>
              </w:rPr>
            </w:pPr>
            <w:r w:rsidRPr="007D50DB">
              <w:rPr>
                <w:rFonts w:ascii="Arial" w:hAnsi="Arial" w:cs="Arial"/>
                <w:sz w:val="28"/>
                <w:szCs w:val="28"/>
              </w:rPr>
              <w:t>10</w:t>
            </w:r>
          </w:p>
        </w:tc>
      </w:tr>
      <w:tr w:rsidR="00344671" w:rsidRPr="007D50DB" w:rsidTr="00344671">
        <w:tc>
          <w:tcPr>
            <w:tcW w:w="6390" w:type="dxa"/>
            <w:shd w:val="clear" w:color="auto" w:fill="auto"/>
          </w:tcPr>
          <w:p w:rsidR="00344671" w:rsidRPr="007D50DB" w:rsidRDefault="00344671" w:rsidP="00C329D4">
            <w:pPr>
              <w:rPr>
                <w:rFonts w:ascii="Arial" w:hAnsi="Arial" w:cs="Arial"/>
                <w:b/>
                <w:sz w:val="28"/>
                <w:szCs w:val="28"/>
              </w:rPr>
            </w:pPr>
            <w:r>
              <w:rPr>
                <w:rFonts w:ascii="Arial" w:hAnsi="Arial" w:cs="Arial"/>
              </w:rPr>
              <w:t xml:space="preserve">3.2 </w:t>
            </w:r>
            <w:r w:rsidRPr="007D50DB">
              <w:rPr>
                <w:rFonts w:ascii="Arial" w:hAnsi="Arial" w:cs="Arial"/>
              </w:rPr>
              <w:t>Proposed approach and methodology</w:t>
            </w:r>
          </w:p>
        </w:tc>
        <w:tc>
          <w:tcPr>
            <w:tcW w:w="2790" w:type="dxa"/>
            <w:shd w:val="clear" w:color="auto" w:fill="auto"/>
          </w:tcPr>
          <w:p w:rsidR="00344671" w:rsidRPr="007D50DB" w:rsidRDefault="00344671" w:rsidP="00C329D4">
            <w:pPr>
              <w:jc w:val="center"/>
              <w:rPr>
                <w:rFonts w:ascii="Arial" w:hAnsi="Arial" w:cs="Arial"/>
                <w:sz w:val="28"/>
                <w:szCs w:val="28"/>
              </w:rPr>
            </w:pPr>
            <w:r w:rsidRPr="007D50DB">
              <w:rPr>
                <w:rFonts w:ascii="Arial" w:hAnsi="Arial" w:cs="Arial"/>
                <w:sz w:val="28"/>
                <w:szCs w:val="28"/>
              </w:rPr>
              <w:t>10</w:t>
            </w:r>
          </w:p>
        </w:tc>
      </w:tr>
      <w:tr w:rsidR="00344671" w:rsidRPr="007D50DB" w:rsidTr="00344671">
        <w:tc>
          <w:tcPr>
            <w:tcW w:w="6390" w:type="dxa"/>
            <w:shd w:val="clear" w:color="auto" w:fill="auto"/>
          </w:tcPr>
          <w:p w:rsidR="00344671" w:rsidRPr="007D50DB" w:rsidRDefault="00344671" w:rsidP="00C329D4">
            <w:pPr>
              <w:rPr>
                <w:rFonts w:ascii="Arial" w:hAnsi="Arial" w:cs="Arial"/>
                <w:b/>
                <w:sz w:val="28"/>
                <w:szCs w:val="28"/>
              </w:rPr>
            </w:pPr>
            <w:r>
              <w:rPr>
                <w:rFonts w:ascii="Arial" w:hAnsi="Arial" w:cs="Arial"/>
              </w:rPr>
              <w:t xml:space="preserve">3.3 </w:t>
            </w:r>
            <w:r w:rsidRPr="007D50DB">
              <w:rPr>
                <w:rFonts w:ascii="Arial" w:hAnsi="Arial" w:cs="Arial"/>
              </w:rPr>
              <w:t>Proposed time frame and work plan</w:t>
            </w:r>
          </w:p>
        </w:tc>
        <w:tc>
          <w:tcPr>
            <w:tcW w:w="2790" w:type="dxa"/>
            <w:shd w:val="clear" w:color="auto" w:fill="auto"/>
          </w:tcPr>
          <w:p w:rsidR="00344671" w:rsidRPr="007D50DB" w:rsidRDefault="00344671" w:rsidP="00C329D4">
            <w:pPr>
              <w:jc w:val="center"/>
              <w:rPr>
                <w:rFonts w:ascii="Arial" w:hAnsi="Arial" w:cs="Arial"/>
                <w:sz w:val="28"/>
                <w:szCs w:val="28"/>
              </w:rPr>
            </w:pPr>
            <w:r w:rsidRPr="007D50DB">
              <w:rPr>
                <w:rFonts w:ascii="Arial" w:hAnsi="Arial" w:cs="Arial"/>
                <w:sz w:val="28"/>
                <w:szCs w:val="28"/>
              </w:rPr>
              <w:t>10</w:t>
            </w:r>
          </w:p>
        </w:tc>
      </w:tr>
      <w:tr w:rsidR="00344671" w:rsidRPr="007D50DB" w:rsidTr="00344671">
        <w:tc>
          <w:tcPr>
            <w:tcW w:w="6390" w:type="dxa"/>
            <w:shd w:val="clear" w:color="auto" w:fill="auto"/>
          </w:tcPr>
          <w:p w:rsidR="00344671" w:rsidRPr="007D50DB" w:rsidRDefault="00344671" w:rsidP="00C329D4">
            <w:pPr>
              <w:contextualSpacing/>
              <w:jc w:val="both"/>
              <w:rPr>
                <w:rFonts w:ascii="Arial" w:hAnsi="Arial" w:cs="Arial"/>
              </w:rPr>
            </w:pPr>
            <w:r>
              <w:rPr>
                <w:rFonts w:ascii="Arial" w:hAnsi="Arial" w:cs="Arial"/>
              </w:rPr>
              <w:t xml:space="preserve">3.4 </w:t>
            </w:r>
            <w:r w:rsidRPr="007D50DB">
              <w:rPr>
                <w:rFonts w:ascii="Arial" w:hAnsi="Arial" w:cs="Arial"/>
              </w:rPr>
              <w:t>Experience in similar and /or relevant assignments;</w:t>
            </w:r>
          </w:p>
        </w:tc>
        <w:tc>
          <w:tcPr>
            <w:tcW w:w="2790" w:type="dxa"/>
            <w:shd w:val="clear" w:color="auto" w:fill="auto"/>
          </w:tcPr>
          <w:p w:rsidR="00344671" w:rsidRPr="007D50DB" w:rsidRDefault="00344671" w:rsidP="00C329D4">
            <w:pPr>
              <w:jc w:val="center"/>
              <w:rPr>
                <w:rFonts w:ascii="Arial" w:hAnsi="Arial" w:cs="Arial"/>
                <w:sz w:val="28"/>
                <w:szCs w:val="28"/>
              </w:rPr>
            </w:pPr>
            <w:r w:rsidRPr="007D50DB">
              <w:rPr>
                <w:rFonts w:ascii="Arial" w:hAnsi="Arial" w:cs="Arial"/>
                <w:sz w:val="28"/>
                <w:szCs w:val="28"/>
              </w:rPr>
              <w:t>10</w:t>
            </w:r>
          </w:p>
        </w:tc>
      </w:tr>
      <w:tr w:rsidR="00344671" w:rsidRPr="007D50DB" w:rsidTr="00344671">
        <w:tc>
          <w:tcPr>
            <w:tcW w:w="6390" w:type="dxa"/>
            <w:shd w:val="clear" w:color="auto" w:fill="auto"/>
          </w:tcPr>
          <w:p w:rsidR="00344671" w:rsidRPr="007D50DB" w:rsidRDefault="00344671" w:rsidP="00344671">
            <w:pPr>
              <w:rPr>
                <w:rFonts w:ascii="Arial" w:hAnsi="Arial" w:cs="Arial"/>
                <w:b/>
                <w:sz w:val="28"/>
                <w:szCs w:val="28"/>
              </w:rPr>
            </w:pPr>
            <w:r w:rsidRPr="007D50DB">
              <w:rPr>
                <w:rFonts w:ascii="Arial" w:hAnsi="Arial" w:cs="Arial"/>
                <w:b/>
                <w:sz w:val="28"/>
                <w:szCs w:val="28"/>
              </w:rPr>
              <w:t>Total Technical Score</w:t>
            </w:r>
            <w:r w:rsidRPr="007D50DB">
              <w:rPr>
                <w:rFonts w:ascii="Arial" w:hAnsi="Arial" w:cs="Arial"/>
                <w:b/>
                <w:sz w:val="28"/>
                <w:szCs w:val="28"/>
              </w:rPr>
              <w:tab/>
            </w:r>
            <w:r w:rsidRPr="007D50DB">
              <w:rPr>
                <w:rFonts w:ascii="Arial" w:hAnsi="Arial" w:cs="Arial"/>
                <w:b/>
                <w:sz w:val="28"/>
                <w:szCs w:val="28"/>
              </w:rPr>
              <w:tab/>
            </w:r>
            <w:r w:rsidRPr="007D50DB">
              <w:rPr>
                <w:rFonts w:ascii="Arial" w:hAnsi="Arial" w:cs="Arial"/>
                <w:b/>
                <w:sz w:val="28"/>
                <w:szCs w:val="28"/>
              </w:rPr>
              <w:tab/>
            </w:r>
          </w:p>
        </w:tc>
        <w:tc>
          <w:tcPr>
            <w:tcW w:w="2790" w:type="dxa"/>
            <w:shd w:val="clear" w:color="auto" w:fill="auto"/>
          </w:tcPr>
          <w:p w:rsidR="00344671" w:rsidRPr="007D50DB" w:rsidRDefault="00344671" w:rsidP="00C329D4">
            <w:pPr>
              <w:jc w:val="center"/>
              <w:rPr>
                <w:rFonts w:ascii="Arial" w:hAnsi="Arial" w:cs="Arial"/>
                <w:b/>
                <w:sz w:val="28"/>
                <w:szCs w:val="28"/>
              </w:rPr>
            </w:pPr>
            <w:r w:rsidRPr="007D50DB">
              <w:rPr>
                <w:rFonts w:ascii="Arial" w:hAnsi="Arial" w:cs="Arial"/>
                <w:b/>
                <w:sz w:val="28"/>
                <w:szCs w:val="28"/>
              </w:rPr>
              <w:t>100</w:t>
            </w:r>
          </w:p>
        </w:tc>
      </w:tr>
    </w:tbl>
    <w:p w:rsidR="008617A7" w:rsidRPr="000B5FFB" w:rsidRDefault="008617A7" w:rsidP="008617A7">
      <w:pPr>
        <w:pStyle w:val="BodyText2"/>
        <w:tabs>
          <w:tab w:val="left" w:pos="720"/>
          <w:tab w:val="left" w:pos="1440"/>
          <w:tab w:val="left" w:pos="2880"/>
          <w:tab w:val="right" w:leader="dot" w:pos="8640"/>
        </w:tabs>
        <w:rPr>
          <w:rFonts w:ascii="Arial" w:hAnsi="Arial" w:cs="Arial"/>
          <w:b/>
          <w:lang w:val="en-GB"/>
        </w:rPr>
        <w:sectPr w:rsidR="008617A7" w:rsidRPr="000B5FFB" w:rsidSect="000B5FFB">
          <w:headerReference w:type="even" r:id="rId18"/>
          <w:footnotePr>
            <w:numRestart w:val="eachPage"/>
          </w:footnotePr>
          <w:type w:val="nextColumn"/>
          <w:pgSz w:w="11909" w:h="16834" w:code="9"/>
          <w:pgMar w:top="1440" w:right="929" w:bottom="1440" w:left="1800" w:header="576" w:footer="576" w:gutter="0"/>
          <w:cols w:space="708"/>
          <w:docGrid w:linePitch="360"/>
        </w:sect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rsidR="0022736B" w:rsidRPr="000B5FFB" w:rsidRDefault="007F5D8C">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rsidR="0022736B" w:rsidRPr="000B5FFB" w:rsidRDefault="007F5D8C">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footnotePr>
            <w:numRestart w:val="eachPage"/>
          </w:footnotePr>
          <w:pgSz w:w="11909" w:h="16834" w:code="9"/>
          <w:pgMar w:top="1440" w:right="1440" w:bottom="1440" w:left="1800" w:header="576" w:footer="576" w:gutter="0"/>
          <w:cols w:space="708"/>
          <w:docGrid w:linePitch="360"/>
        </w:sectPr>
      </w:pPr>
    </w:p>
    <w:p w:rsidR="00382375" w:rsidRPr="000B5FFB" w:rsidRDefault="006A4750" w:rsidP="00680A7C">
      <w:pPr>
        <w:pStyle w:val="Heading1"/>
        <w:jc w:val="center"/>
        <w:rPr>
          <w:rFonts w:ascii="Arial" w:hAnsi="Arial" w:cs="Arial"/>
          <w:lang w:val="en-GB"/>
        </w:rPr>
      </w:pPr>
      <w:bookmarkStart w:id="2" w:name="_Toc267927845"/>
      <w:bookmarkStart w:id="3" w:name="_Toc397501854"/>
      <w:r w:rsidRPr="000B5FFB">
        <w:rPr>
          <w:rFonts w:ascii="Arial" w:hAnsi="Arial" w:cs="Arial"/>
          <w:lang w:val="en-GB"/>
        </w:rPr>
        <w:lastRenderedPageBreak/>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Pr="000B5FFB" w:rsidRDefault="00E71D4A" w:rsidP="00E71D4A">
      <w:pPr>
        <w:pStyle w:val="BodyText"/>
        <w:numPr>
          <w:ilvl w:val="0"/>
          <w:numId w:val="0"/>
        </w:numPr>
        <w:rPr>
          <w:rFonts w:ascii="Arial" w:hAnsi="Arial" w:cs="Arial"/>
          <w:bCs/>
          <w:lang w:val="en-GB"/>
        </w:rPr>
      </w:pPr>
      <w:r w:rsidRPr="000B5FFB">
        <w:rPr>
          <w:rFonts w:ascii="Arial" w:hAnsi="Arial" w:cs="Arial"/>
          <w:bCs/>
          <w:lang w:val="en-GB"/>
        </w:rPr>
        <w:t xml:space="preserve">REFERENCE NUMBER: </w:t>
      </w:r>
      <w:r w:rsidR="001C6159" w:rsidRPr="000B5FFB">
        <w:rPr>
          <w:rFonts w:ascii="Arial" w:hAnsi="Arial" w:cs="Arial"/>
          <w:bCs/>
          <w:lang w:val="en-GB"/>
        </w:rPr>
        <w:t xml:space="preserve">SADC/FANR </w:t>
      </w:r>
      <w:r w:rsidR="00FB09B7" w:rsidRPr="000B5FFB">
        <w:rPr>
          <w:rFonts w:ascii="Arial" w:hAnsi="Arial" w:cs="Arial"/>
          <w:bCs/>
          <w:lang w:val="en-GB"/>
        </w:rPr>
        <w:t>0</w:t>
      </w:r>
      <w:r w:rsidR="00891EB1" w:rsidRPr="000B5FFB">
        <w:rPr>
          <w:rFonts w:ascii="Arial" w:hAnsi="Arial" w:cs="Arial"/>
          <w:bCs/>
          <w:lang w:val="en-GB"/>
        </w:rPr>
        <w:t>01</w:t>
      </w:r>
      <w:r w:rsidR="006305BE" w:rsidRPr="000B5FFB">
        <w:rPr>
          <w:rFonts w:ascii="Arial" w:hAnsi="Arial" w:cs="Arial"/>
          <w:bCs/>
          <w:lang w:val="en-GB"/>
        </w:rPr>
        <w:t>/201</w:t>
      </w:r>
      <w:r w:rsidR="000D3EE4" w:rsidRPr="000B5FFB">
        <w:rPr>
          <w:rFonts w:ascii="Arial" w:hAnsi="Arial" w:cs="Arial"/>
          <w:bCs/>
          <w:lang w:val="en-GB"/>
        </w:rPr>
        <w:t>7</w:t>
      </w:r>
    </w:p>
    <w:p w:rsidR="00E71D4A" w:rsidRPr="000B5FFB" w:rsidRDefault="00E71D4A" w:rsidP="00E71D4A">
      <w:pPr>
        <w:pStyle w:val="BodyText"/>
        <w:numPr>
          <w:ilvl w:val="0"/>
          <w:numId w:val="0"/>
        </w:numPr>
        <w:jc w:val="both"/>
        <w:rPr>
          <w:rFonts w:ascii="Arial" w:hAnsi="Arial" w:cs="Arial"/>
          <w:bCs/>
          <w:lang w:val="en-GB"/>
        </w:rPr>
      </w:pPr>
    </w:p>
    <w:p w:rsidR="00FB09B7" w:rsidRPr="000B5FFB" w:rsidRDefault="00FA5B63" w:rsidP="00FB09B7">
      <w:pPr>
        <w:tabs>
          <w:tab w:val="left" w:pos="270"/>
          <w:tab w:val="left" w:pos="540"/>
        </w:tabs>
        <w:ind w:left="720"/>
        <w:jc w:val="center"/>
        <w:rPr>
          <w:b/>
        </w:rPr>
      </w:pPr>
      <w:r w:rsidRPr="000B5FFB">
        <w:rPr>
          <w:rFonts w:ascii="Arial" w:hAnsi="Arial" w:cs="Arial"/>
          <w:lang w:val="en-GB"/>
        </w:rPr>
        <w:t>REQUEST FOR SERVICES TITLE:</w:t>
      </w:r>
    </w:p>
    <w:p w:rsidR="00FA5B63" w:rsidRPr="000B5FFB" w:rsidRDefault="00FA5B63" w:rsidP="00FA5B63">
      <w:pPr>
        <w:jc w:val="center"/>
        <w:rPr>
          <w:rFonts w:ascii="Arial" w:hAnsi="Arial" w:cs="Arial"/>
          <w:b/>
          <w:lang w:val="tn-ZA"/>
        </w:rPr>
      </w:pPr>
      <w:r w:rsidRPr="000B5FFB">
        <w:rPr>
          <w:rFonts w:ascii="Arial" w:hAnsi="Arial" w:cs="Arial"/>
          <w:b/>
          <w:lang w:val="tn-ZA"/>
        </w:rPr>
        <w:t>ACCREDITATION OF SADC SECREATARIAT TO THE GREEN CLIMATE FUND AS A REGIONAL IMPLEMENTING ENTITY (REI)</w:t>
      </w:r>
    </w:p>
    <w:p w:rsidR="000D3EE4" w:rsidRPr="000B5FFB" w:rsidRDefault="000D3EE4" w:rsidP="000D3EE4">
      <w:pPr>
        <w:ind w:left="709"/>
        <w:jc w:val="both"/>
        <w:rPr>
          <w:rFonts w:ascii="Arial" w:hAnsi="Arial" w:cs="Arial"/>
          <w:b/>
          <w:lang w:val="tn-ZA"/>
        </w:rPr>
      </w:pPr>
    </w:p>
    <w:p w:rsidR="00FA7D4A" w:rsidRPr="000B5FFB" w:rsidRDefault="00FA7D4A" w:rsidP="006305BE">
      <w:pPr>
        <w:ind w:left="709"/>
        <w:jc w:val="both"/>
        <w:rPr>
          <w:rFonts w:ascii="Arial" w:hAnsi="Arial" w:cs="Arial"/>
        </w:rPr>
      </w:pPr>
    </w:p>
    <w:p w:rsidR="00382375" w:rsidRPr="000B5FFB" w:rsidRDefault="00382375" w:rsidP="00382375">
      <w:pPr>
        <w:jc w:val="right"/>
        <w:rPr>
          <w:rFonts w:ascii="Arial" w:hAnsi="Arial" w:cs="Arial"/>
          <w:lang w:val="en-GB"/>
        </w:rPr>
      </w:pPr>
    </w:p>
    <w:p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0B5FFB" w:rsidRDefault="00382375" w:rsidP="00382375">
      <w:pPr>
        <w:rPr>
          <w:rFonts w:ascii="Arial" w:hAnsi="Arial" w:cs="Arial"/>
          <w:lang w:val="en-GB"/>
        </w:rPr>
      </w:pPr>
      <w:r w:rsidRPr="000B5FFB">
        <w:rPr>
          <w:rFonts w:ascii="Arial" w:hAnsi="Arial" w:cs="Arial"/>
          <w:lang w:val="en-GB"/>
        </w:rPr>
        <w:t>To:</w:t>
      </w:r>
      <w:r w:rsidRPr="000B5FFB">
        <w:rPr>
          <w:rFonts w:ascii="Arial" w:hAnsi="Arial" w:cs="Arial"/>
          <w:lang w:val="en-GB"/>
        </w:rPr>
        <w:tab/>
      </w:r>
      <w:r w:rsidR="00AB4D9D" w:rsidRPr="000B5FFB">
        <w:rPr>
          <w:rFonts w:ascii="Arial" w:hAnsi="Arial" w:cs="Arial"/>
          <w:lang w:val="en-GB"/>
        </w:rPr>
        <w:t>SADC Secretariat</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r w:rsidRPr="000B5FFB">
        <w:rPr>
          <w:rFonts w:ascii="Arial" w:hAnsi="Arial" w:cs="Arial"/>
          <w:lang w:val="en-GB"/>
        </w:rPr>
        <w:t>Dear Sirs:</w:t>
      </w:r>
    </w:p>
    <w:p w:rsidR="00382375" w:rsidRPr="000B5FFB" w:rsidRDefault="00382375" w:rsidP="00382375">
      <w:pPr>
        <w:rPr>
          <w:rFonts w:ascii="Arial" w:hAnsi="Arial" w:cs="Arial"/>
          <w:lang w:val="en-GB"/>
        </w:rPr>
      </w:pPr>
    </w:p>
    <w:p w:rsidR="00FA5B63" w:rsidRPr="000B5FFB" w:rsidRDefault="00C90FC4" w:rsidP="00FA5B63">
      <w:pPr>
        <w:jc w:val="center"/>
        <w:rPr>
          <w:rFonts w:ascii="Arial" w:hAnsi="Arial" w:cs="Arial"/>
          <w:b/>
          <w:i/>
          <w:lang w:val="tn-ZA"/>
        </w:rPr>
      </w:pPr>
      <w:r w:rsidRPr="000B5FFB">
        <w:rPr>
          <w:rFonts w:ascii="Arial" w:hAnsi="Arial" w:cs="Arial"/>
          <w:lang w:val="en-GB"/>
        </w:rPr>
        <w:t>I</w:t>
      </w:r>
      <w:r w:rsidR="00382375" w:rsidRPr="000B5FFB">
        <w:rPr>
          <w:rFonts w:ascii="Arial" w:hAnsi="Arial" w:cs="Arial"/>
          <w:lang w:val="en-GB"/>
        </w:rPr>
        <w:t xml:space="preserve">, the undersigned, offer to provide the consulting services for </w:t>
      </w:r>
      <w:r w:rsidR="00115F57" w:rsidRPr="000B5FFB">
        <w:rPr>
          <w:rFonts w:ascii="Arial" w:hAnsi="Arial" w:cs="Arial"/>
          <w:lang w:val="en-GB"/>
        </w:rPr>
        <w:t>the</w:t>
      </w:r>
      <w:r w:rsidR="00FB09B7" w:rsidRPr="000B5FFB">
        <w:rPr>
          <w:b/>
        </w:rPr>
        <w:t xml:space="preserve"> </w:t>
      </w:r>
      <w:r w:rsidR="001C64E3" w:rsidRPr="000B5FFB">
        <w:rPr>
          <w:rFonts w:ascii="Arial" w:hAnsi="Arial" w:cs="Arial"/>
          <w:b/>
          <w:i/>
          <w:lang w:val="tn-ZA"/>
        </w:rPr>
        <w:t>ACCREDITATION OF SADC SECRE</w:t>
      </w:r>
      <w:r w:rsidR="00FA5B63" w:rsidRPr="000B5FFB">
        <w:rPr>
          <w:rFonts w:ascii="Arial" w:hAnsi="Arial" w:cs="Arial"/>
          <w:b/>
          <w:i/>
          <w:lang w:val="tn-ZA"/>
        </w:rPr>
        <w:t>TARIAT TO THE GREEN CLIMATE FUND AS A REGIONAL IMPLEMENTING ENTITY (REI)</w:t>
      </w:r>
    </w:p>
    <w:p w:rsidR="00DA71AB" w:rsidRPr="000B5FFB" w:rsidRDefault="00115F57" w:rsidP="00D04AD8">
      <w:pPr>
        <w:pStyle w:val="BodyText"/>
        <w:numPr>
          <w:ilvl w:val="0"/>
          <w:numId w:val="0"/>
        </w:numPr>
        <w:jc w:val="both"/>
        <w:rPr>
          <w:rFonts w:ascii="Arial" w:hAnsi="Arial" w:cs="Arial"/>
          <w:b w:val="0"/>
          <w:lang w:val="en-GB"/>
        </w:rPr>
      </w:pPr>
      <w:r w:rsidRPr="000B5FFB">
        <w:rPr>
          <w:rFonts w:ascii="Arial" w:hAnsi="Arial" w:cs="Arial"/>
          <w:lang w:val="en-GB"/>
        </w:rPr>
        <w:t xml:space="preserve"> </w:t>
      </w:r>
      <w:r w:rsidR="00382375" w:rsidRPr="000B5FFB">
        <w:rPr>
          <w:rFonts w:ascii="Arial" w:hAnsi="Arial" w:cs="Arial"/>
          <w:b w:val="0"/>
          <w:lang w:val="en-GB"/>
        </w:rPr>
        <w:t>in accordanc</w:t>
      </w:r>
      <w:r w:rsidR="00C90FC4" w:rsidRPr="000B5FFB">
        <w:rPr>
          <w:rFonts w:ascii="Arial" w:hAnsi="Arial" w:cs="Arial"/>
          <w:b w:val="0"/>
          <w:lang w:val="en-GB"/>
        </w:rPr>
        <w:t>e with your Request for Expression of Interests</w:t>
      </w:r>
      <w:r w:rsidR="00382375" w:rsidRPr="000B5FFB">
        <w:rPr>
          <w:rFonts w:ascii="Arial" w:hAnsi="Arial" w:cs="Arial"/>
          <w:b w:val="0"/>
          <w:lang w:val="en-GB"/>
        </w:rPr>
        <w:t xml:space="preserve"> number </w:t>
      </w:r>
      <w:r w:rsidR="00FA5B63" w:rsidRPr="000B5FFB">
        <w:rPr>
          <w:rFonts w:ascii="Arial" w:hAnsi="Arial" w:cs="Arial"/>
          <w:bCs/>
          <w:i/>
          <w:lang w:val="en-GB"/>
        </w:rPr>
        <w:t xml:space="preserve">SADC/FANR </w:t>
      </w:r>
      <w:r w:rsidR="00FB09B7" w:rsidRPr="000B5FFB">
        <w:rPr>
          <w:rFonts w:ascii="Arial" w:hAnsi="Arial" w:cs="Arial"/>
          <w:bCs/>
          <w:i/>
          <w:lang w:val="en-GB"/>
        </w:rPr>
        <w:t>0</w:t>
      </w:r>
      <w:r w:rsidR="006305BE" w:rsidRPr="000B5FFB">
        <w:rPr>
          <w:rFonts w:ascii="Arial" w:hAnsi="Arial" w:cs="Arial"/>
          <w:bCs/>
          <w:i/>
          <w:lang w:val="en-GB"/>
        </w:rPr>
        <w:t>0</w:t>
      </w:r>
      <w:r w:rsidR="00891EB1" w:rsidRPr="000B5FFB">
        <w:rPr>
          <w:rFonts w:ascii="Arial" w:hAnsi="Arial" w:cs="Arial"/>
          <w:bCs/>
          <w:i/>
          <w:lang w:val="en-GB"/>
        </w:rPr>
        <w:t>1</w:t>
      </w:r>
      <w:r w:rsidR="006305BE" w:rsidRPr="000B5FFB">
        <w:rPr>
          <w:rFonts w:ascii="Arial" w:hAnsi="Arial" w:cs="Arial"/>
          <w:bCs/>
          <w:i/>
          <w:lang w:val="en-GB"/>
        </w:rPr>
        <w:t>/201</w:t>
      </w:r>
      <w:r w:rsidR="000D3EE4" w:rsidRPr="000B5FFB">
        <w:rPr>
          <w:rFonts w:ascii="Arial" w:hAnsi="Arial" w:cs="Arial"/>
          <w:bCs/>
          <w:i/>
          <w:lang w:val="en-GB"/>
        </w:rPr>
        <w:t>7</w:t>
      </w:r>
      <w:r w:rsidR="00382375" w:rsidRPr="000B5FFB">
        <w:rPr>
          <w:rFonts w:ascii="Arial" w:hAnsi="Arial" w:cs="Arial"/>
          <w:b w:val="0"/>
          <w:i/>
          <w:lang w:val="en-GB"/>
        </w:rPr>
        <w:t>,</w:t>
      </w:r>
      <w:r w:rsidR="00382375" w:rsidRPr="000B5FFB">
        <w:rPr>
          <w:rFonts w:ascii="Arial" w:hAnsi="Arial" w:cs="Arial"/>
          <w:b w:val="0"/>
          <w:lang w:val="en-GB"/>
        </w:rPr>
        <w:t xml:space="preserve"> dated [</w:t>
      </w:r>
      <w:r w:rsidR="00382375" w:rsidRPr="000B5FFB">
        <w:rPr>
          <w:rFonts w:ascii="Arial" w:hAnsi="Arial" w:cs="Arial"/>
          <w:b w:val="0"/>
          <w:i/>
          <w:iCs/>
          <w:lang w:val="en-GB"/>
        </w:rPr>
        <w:t xml:space="preserve">insert </w:t>
      </w:r>
      <w:r w:rsidR="00382375" w:rsidRPr="000B5FFB">
        <w:rPr>
          <w:rFonts w:ascii="Arial" w:hAnsi="Arial" w:cs="Arial"/>
          <w:b w:val="0"/>
          <w:i/>
          <w:lang w:val="en-GB"/>
        </w:rPr>
        <w:t>date</w:t>
      </w:r>
      <w:r w:rsidR="002A40B5" w:rsidRPr="000B5FFB">
        <w:rPr>
          <w:rFonts w:ascii="Arial" w:hAnsi="Arial" w:cs="Arial"/>
          <w:b w:val="0"/>
          <w:lang w:val="en-GB"/>
        </w:rPr>
        <w:t xml:space="preserve">] </w:t>
      </w:r>
      <w:r w:rsidR="00DA71AB" w:rsidRPr="000B5FFB">
        <w:rPr>
          <w:rFonts w:ascii="Arial" w:hAnsi="Arial" w:cs="Arial"/>
          <w:b w:val="0"/>
          <w:lang w:val="en-GB"/>
        </w:rPr>
        <w:t>for the sum of [</w:t>
      </w:r>
      <w:r w:rsidR="00DA71AB" w:rsidRPr="000B5FFB">
        <w:rPr>
          <w:rFonts w:ascii="Arial" w:hAnsi="Arial" w:cs="Arial"/>
          <w:b w:val="0"/>
          <w:i/>
          <w:iCs/>
          <w:lang w:val="en-GB"/>
        </w:rPr>
        <w:t>Insert a</w:t>
      </w:r>
      <w:r w:rsidR="00DA71AB" w:rsidRPr="000B5FFB">
        <w:rPr>
          <w:rFonts w:ascii="Arial" w:hAnsi="Arial" w:cs="Arial"/>
          <w:b w:val="0"/>
          <w:i/>
          <w:lang w:val="en-GB"/>
        </w:rPr>
        <w:t>mount(s) in words and figures</w:t>
      </w:r>
      <w:r w:rsidR="00DA71AB" w:rsidRPr="000B5FFB">
        <w:rPr>
          <w:rFonts w:ascii="Arial" w:hAnsi="Arial" w:cs="Arial"/>
          <w:b w:val="0"/>
          <w:iCs/>
          <w:vertAlign w:val="superscript"/>
          <w:lang w:val="en-GB"/>
        </w:rPr>
        <w:t>1</w:t>
      </w:r>
      <w:r w:rsidR="00DA71AB" w:rsidRPr="000B5FFB">
        <w:rPr>
          <w:rStyle w:val="FootnoteReference"/>
          <w:rFonts w:ascii="Arial" w:hAnsi="Arial" w:cs="Arial"/>
          <w:b w:val="0"/>
          <w:lang w:val="en-GB"/>
        </w:rPr>
        <w:footnoteReference w:id="1"/>
      </w:r>
      <w:r w:rsidR="00DA71AB" w:rsidRPr="000B5FFB">
        <w:rPr>
          <w:rFonts w:ascii="Arial" w:hAnsi="Arial" w:cs="Arial"/>
          <w:b w:val="0"/>
          <w:lang w:val="en-GB"/>
        </w:rPr>
        <w:t xml:space="preserve">].  This amount </w:t>
      </w:r>
      <w:r w:rsidRPr="000B5FFB">
        <w:rPr>
          <w:rFonts w:ascii="Arial" w:hAnsi="Arial" w:cs="Arial"/>
          <w:b w:val="0"/>
          <w:lang w:val="en-GB"/>
        </w:rPr>
        <w:t xml:space="preserve">is </w:t>
      </w:r>
      <w:r w:rsidR="00DA71AB" w:rsidRPr="000B5FFB">
        <w:rPr>
          <w:rFonts w:ascii="Arial" w:hAnsi="Arial" w:cs="Arial"/>
          <w:b w:val="0"/>
          <w:lang w:val="en-GB"/>
        </w:rPr>
        <w:t xml:space="preserve">inclusive of all expenses deemed necessary for the performance of the contract in accordance with the Terms of Reference requirements, and </w:t>
      </w:r>
      <w:r w:rsidR="00DA71AB" w:rsidRPr="000B5FFB">
        <w:rPr>
          <w:rFonts w:ascii="Arial" w:hAnsi="Arial" w:cs="Arial"/>
          <w:b w:val="0"/>
          <w:i/>
          <w:lang w:val="en-GB"/>
        </w:rPr>
        <w:t xml:space="preserve">[“does” or “does not” delete as applicable] </w:t>
      </w:r>
      <w:r w:rsidR="00DA71AB" w:rsidRPr="000B5FFB">
        <w:rPr>
          <w:rFonts w:ascii="Arial" w:hAnsi="Arial" w:cs="Arial"/>
          <w:b w:val="0"/>
          <w:lang w:val="en-GB"/>
        </w:rPr>
        <w:t>include</w:t>
      </w:r>
      <w:r w:rsidR="00DA71AB" w:rsidRPr="000B5FFB">
        <w:rPr>
          <w:rFonts w:ascii="Arial" w:hAnsi="Arial" w:cs="Arial"/>
          <w:b w:val="0"/>
          <w:i/>
          <w:lang w:val="en-GB"/>
        </w:rPr>
        <w:t xml:space="preserve"> </w:t>
      </w:r>
      <w:r w:rsidR="00DA71AB" w:rsidRPr="000B5FFB">
        <w:rPr>
          <w:rFonts w:ascii="Arial" w:hAnsi="Arial" w:cs="Arial"/>
          <w:b w:val="0"/>
          <w:lang w:val="en-GB"/>
        </w:rPr>
        <w:t xml:space="preserve">any of the following </w:t>
      </w:r>
      <w:r w:rsidR="00DA71AB" w:rsidRPr="000B5FFB">
        <w:rPr>
          <w:rFonts w:ascii="Arial" w:hAnsi="Arial" w:cs="Arial"/>
          <w:b w:val="0"/>
          <w:color w:val="000000"/>
          <w:lang w:val="en-GB"/>
        </w:rPr>
        <w:t xml:space="preserve">taxes in </w:t>
      </w:r>
      <w:r w:rsidR="00D017D8" w:rsidRPr="000B5FFB">
        <w:rPr>
          <w:rFonts w:ascii="Arial" w:hAnsi="Arial" w:cs="Arial"/>
          <w:b w:val="0"/>
          <w:color w:val="000000"/>
          <w:lang w:val="en-GB"/>
        </w:rPr>
        <w:t>Procuring Entity</w:t>
      </w:r>
      <w:r w:rsidR="005F2A44" w:rsidRPr="000B5FFB">
        <w:rPr>
          <w:rFonts w:ascii="Arial" w:hAnsi="Arial" w:cs="Arial"/>
          <w:b w:val="0"/>
          <w:color w:val="000000"/>
          <w:lang w:val="en-GB"/>
        </w:rPr>
        <w:t>’s</w:t>
      </w:r>
      <w:r w:rsidR="00DA71AB" w:rsidRPr="000B5FFB">
        <w:rPr>
          <w:rFonts w:ascii="Arial" w:hAnsi="Arial" w:cs="Arial"/>
          <w:b w:val="0"/>
          <w:color w:val="000000"/>
          <w:lang w:val="en-GB"/>
        </w:rPr>
        <w:t xml:space="preserve"> country: value added tax and social charges or/and income taxes on fees and benefits.</w:t>
      </w:r>
    </w:p>
    <w:p w:rsidR="00DA71AB" w:rsidRPr="000B5FFB" w:rsidRDefault="00DA71AB" w:rsidP="00115F57">
      <w:pPr>
        <w:jc w:val="both"/>
        <w:rPr>
          <w:rFonts w:ascii="Arial" w:hAnsi="Arial" w:cs="Arial"/>
          <w:lang w:val="en-GB"/>
        </w:rPr>
      </w:pPr>
    </w:p>
    <w:p w:rsidR="00115F57" w:rsidRPr="000B5FFB" w:rsidRDefault="002A40B5" w:rsidP="00115F57">
      <w:pPr>
        <w:jc w:val="both"/>
        <w:rPr>
          <w:rFonts w:ascii="Arial" w:hAnsi="Arial" w:cs="Arial"/>
          <w:lang w:val="en-GB"/>
        </w:rPr>
      </w:pPr>
      <w:r w:rsidRPr="000B5FFB">
        <w:rPr>
          <w:rFonts w:ascii="Arial" w:hAnsi="Arial" w:cs="Arial"/>
          <w:lang w:val="en-GB"/>
        </w:rPr>
        <w:t xml:space="preserve">I </w:t>
      </w:r>
      <w:r w:rsidR="00382375" w:rsidRPr="000B5FFB">
        <w:rPr>
          <w:rFonts w:ascii="Arial" w:hAnsi="Arial" w:cs="Arial"/>
          <w:lang w:val="en-GB"/>
        </w:rPr>
        <w:t xml:space="preserve">hereby declare that all the information and statements made in </w:t>
      </w:r>
      <w:r w:rsidR="00115F57" w:rsidRPr="000B5FFB">
        <w:rPr>
          <w:rFonts w:ascii="Arial" w:hAnsi="Arial" w:cs="Arial"/>
          <w:lang w:val="en-GB"/>
        </w:rPr>
        <w:t xml:space="preserve">my </w:t>
      </w:r>
      <w:r w:rsidRPr="000B5FFB">
        <w:rPr>
          <w:rFonts w:ascii="Arial" w:hAnsi="Arial" w:cs="Arial"/>
          <w:lang w:val="en-GB"/>
        </w:rPr>
        <w:t xml:space="preserve">CV </w:t>
      </w:r>
      <w:r w:rsidR="00382375" w:rsidRPr="000B5FFB">
        <w:rPr>
          <w:rFonts w:ascii="Arial" w:hAnsi="Arial" w:cs="Arial"/>
          <w:lang w:val="en-GB"/>
        </w:rPr>
        <w:t>are true and accept that any misinterpretation</w:t>
      </w:r>
      <w:r w:rsidRPr="000B5FFB">
        <w:rPr>
          <w:rFonts w:ascii="Arial" w:hAnsi="Arial" w:cs="Arial"/>
          <w:lang w:val="en-GB"/>
        </w:rPr>
        <w:t xml:space="preserve"> contained in it may lead to my disqualification.</w:t>
      </w:r>
    </w:p>
    <w:p w:rsidR="00CD0445" w:rsidRPr="000B5FFB" w:rsidRDefault="002A40B5" w:rsidP="00115F57">
      <w:pPr>
        <w:jc w:val="both"/>
        <w:rPr>
          <w:rFonts w:ascii="Arial" w:hAnsi="Arial" w:cs="Arial"/>
          <w:lang w:val="en-GB"/>
        </w:rPr>
      </w:pPr>
      <w:r w:rsidRPr="000B5FFB">
        <w:rPr>
          <w:rFonts w:ascii="Arial" w:hAnsi="Arial" w:cs="Arial"/>
          <w:lang w:val="en-GB"/>
        </w:rPr>
        <w:t xml:space="preserve"> </w:t>
      </w:r>
    </w:p>
    <w:p w:rsidR="002A40B5" w:rsidRPr="000B5FFB" w:rsidRDefault="002A40B5" w:rsidP="00115F57">
      <w:pPr>
        <w:jc w:val="both"/>
        <w:rPr>
          <w:rFonts w:ascii="Arial" w:hAnsi="Arial" w:cs="Arial"/>
        </w:rPr>
      </w:pPr>
      <w:r w:rsidRPr="000B5FFB">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0B5FFB" w:rsidRDefault="00900768" w:rsidP="00115F57">
      <w:pPr>
        <w:autoSpaceDE w:val="0"/>
        <w:autoSpaceDN w:val="0"/>
        <w:adjustRightInd w:val="0"/>
        <w:spacing w:after="120"/>
        <w:ind w:left="426" w:hanging="294"/>
        <w:jc w:val="both"/>
        <w:rPr>
          <w:rFonts w:ascii="Arial" w:hAnsi="Arial" w:cs="Arial"/>
          <w:i/>
          <w:lang w:val="en-GB"/>
        </w:rPr>
      </w:pPr>
      <w:r w:rsidRPr="000B5FFB">
        <w:rPr>
          <w:rFonts w:ascii="Arial" w:hAnsi="Arial" w:cs="Arial"/>
          <w:i/>
          <w:lang w:val="en-GB"/>
        </w:rPr>
        <w:t>a)</w:t>
      </w:r>
      <w:r w:rsidR="00115F57" w:rsidRPr="000B5FFB">
        <w:rPr>
          <w:rFonts w:ascii="Arial" w:hAnsi="Arial" w:cs="Arial"/>
          <w:i/>
          <w:lang w:val="en-GB"/>
        </w:rPr>
        <w:tab/>
      </w:r>
      <w:r w:rsidRPr="000B5FFB">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0B5FFB" w:rsidRDefault="00900768" w:rsidP="00115F57">
      <w:pPr>
        <w:spacing w:after="120"/>
        <w:ind w:left="426" w:hanging="294"/>
        <w:jc w:val="both"/>
        <w:rPr>
          <w:rFonts w:ascii="Arial" w:hAnsi="Arial" w:cs="Arial"/>
          <w:i/>
          <w:lang w:val="en-GB"/>
        </w:rPr>
      </w:pPr>
      <w:r w:rsidRPr="000B5FFB">
        <w:rPr>
          <w:rFonts w:ascii="Arial" w:hAnsi="Arial" w:cs="Arial"/>
          <w:i/>
          <w:lang w:val="en-GB"/>
        </w:rPr>
        <w:t>b)</w:t>
      </w:r>
      <w:r w:rsidR="00115F57" w:rsidRPr="000B5FFB">
        <w:rPr>
          <w:rFonts w:ascii="Arial" w:hAnsi="Arial" w:cs="Arial"/>
          <w:i/>
          <w:lang w:val="en-GB"/>
        </w:rPr>
        <w:tab/>
      </w:r>
      <w:r w:rsidRPr="000B5FFB">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0B5FFB" w:rsidRDefault="00900768" w:rsidP="00115F57">
      <w:pPr>
        <w:spacing w:after="120"/>
        <w:ind w:left="426" w:hanging="294"/>
        <w:jc w:val="both"/>
        <w:rPr>
          <w:rFonts w:ascii="Arial" w:hAnsi="Arial" w:cs="Arial"/>
          <w:i/>
          <w:lang w:val="en-GB"/>
        </w:rPr>
      </w:pPr>
      <w:r w:rsidRPr="000B5FFB">
        <w:rPr>
          <w:rFonts w:ascii="Arial" w:hAnsi="Arial" w:cs="Arial"/>
          <w:i/>
          <w:lang w:val="en-GB"/>
        </w:rPr>
        <w:t>c)</w:t>
      </w:r>
      <w:r w:rsidR="00115F57" w:rsidRPr="000B5FFB">
        <w:rPr>
          <w:rFonts w:ascii="Arial" w:hAnsi="Arial" w:cs="Arial"/>
          <w:i/>
          <w:lang w:val="en-GB"/>
        </w:rPr>
        <w:tab/>
      </w:r>
      <w:r w:rsidRPr="000B5FFB">
        <w:rPr>
          <w:rFonts w:ascii="Arial" w:hAnsi="Arial" w:cs="Arial"/>
          <w:i/>
          <w:lang w:val="en-GB"/>
        </w:rPr>
        <w:t xml:space="preserve">they have been declared guilty of grave professional misconduct proven by any means which SADC Secretariat can justify; </w:t>
      </w:r>
    </w:p>
    <w:p w:rsidR="00900768" w:rsidRPr="000B5FFB" w:rsidRDefault="00900768" w:rsidP="00115F57">
      <w:pPr>
        <w:spacing w:after="120"/>
        <w:ind w:left="426" w:hanging="294"/>
        <w:jc w:val="both"/>
        <w:rPr>
          <w:rFonts w:ascii="Arial" w:hAnsi="Arial" w:cs="Arial"/>
          <w:i/>
          <w:lang w:val="en-GB"/>
        </w:rPr>
      </w:pPr>
      <w:r w:rsidRPr="000B5FFB">
        <w:rPr>
          <w:rFonts w:ascii="Arial" w:hAnsi="Arial" w:cs="Arial"/>
          <w:i/>
          <w:lang w:val="en-GB"/>
        </w:rPr>
        <w:t>d)</w:t>
      </w:r>
      <w:r w:rsidR="00115F57" w:rsidRPr="000B5FFB">
        <w:rPr>
          <w:rFonts w:ascii="Arial" w:hAnsi="Arial" w:cs="Arial"/>
          <w:i/>
          <w:lang w:val="en-GB"/>
        </w:rPr>
        <w:tab/>
      </w:r>
      <w:r w:rsidRPr="000B5FFB">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115F57">
      <w:pPr>
        <w:spacing w:after="120"/>
        <w:ind w:left="426" w:hanging="294"/>
        <w:jc w:val="both"/>
        <w:rPr>
          <w:rFonts w:ascii="Arial" w:hAnsi="Arial" w:cs="Arial"/>
          <w:i/>
          <w:lang w:val="en-GB"/>
        </w:rPr>
      </w:pPr>
      <w:r w:rsidRPr="000B5FFB">
        <w:rPr>
          <w:rFonts w:ascii="Arial" w:hAnsi="Arial" w:cs="Arial"/>
          <w:i/>
          <w:lang w:val="en-GB"/>
        </w:rPr>
        <w:t>e)</w:t>
      </w:r>
      <w:r w:rsidR="00115F57" w:rsidRPr="000B5FFB">
        <w:rPr>
          <w:rFonts w:ascii="Arial" w:hAnsi="Arial" w:cs="Arial"/>
          <w:i/>
          <w:lang w:val="en-GB"/>
        </w:rPr>
        <w:tab/>
      </w:r>
      <w:r w:rsidRPr="000B5FFB">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115F57">
      <w:pPr>
        <w:spacing w:after="120"/>
        <w:ind w:left="426" w:hanging="294"/>
        <w:jc w:val="both"/>
        <w:rPr>
          <w:rFonts w:ascii="Arial" w:hAnsi="Arial" w:cs="Arial"/>
          <w:i/>
          <w:lang w:val="en-GB"/>
        </w:rPr>
      </w:pPr>
      <w:r w:rsidRPr="000B5FFB">
        <w:rPr>
          <w:rFonts w:ascii="Arial" w:hAnsi="Arial" w:cs="Arial"/>
          <w:i/>
          <w:lang w:val="en-GB"/>
        </w:rPr>
        <w:t>f)</w:t>
      </w:r>
      <w:r w:rsidR="00115F57" w:rsidRPr="000B5FFB">
        <w:rPr>
          <w:rFonts w:ascii="Arial" w:hAnsi="Arial" w:cs="Arial"/>
          <w:i/>
          <w:lang w:val="en-GB"/>
        </w:rPr>
        <w:tab/>
      </w:r>
      <w:r w:rsidRPr="000B5FFB">
        <w:rPr>
          <w:rFonts w:ascii="Arial" w:hAnsi="Arial" w:cs="Arial"/>
          <w:i/>
          <w:lang w:val="en-GB"/>
        </w:rPr>
        <w:t>they are being currently subject to an administrative penalty.</w:t>
      </w:r>
    </w:p>
    <w:p w:rsidR="00CD0445" w:rsidRPr="000B5FFB" w:rsidRDefault="002A40B5" w:rsidP="003141B7">
      <w:pPr>
        <w:jc w:val="both"/>
        <w:rPr>
          <w:rFonts w:ascii="Arial" w:hAnsi="Arial" w:cs="Arial"/>
        </w:rPr>
      </w:pPr>
      <w:r w:rsidRPr="000B5FFB">
        <w:rPr>
          <w:rFonts w:ascii="Arial" w:hAnsi="Arial" w:cs="Arial"/>
        </w:rPr>
        <w:lastRenderedPageBreak/>
        <w:t xml:space="preserve">I confirm that I am not in any of the situations described above, </w:t>
      </w:r>
      <w:r w:rsidR="00CD0445" w:rsidRPr="000B5FFB">
        <w:rPr>
          <w:rFonts w:ascii="Arial" w:hAnsi="Arial" w:cs="Arial"/>
        </w:rPr>
        <w:t xml:space="preserve">and </w:t>
      </w:r>
      <w:r w:rsidRPr="000B5FFB">
        <w:rPr>
          <w:rFonts w:ascii="Arial" w:hAnsi="Arial" w:cs="Arial"/>
        </w:rPr>
        <w:t>I hereby declare that at any point in time, at the SADC Secretariat</w:t>
      </w:r>
      <w:r w:rsidR="003D026D" w:rsidRPr="000B5FFB">
        <w:rPr>
          <w:rFonts w:ascii="Arial" w:hAnsi="Arial" w:cs="Arial"/>
        </w:rPr>
        <w:t>’s</w:t>
      </w:r>
      <w:r w:rsidRPr="000B5FFB">
        <w:rPr>
          <w:rFonts w:ascii="Arial" w:hAnsi="Arial" w:cs="Arial"/>
        </w:rPr>
        <w:t xml:space="preserve"> request, I will</w:t>
      </w:r>
      <w:r w:rsidR="00CD0445" w:rsidRPr="000B5FFB">
        <w:rPr>
          <w:rFonts w:ascii="Arial" w:hAnsi="Arial" w:cs="Arial"/>
        </w:rPr>
        <w:t xml:space="preserve"> provide certified copies of </w:t>
      </w:r>
      <w:r w:rsidRPr="000B5FFB">
        <w:rPr>
          <w:rFonts w:ascii="Arial" w:hAnsi="Arial" w:cs="Arial"/>
        </w:rPr>
        <w:t xml:space="preserve">documents to prove </w:t>
      </w:r>
      <w:r w:rsidR="003D026D" w:rsidRPr="000B5FFB">
        <w:rPr>
          <w:rFonts w:ascii="Arial" w:hAnsi="Arial" w:cs="Arial"/>
        </w:rPr>
        <w:t>so</w:t>
      </w:r>
      <w:r w:rsidR="00CD0445" w:rsidRPr="000B5FFB">
        <w:rPr>
          <w:rFonts w:ascii="Arial" w:hAnsi="Arial" w:cs="Arial"/>
        </w:rPr>
        <w:t>.</w:t>
      </w:r>
    </w:p>
    <w:p w:rsidR="003D026D" w:rsidRPr="000B5FFB" w:rsidRDefault="003D026D" w:rsidP="003141B7">
      <w:pPr>
        <w:jc w:val="both"/>
        <w:rPr>
          <w:rFonts w:ascii="Arial" w:hAnsi="Arial" w:cs="Arial"/>
        </w:rPr>
      </w:pPr>
    </w:p>
    <w:p w:rsidR="002A40B5" w:rsidRPr="000B5FFB" w:rsidRDefault="00CD0445" w:rsidP="003141B7">
      <w:pPr>
        <w:jc w:val="both"/>
        <w:rPr>
          <w:rFonts w:ascii="Arial" w:hAnsi="Arial" w:cs="Arial"/>
        </w:rPr>
      </w:pPr>
      <w:r w:rsidRPr="000B5FFB">
        <w:rPr>
          <w:rFonts w:ascii="Arial" w:hAnsi="Arial" w:cs="Arial"/>
        </w:rPr>
        <w:t>I am aware that the penalties set out in the Procurement Policy may be applied in the case of a false declaration, should the contract be awarded to me.</w:t>
      </w:r>
    </w:p>
    <w:p w:rsidR="00DA71AB" w:rsidRPr="000B5FFB" w:rsidRDefault="00DA71AB" w:rsidP="003141B7">
      <w:pPr>
        <w:jc w:val="both"/>
        <w:rPr>
          <w:rFonts w:ascii="Arial" w:hAnsi="Arial" w:cs="Arial"/>
        </w:rPr>
      </w:pPr>
    </w:p>
    <w:p w:rsidR="00382375" w:rsidRPr="000B5FFB" w:rsidRDefault="00CD0445" w:rsidP="003141B7">
      <w:pPr>
        <w:jc w:val="both"/>
        <w:rPr>
          <w:rFonts w:ascii="Arial" w:hAnsi="Arial" w:cs="Arial"/>
        </w:rPr>
      </w:pPr>
      <w:r w:rsidRPr="000B5FFB">
        <w:rPr>
          <w:rFonts w:ascii="Arial" w:hAnsi="Arial" w:cs="Arial"/>
        </w:rPr>
        <w:t>My p</w:t>
      </w:r>
      <w:r w:rsidR="00382375" w:rsidRPr="000B5FFB">
        <w:rPr>
          <w:rFonts w:ascii="Arial" w:hAnsi="Arial" w:cs="Arial"/>
        </w:rPr>
        <w:t xml:space="preserve">roposal </w:t>
      </w:r>
      <w:r w:rsidR="00DA71AB" w:rsidRPr="000B5FFB">
        <w:rPr>
          <w:rFonts w:ascii="Arial" w:hAnsi="Arial" w:cs="Arial"/>
        </w:rPr>
        <w:t xml:space="preserve">is binding upon me </w:t>
      </w:r>
      <w:r w:rsidR="00382375" w:rsidRPr="000B5FFB">
        <w:rPr>
          <w:rFonts w:ascii="Arial" w:hAnsi="Arial" w:cs="Arial"/>
        </w:rPr>
        <w:t>for the per</w:t>
      </w:r>
      <w:r w:rsidR="00900768" w:rsidRPr="000B5FFB">
        <w:rPr>
          <w:rFonts w:ascii="Arial" w:hAnsi="Arial" w:cs="Arial"/>
        </w:rPr>
        <w:t>iod indicated in Paragraph 9</w:t>
      </w:r>
      <w:r w:rsidR="00382375" w:rsidRPr="000B5FFB">
        <w:rPr>
          <w:rFonts w:ascii="Arial" w:hAnsi="Arial" w:cs="Arial"/>
        </w:rPr>
        <w:t>(</w:t>
      </w:r>
      <w:r w:rsidRPr="000B5FFB">
        <w:rPr>
          <w:rFonts w:ascii="Arial" w:hAnsi="Arial" w:cs="Arial"/>
        </w:rPr>
        <w:t>iii) of th</w:t>
      </w:r>
      <w:r w:rsidR="003D026D" w:rsidRPr="000B5FFB">
        <w:rPr>
          <w:rFonts w:ascii="Arial" w:hAnsi="Arial" w:cs="Arial"/>
        </w:rPr>
        <w:t>is</w:t>
      </w:r>
      <w:r w:rsidRPr="000B5FFB">
        <w:rPr>
          <w:rFonts w:ascii="Arial" w:hAnsi="Arial" w:cs="Arial"/>
        </w:rPr>
        <w:t xml:space="preserve"> Request for Expression of Interest</w:t>
      </w:r>
      <w:r w:rsidR="00382375" w:rsidRPr="000B5FFB">
        <w:rPr>
          <w:rFonts w:ascii="Arial" w:hAnsi="Arial" w:cs="Arial"/>
        </w:rPr>
        <w:t xml:space="preserve">. </w:t>
      </w:r>
    </w:p>
    <w:p w:rsidR="00CD0445" w:rsidRPr="000B5FFB" w:rsidRDefault="00CD0445" w:rsidP="003141B7">
      <w:pPr>
        <w:jc w:val="both"/>
        <w:rPr>
          <w:rFonts w:ascii="Arial" w:hAnsi="Arial" w:cs="Arial"/>
        </w:rPr>
      </w:pPr>
    </w:p>
    <w:p w:rsidR="00DA71AB" w:rsidRPr="000B5FFB" w:rsidRDefault="00DA71AB" w:rsidP="003141B7">
      <w:pPr>
        <w:jc w:val="both"/>
        <w:rPr>
          <w:rFonts w:ascii="Arial" w:hAnsi="Arial" w:cs="Arial"/>
          <w:b/>
        </w:rPr>
      </w:pPr>
      <w:r w:rsidRPr="000B5FFB">
        <w:rPr>
          <w:rFonts w:ascii="Arial" w:hAnsi="Arial" w:cs="Arial"/>
        </w:rPr>
        <w:t xml:space="preserve">I undertake, if </w:t>
      </w:r>
      <w:r w:rsidR="003D026D" w:rsidRPr="000B5FFB">
        <w:rPr>
          <w:rFonts w:ascii="Arial" w:hAnsi="Arial" w:cs="Arial"/>
        </w:rPr>
        <w:t xml:space="preserve">my </w:t>
      </w:r>
      <w:r w:rsidRPr="000B5FFB">
        <w:rPr>
          <w:rFonts w:ascii="Arial" w:hAnsi="Arial" w:cs="Arial"/>
        </w:rPr>
        <w:t xml:space="preserve">Proposal is accepted, to initiate the consulting services related to the assignment not later than the date indicated in </w:t>
      </w:r>
      <w:r w:rsidR="006A4750" w:rsidRPr="000B5FFB">
        <w:rPr>
          <w:rFonts w:ascii="Arial" w:hAnsi="Arial" w:cs="Arial"/>
        </w:rPr>
        <w:t xml:space="preserve">Paragraph 10 </w:t>
      </w:r>
      <w:r w:rsidRPr="000B5FFB">
        <w:rPr>
          <w:rFonts w:ascii="Arial" w:hAnsi="Arial" w:cs="Arial"/>
        </w:rPr>
        <w:t>of the Request for Expression of Interest</w:t>
      </w:r>
      <w:r w:rsidR="00D91F95" w:rsidRPr="000B5FFB">
        <w:rPr>
          <w:rFonts w:ascii="Arial" w:hAnsi="Arial" w:cs="Arial"/>
        </w:rPr>
        <w:t xml:space="preserve">, and to be available for the entire duration </w:t>
      </w:r>
      <w:r w:rsidR="003D026D" w:rsidRPr="000B5FFB">
        <w:rPr>
          <w:rFonts w:ascii="Arial" w:hAnsi="Arial" w:cs="Arial"/>
        </w:rPr>
        <w:t xml:space="preserve">of </w:t>
      </w:r>
      <w:r w:rsidR="00D91F95" w:rsidRPr="000B5FFB">
        <w:rPr>
          <w:rFonts w:ascii="Arial" w:hAnsi="Arial" w:cs="Arial"/>
        </w:rPr>
        <w:t>the contract as specified in the Terms of Reference</w:t>
      </w:r>
      <w:r w:rsidRPr="000B5FFB">
        <w:rPr>
          <w:rFonts w:ascii="Arial" w:hAnsi="Arial" w:cs="Arial"/>
        </w:rPr>
        <w:t>.</w:t>
      </w:r>
    </w:p>
    <w:p w:rsidR="00CD0445" w:rsidRPr="000B5FFB" w:rsidRDefault="00CD0445" w:rsidP="00CD0445">
      <w:pPr>
        <w:jc w:val="both"/>
        <w:rPr>
          <w:rFonts w:ascii="Arial" w:hAnsi="Arial" w:cs="Arial"/>
          <w:lang w:val="en-GB"/>
        </w:rPr>
      </w:pPr>
    </w:p>
    <w:p w:rsidR="00382375" w:rsidRPr="000B5FFB" w:rsidRDefault="00CD0445" w:rsidP="00CD0445">
      <w:pPr>
        <w:ind w:firstLine="720"/>
        <w:jc w:val="both"/>
        <w:rPr>
          <w:rFonts w:ascii="Arial" w:hAnsi="Arial" w:cs="Arial"/>
          <w:lang w:val="en-GB"/>
        </w:rPr>
      </w:pPr>
      <w:r w:rsidRPr="000B5FFB">
        <w:rPr>
          <w:rFonts w:ascii="Arial" w:hAnsi="Arial" w:cs="Arial"/>
          <w:lang w:val="en-GB"/>
        </w:rPr>
        <w:t xml:space="preserve">I </w:t>
      </w:r>
      <w:r w:rsidR="00382375" w:rsidRPr="000B5FFB">
        <w:rPr>
          <w:rFonts w:ascii="Arial" w:hAnsi="Arial" w:cs="Arial"/>
          <w:lang w:val="en-GB"/>
        </w:rPr>
        <w:t>understand you are not bound to accept any Proposal you receive.</w:t>
      </w:r>
    </w:p>
    <w:p w:rsidR="00382375" w:rsidRPr="000B5FFB" w:rsidRDefault="00382375" w:rsidP="00382375">
      <w:pPr>
        <w:rPr>
          <w:rFonts w:ascii="Arial" w:hAnsi="Arial" w:cs="Arial"/>
          <w:lang w:val="en-GB"/>
        </w:rPr>
      </w:pPr>
    </w:p>
    <w:p w:rsidR="00382375" w:rsidRPr="000B5FFB" w:rsidRDefault="00382375" w:rsidP="00382375">
      <w:pPr>
        <w:ind w:firstLine="708"/>
        <w:jc w:val="both"/>
        <w:rPr>
          <w:rFonts w:ascii="Arial" w:hAnsi="Arial" w:cs="Arial"/>
          <w:lang w:val="en-GB"/>
        </w:rPr>
      </w:pPr>
      <w:r w:rsidRPr="000B5FFB">
        <w:rPr>
          <w:rFonts w:ascii="Arial" w:hAnsi="Arial" w:cs="Arial"/>
          <w:lang w:val="en-GB"/>
        </w:rPr>
        <w:t>Yours sincerely,</w:t>
      </w:r>
    </w:p>
    <w:p w:rsidR="00382375" w:rsidRPr="000B5FFB" w:rsidRDefault="00382375" w:rsidP="00382375">
      <w:pPr>
        <w:jc w:val="both"/>
        <w:rPr>
          <w:rFonts w:ascii="Arial" w:hAnsi="Arial" w:cs="Arial"/>
          <w:lang w:val="en-GB"/>
        </w:rPr>
      </w:pPr>
    </w:p>
    <w:p w:rsidR="00382375" w:rsidRPr="000B5FFB" w:rsidRDefault="00382375" w:rsidP="00382375">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382375">
      <w:pPr>
        <w:tabs>
          <w:tab w:val="right" w:pos="8460"/>
        </w:tabs>
        <w:ind w:left="720"/>
        <w:jc w:val="both"/>
        <w:rPr>
          <w:rFonts w:ascii="Arial" w:hAnsi="Arial" w:cs="Arial"/>
          <w:lang w:val="en-GB"/>
        </w:rPr>
      </w:pPr>
    </w:p>
    <w:p w:rsidR="00382375" w:rsidRPr="000B5FFB" w:rsidRDefault="00382375" w:rsidP="00382375">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382375" w:rsidRPr="000B5FFB" w:rsidRDefault="00382375" w:rsidP="00382375">
      <w:pPr>
        <w:pStyle w:val="BodyText2"/>
        <w:pBdr>
          <w:bottom w:val="single" w:sz="4" w:space="1" w:color="auto"/>
        </w:pBdr>
        <w:rPr>
          <w:rFonts w:ascii="Arial" w:hAnsi="Arial" w:cs="Arial"/>
          <w:lang w:val="en-GB"/>
        </w:rPr>
      </w:pPr>
    </w:p>
    <w:p w:rsidR="00AA48EC" w:rsidRPr="000B5FFB" w:rsidRDefault="00AA48EC" w:rsidP="00382375">
      <w:pPr>
        <w:pStyle w:val="BodyText2"/>
        <w:pBdr>
          <w:bottom w:val="single" w:sz="4" w:space="1" w:color="auto"/>
        </w:pBdr>
        <w:rPr>
          <w:rFonts w:ascii="Arial" w:hAnsi="Arial" w:cs="Arial"/>
          <w:lang w:val="en-GB"/>
        </w:rPr>
      </w:pPr>
    </w:p>
    <w:p w:rsidR="00AA48EC" w:rsidRPr="000B5FFB" w:rsidRDefault="00AA48EC" w:rsidP="00382375">
      <w:pPr>
        <w:pStyle w:val="BodyText2"/>
        <w:pBdr>
          <w:bottom w:val="single" w:sz="4" w:space="1" w:color="auto"/>
        </w:pBdr>
        <w:rPr>
          <w:rFonts w:ascii="Arial" w:hAnsi="Arial" w:cs="Arial"/>
          <w:lang w:val="en-GB"/>
        </w:rPr>
      </w:pPr>
    </w:p>
    <w:p w:rsidR="00382375" w:rsidRPr="000B5FFB" w:rsidRDefault="00382375" w:rsidP="00382375">
      <w:pPr>
        <w:pStyle w:val="Heading3"/>
        <w:keepNext w:val="0"/>
        <w:rPr>
          <w:rFonts w:ascii="Arial" w:hAnsi="Arial" w:cs="Arial"/>
          <w:lang w:val="en-GB"/>
        </w:rPr>
      </w:pPr>
      <w:r w:rsidRPr="000B5FFB">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lastRenderedPageBreak/>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5"/>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rsidR="00610F99" w:rsidRPr="000B5FFB" w:rsidRDefault="00E71D4A" w:rsidP="00610F99">
      <w:pPr>
        <w:pStyle w:val="Header"/>
        <w:rPr>
          <w:rFonts w:ascii="Arial" w:hAnsi="Arial" w:cs="Arial"/>
          <w:lang w:val="tn-ZA"/>
        </w:rPr>
      </w:pPr>
      <w:r w:rsidRPr="000B5FFB">
        <w:rPr>
          <w:rFonts w:ascii="Arial" w:hAnsi="Arial" w:cs="Arial"/>
          <w:b/>
          <w:lang w:val="en-GB"/>
        </w:rPr>
        <w:t>REFERENCE NUMBER:</w:t>
      </w:r>
      <w:r w:rsidRPr="000B5FFB">
        <w:rPr>
          <w:rFonts w:ascii="Arial" w:hAnsi="Arial" w:cs="Arial"/>
          <w:lang w:val="en-GB"/>
        </w:rPr>
        <w:t xml:space="preserve"> </w:t>
      </w:r>
      <w:r w:rsidR="00FA5B63" w:rsidRPr="000B5FFB">
        <w:rPr>
          <w:rFonts w:ascii="Arial" w:hAnsi="Arial" w:cs="Arial"/>
          <w:lang w:val="en-GB"/>
        </w:rPr>
        <w:t>SADC/FANR</w:t>
      </w:r>
      <w:r w:rsidR="00393803" w:rsidRPr="000B5FFB">
        <w:rPr>
          <w:rFonts w:ascii="Arial" w:hAnsi="Arial" w:cs="Arial"/>
          <w:lang w:val="en-GB"/>
        </w:rPr>
        <w:t xml:space="preserve">001/2017 – </w:t>
      </w:r>
      <w:r w:rsidR="00FA5B63" w:rsidRPr="000B5FFB">
        <w:rPr>
          <w:rFonts w:ascii="Arial" w:hAnsi="Arial" w:cs="Arial"/>
          <w:lang w:val="tn-ZA"/>
        </w:rPr>
        <w:t>ACCREDITATION OF SADC SECREATARIAT TO THE GREEN CLIMATE FUND AS A REGIONAL IMPLEMENTING ENTITY (REI)</w:t>
      </w:r>
    </w:p>
    <w:p w:rsidR="00382375" w:rsidRPr="000B5FFB" w:rsidRDefault="00382375" w:rsidP="00610F99">
      <w:pPr>
        <w:pStyle w:val="Header"/>
        <w:jc w:val="cent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0B5FFB"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DB0CEA">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DB0CEA">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DB0CEA">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DB0CEA">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DB0CEA">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DB0CEA">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DB0CEA">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DB0CEA">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DB0CEA">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DB0CEA">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DB0CEA">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DB0CEA">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79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FA5B63" w:rsidRPr="000B5FFB" w:rsidRDefault="00DB0CEA" w:rsidP="00FA5B63">
      <w:pPr>
        <w:jc w:val="center"/>
        <w:rPr>
          <w:rFonts w:ascii="Arial" w:hAnsi="Arial" w:cs="Arial"/>
          <w:b/>
          <w:lang w:val="tn-ZA"/>
        </w:rPr>
      </w:pPr>
      <w:r w:rsidRPr="000B5FFB">
        <w:rPr>
          <w:rFonts w:ascii="Arial" w:hAnsi="Arial" w:cs="Arial"/>
          <w:lang w:val="en-GB"/>
        </w:rPr>
        <w:t xml:space="preserve">Reference </w:t>
      </w:r>
      <w:r w:rsidR="00FB78BA" w:rsidRPr="000B5FFB">
        <w:rPr>
          <w:rFonts w:ascii="Arial" w:hAnsi="Arial" w:cs="Arial"/>
          <w:lang w:val="en-GB"/>
        </w:rPr>
        <w:t>Number</w:t>
      </w:r>
      <w:r w:rsidR="00FB78BA" w:rsidRPr="000B5FFB">
        <w:rPr>
          <w:rFonts w:ascii="Arial" w:hAnsi="Arial" w:cs="Arial"/>
          <w:i/>
          <w:lang w:val="en-GB"/>
        </w:rPr>
        <w:t>:</w:t>
      </w:r>
      <w:r w:rsidRPr="000B5FFB">
        <w:rPr>
          <w:rFonts w:ascii="Arial" w:hAnsi="Arial" w:cs="Arial"/>
          <w:i/>
          <w:lang w:val="en-GB"/>
        </w:rPr>
        <w:t xml:space="preserve"> </w:t>
      </w:r>
      <w:r w:rsidR="001C64E3" w:rsidRPr="000B5FFB">
        <w:rPr>
          <w:rFonts w:ascii="Arial" w:hAnsi="Arial" w:cs="Arial"/>
          <w:b/>
          <w:bCs/>
          <w:lang w:val="en-GB"/>
        </w:rPr>
        <w:t>SADC/FANR 001/2017</w:t>
      </w:r>
      <w:r w:rsidR="00F22CDF" w:rsidRPr="000B5FFB">
        <w:rPr>
          <w:rFonts w:ascii="Arial" w:hAnsi="Arial" w:cs="Arial"/>
          <w:b/>
          <w:lang w:val="en-GB"/>
        </w:rPr>
        <w:t xml:space="preserve">– </w:t>
      </w:r>
      <w:r w:rsidR="00FA5B63" w:rsidRPr="000B5FFB">
        <w:rPr>
          <w:rFonts w:ascii="Arial" w:hAnsi="Arial" w:cs="Arial"/>
          <w:b/>
          <w:lang w:val="tn-ZA"/>
        </w:rPr>
        <w:t>ACCREDITATION OF SADC SECREATARIAT TO THE GREEN CLIMATE FUND AS A REGIONAL IMPLEMENTING ENTITY (REI)</w:t>
      </w:r>
    </w:p>
    <w:p w:rsidR="00610F99" w:rsidRPr="000B5FFB" w:rsidRDefault="00610F99" w:rsidP="00393803">
      <w:pPr>
        <w:pStyle w:val="Header"/>
        <w:rPr>
          <w:rFonts w:ascii="Arial" w:hAnsi="Arial" w:cs="Arial"/>
          <w:b/>
          <w:lang w:val="tn-ZA"/>
        </w:rPr>
      </w:pPr>
    </w:p>
    <w:p w:rsidR="007D4CF9" w:rsidRPr="000B5FFB" w:rsidRDefault="007D4CF9" w:rsidP="00610F99">
      <w:pPr>
        <w:pStyle w:val="Header"/>
        <w:jc w:val="center"/>
        <w:rPr>
          <w:rFonts w:ascii="Arial" w:hAnsi="Arial" w:cs="Arial"/>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6220D6">
      <w:pPr>
        <w:jc w:val="center"/>
        <w:rPr>
          <w:rFonts w:ascii="Arial" w:hAnsi="Arial" w:cs="Arial"/>
          <w:b/>
        </w:rPr>
      </w:pPr>
    </w:p>
    <w:p w:rsidR="00610F99" w:rsidRPr="000B5FFB" w:rsidRDefault="00AB6267" w:rsidP="006B3DE2">
      <w:pPr>
        <w:ind w:left="425"/>
        <w:jc w:val="both"/>
        <w:rPr>
          <w:rFonts w:ascii="Arial" w:hAnsi="Arial" w:cs="Arial"/>
          <w:b/>
          <w:lang w:val="tn-ZA"/>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45149F" w:rsidRPr="000B5FFB">
        <w:rPr>
          <w:rFonts w:ascii="Arial" w:hAnsi="Arial" w:cs="Arial"/>
          <w:i/>
        </w:rPr>
        <w:t>“</w:t>
      </w:r>
      <w:r w:rsidR="006220D6" w:rsidRPr="000B5FFB">
        <w:rPr>
          <w:rFonts w:ascii="Arial" w:hAnsi="Arial" w:cs="Arial"/>
          <w:i/>
          <w:lang w:val="tn-ZA"/>
        </w:rPr>
        <w:t>ACCREDITATION OF SADC SECREATARIAT TO THE GREEN CLIMATE FUND AS A REGIONAL IMPLEMENTING ENTITY (REI)”</w:t>
      </w:r>
    </w:p>
    <w:p w:rsidR="00AB6267" w:rsidRPr="000B5FFB" w:rsidRDefault="00AB6267" w:rsidP="006B3DE2">
      <w:pPr>
        <w:numPr>
          <w:ilvl w:val="1"/>
          <w:numId w:val="6"/>
        </w:numPr>
        <w:spacing w:before="240"/>
        <w:jc w:val="both"/>
        <w:rPr>
          <w:rFonts w:ascii="Arial" w:hAnsi="Arial" w:cs="Arial"/>
        </w:rPr>
      </w:pPr>
      <w:r w:rsidRPr="000B5FFB">
        <w:rPr>
          <w:rFonts w:ascii="Arial" w:hAnsi="Arial" w:cs="Arial"/>
        </w:rPr>
        <w:t xml:space="preserve"> and</w:t>
      </w:r>
      <w:r w:rsidRPr="000B5FFB">
        <w:rPr>
          <w:rFonts w:ascii="Arial" w:hAnsi="Arial" w:cs="Arial"/>
          <w:b/>
          <w:i/>
        </w:rPr>
        <w:t xml:space="preserve"> </w:t>
      </w:r>
      <w:r w:rsidRPr="000B5FFB">
        <w:rPr>
          <w:rFonts w:ascii="Arial" w:hAnsi="Arial" w:cs="Arial"/>
        </w:rPr>
        <w:t>reflected as such in the Annex 2 of this contract</w:t>
      </w:r>
      <w:r w:rsidRPr="000B5FFB">
        <w:rPr>
          <w:rFonts w:ascii="Arial" w:hAnsi="Arial" w:cs="Arial"/>
          <w:b/>
        </w:rPr>
        <w:t>.</w:t>
      </w:r>
      <w:r w:rsidRPr="000B5FFB">
        <w:rPr>
          <w:rFonts w:ascii="Arial" w:hAnsi="Arial" w:cs="Arial"/>
          <w:b/>
          <w:i/>
        </w:rPr>
        <w:t xml:space="preserve"> </w:t>
      </w:r>
    </w:p>
    <w:p w:rsidR="00F22CDF" w:rsidRPr="000B5FFB" w:rsidRDefault="00AB6267" w:rsidP="00610F99">
      <w:pPr>
        <w:numPr>
          <w:ilvl w:val="1"/>
          <w:numId w:val="6"/>
        </w:numPr>
        <w:spacing w:before="240" w:after="120"/>
        <w:jc w:val="both"/>
        <w:rPr>
          <w:rFonts w:ascii="Arial" w:hAnsi="Arial" w:cs="Arial"/>
          <w:snapToGrid w:val="0"/>
          <w:lang w:val="tn-ZA"/>
        </w:rPr>
      </w:pPr>
      <w:r w:rsidRPr="000B5FFB">
        <w:rPr>
          <w:rFonts w:ascii="Arial" w:hAnsi="Arial" w:cs="Arial"/>
          <w:b/>
        </w:rPr>
        <w:t xml:space="preserve">Individual Consultant </w:t>
      </w:r>
      <w:r w:rsidRPr="000B5FFB">
        <w:rPr>
          <w:rFonts w:ascii="Arial" w:hAnsi="Arial" w:cs="Arial"/>
        </w:rPr>
        <w:t xml:space="preserve">means </w:t>
      </w:r>
      <w:r w:rsidRPr="000B5FFB">
        <w:rPr>
          <w:rStyle w:val="PageNumber"/>
          <w:rFonts w:ascii="Arial" w:hAnsi="Arial" w:cs="Arial"/>
          <w:snapToGrid w:val="0"/>
        </w:rPr>
        <w:t xml:space="preserve">the individual to whom the </w:t>
      </w:r>
      <w:r w:rsidR="00D017D8" w:rsidRPr="000B5FFB">
        <w:rPr>
          <w:rFonts w:ascii="Arial" w:hAnsi="Arial" w:cs="Arial"/>
        </w:rPr>
        <w:t>Procuring Entity</w:t>
      </w:r>
      <w:r w:rsidRPr="000B5FFB">
        <w:rPr>
          <w:rFonts w:ascii="Arial" w:hAnsi="Arial" w:cs="Arial"/>
        </w:rPr>
        <w:t xml:space="preserve"> </w:t>
      </w:r>
      <w:r w:rsidR="005F2A44" w:rsidRPr="000B5FFB">
        <w:rPr>
          <w:rFonts w:ascii="Arial" w:hAnsi="Arial" w:cs="Arial"/>
        </w:rPr>
        <w:t>has</w:t>
      </w:r>
      <w:r w:rsidRPr="000B5FFB">
        <w:rPr>
          <w:rFonts w:ascii="Arial" w:hAnsi="Arial" w:cs="Arial"/>
        </w:rPr>
        <w:t xml:space="preserve"> awarded this contract following the Request for </w:t>
      </w:r>
      <w:r w:rsidRPr="000B5FFB">
        <w:rPr>
          <w:rStyle w:val="PageNumber"/>
          <w:rFonts w:ascii="Arial" w:hAnsi="Arial" w:cs="Arial"/>
          <w:snapToGrid w:val="0"/>
        </w:rPr>
        <w:t>Expression of Interest</w:t>
      </w:r>
      <w:r w:rsidR="002F5771" w:rsidRPr="000B5FFB">
        <w:rPr>
          <w:rStyle w:val="PageNumber"/>
          <w:rFonts w:ascii="Arial" w:hAnsi="Arial" w:cs="Arial"/>
          <w:snapToGrid w:val="0"/>
        </w:rPr>
        <w:t xml:space="preserve"> </w:t>
      </w:r>
      <w:r w:rsidR="006220D6" w:rsidRPr="000B5FFB">
        <w:rPr>
          <w:rFonts w:ascii="Arial" w:hAnsi="Arial" w:cs="Arial"/>
          <w:i/>
          <w:snapToGrid w:val="0"/>
          <w:lang w:val="en-GB"/>
        </w:rPr>
        <w:t>SADC/FANR</w:t>
      </w:r>
      <w:r w:rsidR="009226E1" w:rsidRPr="000B5FFB">
        <w:rPr>
          <w:rFonts w:ascii="Arial" w:hAnsi="Arial" w:cs="Arial"/>
          <w:i/>
          <w:snapToGrid w:val="0"/>
          <w:lang w:val="en-GB"/>
        </w:rPr>
        <w:t>0</w:t>
      </w:r>
      <w:r w:rsidR="00891EB1" w:rsidRPr="000B5FFB">
        <w:rPr>
          <w:rFonts w:ascii="Arial" w:hAnsi="Arial" w:cs="Arial"/>
          <w:i/>
          <w:snapToGrid w:val="0"/>
          <w:lang w:val="en-GB"/>
        </w:rPr>
        <w:t>01</w:t>
      </w:r>
      <w:r w:rsidR="00F22CDF" w:rsidRPr="000B5FFB">
        <w:rPr>
          <w:rFonts w:ascii="Arial" w:hAnsi="Arial" w:cs="Arial"/>
          <w:i/>
          <w:snapToGrid w:val="0"/>
          <w:lang w:val="en-GB"/>
        </w:rPr>
        <w:t>/201</w:t>
      </w:r>
      <w:r w:rsidR="00610F99" w:rsidRPr="000B5FFB">
        <w:rPr>
          <w:rFonts w:ascii="Arial" w:hAnsi="Arial" w:cs="Arial"/>
          <w:i/>
          <w:snapToGrid w:val="0"/>
          <w:lang w:val="en-GB"/>
        </w:rPr>
        <w:t>7</w:t>
      </w:r>
      <w:r w:rsidR="006220D6" w:rsidRPr="000B5FFB">
        <w:rPr>
          <w:rFonts w:ascii="Arial" w:hAnsi="Arial" w:cs="Arial"/>
          <w:i/>
          <w:lang w:val="tn-ZA"/>
        </w:rPr>
        <w:t xml:space="preserve"> ACCREDITATION OF SADC SECREATARIAT TO </w:t>
      </w:r>
      <w:r w:rsidR="006220D6" w:rsidRPr="000B5FFB">
        <w:rPr>
          <w:rFonts w:ascii="Arial" w:hAnsi="Arial" w:cs="Arial"/>
          <w:i/>
          <w:lang w:val="tn-ZA"/>
        </w:rPr>
        <w:lastRenderedPageBreak/>
        <w:t>THE GREEN CLIMATE FUND AS A REGIONAL IMPLEMENTING ENTITY (REI)</w:t>
      </w:r>
    </w:p>
    <w:p w:rsidR="007D4CF9" w:rsidRPr="000B5FFB" w:rsidRDefault="007D4CF9" w:rsidP="00434A2F">
      <w:pPr>
        <w:numPr>
          <w:ilvl w:val="1"/>
          <w:numId w:val="6"/>
        </w:numPr>
        <w:spacing w:before="240" w:after="120"/>
        <w:ind w:left="425" w:hanging="709"/>
        <w:jc w:val="both"/>
        <w:rPr>
          <w:rFonts w:ascii="Arial" w:hAnsi="Arial" w:cs="Arial"/>
        </w:rPr>
      </w:pPr>
      <w:r w:rsidRPr="000B5FFB">
        <w:rPr>
          <w:rFonts w:ascii="Arial" w:hAnsi="Arial" w:cs="Arial"/>
          <w:b/>
        </w:rPr>
        <w:t xml:space="preserve">Services </w:t>
      </w:r>
      <w:r w:rsidRPr="000B5FFB">
        <w:rPr>
          <w:rFonts w:ascii="Arial" w:hAnsi="Arial" w:cs="Arial"/>
        </w:rPr>
        <w:t>means the Services to be performed by the Individual Consultant as more particularly described in Annex 1; for the avoidance of doubt</w:t>
      </w:r>
      <w:r w:rsidR="00A218A5" w:rsidRPr="000B5FFB">
        <w:rPr>
          <w:rFonts w:ascii="Arial" w:hAnsi="Arial" w:cs="Arial"/>
        </w:rPr>
        <w:t>,</w:t>
      </w:r>
      <w:r w:rsidRPr="000B5FFB">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w:t>
      </w:r>
      <w:r w:rsidRPr="000B5FFB">
        <w:rPr>
          <w:rFonts w:ascii="Arial" w:hAnsi="Arial" w:cs="Arial"/>
        </w:rPr>
        <w:lastRenderedPageBreak/>
        <w:t xml:space="preserve">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its agents and employees, from and against all </w:t>
      </w:r>
      <w:r w:rsidRPr="000B5FFB">
        <w:rPr>
          <w:rFonts w:ascii="Arial" w:hAnsi="Arial" w:cs="Arial"/>
        </w:rPr>
        <w:lastRenderedPageBreak/>
        <w:t>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licence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Non Disclosure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days notice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authorised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[insert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rsidR="00FB7F1F" w:rsidRPr="000B5FFB" w:rsidRDefault="00FB7F1F">
      <w:pPr>
        <w:rPr>
          <w:rFonts w:ascii="Arial" w:hAnsi="Arial" w:cs="Arial"/>
          <w:lang w:val="en-GB"/>
        </w:rPr>
      </w:pPr>
    </w:p>
    <w:p w:rsidR="00FB7F1F" w:rsidRPr="000B5FFB" w:rsidRDefault="00C7446C" w:rsidP="00434A2F">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b/>
                <w:i/>
                <w:lang w:val="en-GB"/>
              </w:rPr>
            </w:pPr>
          </w:p>
        </w:tc>
      </w:tr>
      <w:tr w:rsidR="00065E51" w:rsidRPr="000B5FFB" w:rsidTr="00065E51">
        <w:trPr>
          <w:trHeight w:hRule="exact" w:val="567"/>
          <w:jc w:val="center"/>
        </w:trPr>
        <w:tc>
          <w:tcPr>
            <w:tcW w:w="486" w:type="dxa"/>
            <w:tcBorders>
              <w:top w:val="single" w:sz="12" w:space="0" w:color="auto"/>
              <w:bottom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bottom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8457" w:type="dxa"/>
            <w:gridSpan w:val="6"/>
            <w:tcBorders>
              <w:top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0B5FFB" w:rsidRDefault="00065E51" w:rsidP="00065E5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065E51" w:rsidRPr="000B5FFB" w:rsidRDefault="00065E51" w:rsidP="00065E51">
      <w:pPr>
        <w:pStyle w:val="ListParagraph"/>
        <w:tabs>
          <w:tab w:val="left" w:pos="142"/>
        </w:tabs>
        <w:ind w:left="284"/>
        <w:rPr>
          <w:rFonts w:ascii="Arial" w:hAnsi="Arial" w:cs="Arial"/>
          <w:lang w:val="en-GB"/>
        </w:rPr>
      </w:pPr>
      <w:r w:rsidRPr="000B5FFB">
        <w:rPr>
          <w:rFonts w:ascii="Arial" w:hAnsi="Arial" w:cs="Arial"/>
          <w:lang w:val="en-GB"/>
        </w:rPr>
        <w:t xml:space="preserve">3. The payment shall be made in accordance with the following schedule: </w:t>
      </w:r>
    </w:p>
    <w:p w:rsidR="00835827" w:rsidRPr="000B5FFB" w:rsidRDefault="00835827" w:rsidP="00065E51">
      <w:pPr>
        <w:pStyle w:val="ListParagraph"/>
        <w:tabs>
          <w:tab w:val="left" w:pos="142"/>
        </w:tabs>
        <w:ind w:left="284"/>
        <w:rPr>
          <w:rFonts w:ascii="Arial" w:hAnsi="Arial" w:cs="Arial"/>
          <w:lang w:val="en-GB"/>
        </w:rPr>
      </w:pPr>
    </w:p>
    <w:p w:rsidR="00527FAD" w:rsidRPr="000B5FFB" w:rsidRDefault="00527FAD" w:rsidP="00527FAD">
      <w:pPr>
        <w:jc w:val="both"/>
        <w:rPr>
          <w:rFonts w:ascii="Arial" w:hAnsi="Arial" w:cs="Arial"/>
          <w:lang w:val="en-GB"/>
        </w:rPr>
      </w:pPr>
    </w:p>
    <w:p w:rsidR="005104E1" w:rsidRPr="000B5FFB" w:rsidRDefault="005104E1" w:rsidP="005104E1">
      <w:pPr>
        <w:ind w:left="702" w:hanging="45"/>
        <w:jc w:val="both"/>
        <w:rPr>
          <w:rFonts w:ascii="Arial" w:hAnsi="Arial" w:cs="Arial"/>
          <w:lang w:val="en-GB"/>
        </w:rPr>
      </w:pPr>
      <w:r w:rsidRPr="000B5FFB">
        <w:rPr>
          <w:rFonts w:ascii="Arial" w:hAnsi="Arial" w:cs="Arial"/>
          <w:b/>
          <w:i/>
          <w:lang w:val="en-GB"/>
        </w:rPr>
        <w:t>30%</w:t>
      </w:r>
      <w:r w:rsidRPr="000B5FFB">
        <w:rPr>
          <w:rFonts w:ascii="Arial" w:hAnsi="Arial" w:cs="Arial"/>
          <w:i/>
          <w:lang w:val="en-GB"/>
        </w:rPr>
        <w:t xml:space="preserve"> </w:t>
      </w:r>
      <w:r w:rsidRPr="000B5FFB">
        <w:rPr>
          <w:rFonts w:ascii="Arial" w:hAnsi="Arial" w:cs="Arial"/>
          <w:lang w:val="en-GB"/>
        </w:rPr>
        <w:t xml:space="preserve">upon the Procuring Entity’s receipt of the </w:t>
      </w:r>
      <w:r w:rsidRPr="000B5FFB">
        <w:rPr>
          <w:rFonts w:ascii="Arial" w:hAnsi="Arial" w:cs="Arial"/>
          <w:b/>
          <w:i/>
          <w:lang w:val="en-GB"/>
        </w:rPr>
        <w:t>Inception Report</w:t>
      </w:r>
      <w:r w:rsidRPr="000B5FFB">
        <w:rPr>
          <w:rFonts w:ascii="Arial" w:hAnsi="Arial" w:cs="Arial"/>
          <w:lang w:val="en-GB"/>
        </w:rPr>
        <w:t xml:space="preserve"> acceptable to the Procuring Entity;</w:t>
      </w:r>
    </w:p>
    <w:p w:rsidR="005104E1" w:rsidRPr="000B5FFB" w:rsidRDefault="005104E1" w:rsidP="005104E1">
      <w:pPr>
        <w:ind w:left="702" w:hanging="45"/>
        <w:jc w:val="both"/>
        <w:rPr>
          <w:rFonts w:ascii="Arial" w:hAnsi="Arial" w:cs="Arial"/>
          <w:b/>
          <w:lang w:val="en-GB"/>
        </w:rPr>
      </w:pPr>
    </w:p>
    <w:p w:rsidR="005104E1" w:rsidRPr="000B5FFB" w:rsidRDefault="005104E1" w:rsidP="005104E1">
      <w:pPr>
        <w:ind w:left="702" w:hanging="45"/>
        <w:jc w:val="both"/>
        <w:rPr>
          <w:rFonts w:ascii="Arial" w:hAnsi="Arial" w:cs="Arial"/>
          <w:lang w:val="en-GB"/>
        </w:rPr>
      </w:pPr>
      <w:r w:rsidRPr="000B5FFB">
        <w:rPr>
          <w:rFonts w:ascii="Arial" w:hAnsi="Arial" w:cs="Arial"/>
          <w:b/>
          <w:i/>
          <w:lang w:val="en-GB"/>
        </w:rPr>
        <w:t>70%</w:t>
      </w:r>
      <w:r w:rsidRPr="000B5FFB">
        <w:rPr>
          <w:rFonts w:ascii="Arial" w:hAnsi="Arial" w:cs="Arial"/>
          <w:i/>
          <w:lang w:val="en-GB"/>
        </w:rPr>
        <w:t xml:space="preserve"> </w:t>
      </w:r>
      <w:r w:rsidRPr="000B5FFB">
        <w:rPr>
          <w:rFonts w:ascii="Arial" w:hAnsi="Arial" w:cs="Arial"/>
          <w:lang w:val="en-GB"/>
        </w:rPr>
        <w:t>upon the Purchaser’s receipt of the final report, acceptable to the Procuring Entity.</w:t>
      </w:r>
    </w:p>
    <w:p w:rsidR="005104E1" w:rsidRPr="000B5FFB" w:rsidRDefault="005104E1" w:rsidP="005104E1">
      <w:pPr>
        <w:ind w:left="702" w:hanging="45"/>
        <w:jc w:val="both"/>
        <w:rPr>
          <w:rFonts w:ascii="Arial" w:hAnsi="Arial" w:cs="Arial"/>
          <w:lang w:val="en-GB"/>
        </w:rPr>
      </w:pPr>
    </w:p>
    <w:p w:rsidR="00C71AC5" w:rsidRPr="000B5FFB" w:rsidRDefault="00527FAD" w:rsidP="00527FAD">
      <w:pPr>
        <w:rPr>
          <w:rFonts w:ascii="Arial" w:hAnsi="Arial" w:cs="Arial"/>
        </w:rPr>
      </w:pPr>
      <w:r w:rsidRPr="000B5FFB">
        <w:rPr>
          <w:rFonts w:ascii="Arial" w:hAnsi="Arial" w:cs="Arial"/>
          <w:lang w:val="en-GB"/>
        </w:rPr>
        <w:t xml:space="preserve">  </w:t>
      </w:r>
    </w:p>
    <w:p w:rsidR="00065E51" w:rsidRPr="0035455F" w:rsidRDefault="00C71AC5" w:rsidP="00C7446C">
      <w:pPr>
        <w:jc w:val="both"/>
        <w:rPr>
          <w:rFonts w:ascii="Arial" w:hAnsi="Arial" w:cs="Arial"/>
        </w:rPr>
      </w:pPr>
      <w:r w:rsidRPr="000B5FFB">
        <w:rPr>
          <w:rFonts w:ascii="Arial" w:hAnsi="Arial" w:cs="Arial"/>
        </w:rPr>
        <w:t xml:space="preserve">4. </w:t>
      </w:r>
      <w:r w:rsidR="00065E51" w:rsidRPr="000B5FFB">
        <w:rPr>
          <w:rFonts w:ascii="Arial" w:hAnsi="Arial" w:cs="Arial"/>
          <w:b/>
        </w:rPr>
        <w:t>Payment Conditions</w:t>
      </w:r>
      <w:r w:rsidRPr="000B5FFB">
        <w:rPr>
          <w:rFonts w:ascii="Arial" w:hAnsi="Arial" w:cs="Arial"/>
          <w:b/>
        </w:rPr>
        <w:t>:</w:t>
      </w:r>
      <w:r w:rsidRPr="000B5FFB">
        <w:rPr>
          <w:rFonts w:ascii="Arial" w:hAnsi="Arial" w:cs="Arial"/>
        </w:rPr>
        <w:t xml:space="preserve"> P</w:t>
      </w:r>
      <w:r w:rsidR="00065E51" w:rsidRPr="000B5FFB">
        <w:rPr>
          <w:rFonts w:ascii="Arial" w:hAnsi="Arial" w:cs="Arial"/>
        </w:rPr>
        <w:t xml:space="preserve">ayment shall be made in </w:t>
      </w:r>
      <w:r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D8C" w:rsidRDefault="007F5D8C" w:rsidP="00382375">
      <w:r>
        <w:separator/>
      </w:r>
    </w:p>
  </w:endnote>
  <w:endnote w:type="continuationSeparator" w:id="0">
    <w:p w:rsidR="007F5D8C" w:rsidRDefault="007F5D8C"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5FFB" w:rsidRDefault="000B5F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97AE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7AEB">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97AE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7AEB">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97AEB">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7AEB">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97AEB">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7AEB">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D8C" w:rsidRDefault="007F5D8C" w:rsidP="00382375">
      <w:r>
        <w:separator/>
      </w:r>
    </w:p>
  </w:footnote>
  <w:footnote w:type="continuationSeparator" w:id="0">
    <w:p w:rsidR="007F5D8C" w:rsidRDefault="007F5D8C" w:rsidP="00382375">
      <w:r>
        <w:continuationSeparator/>
      </w:r>
    </w:p>
  </w:footnote>
  <w:footnote w:id="1">
    <w:p w:rsidR="000B5FFB" w:rsidRDefault="000B5FFB" w:rsidP="00DA71AB">
      <w:pPr>
        <w:pStyle w:val="FootnoteText"/>
      </w:pPr>
      <w:r>
        <w:rPr>
          <w:rStyle w:val="FootnoteReference"/>
        </w:rPr>
        <w:footnoteRef/>
      </w:r>
      <w:r>
        <w:t xml:space="preserve"> Amounts must coincide with the ones indicated under Total Cost of Financial proposal in Form FIN-2.</w:t>
      </w:r>
    </w:p>
  </w:footnote>
  <w:footnote w:id="2">
    <w:p w:rsidR="000B5FFB" w:rsidRPr="00F10D65" w:rsidRDefault="000B5FFB"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0B5FFB" w:rsidRDefault="000B5FFB">
      <w:pPr>
        <w:pStyle w:val="FootnoteText"/>
      </w:pPr>
      <w:r>
        <w:rPr>
          <w:rStyle w:val="FootnoteReference"/>
        </w:rPr>
        <w:footnoteRef/>
      </w:r>
      <w:r>
        <w:t xml:space="preserve"> Delete items that are not applicable or add other items as the case may be.</w:t>
      </w:r>
    </w:p>
  </w:footnote>
  <w:footnote w:id="4">
    <w:p w:rsidR="000B5FFB" w:rsidRDefault="000B5FFB" w:rsidP="00820201">
      <w:pPr>
        <w:pStyle w:val="FootnoteText"/>
      </w:pPr>
      <w:r>
        <w:rPr>
          <w:rStyle w:val="FootnoteReference"/>
        </w:rPr>
        <w:footnoteRef/>
      </w:r>
      <w:r>
        <w:t xml:space="preserve"> Indicate unit cost..</w:t>
      </w:r>
    </w:p>
  </w:footnote>
  <w:footnote w:id="5">
    <w:p w:rsidR="000B5FFB" w:rsidRDefault="000B5FFB">
      <w:pPr>
        <w:pStyle w:val="FootnoteText"/>
      </w:pPr>
      <w:r>
        <w:rPr>
          <w:rStyle w:val="FootnoteReference"/>
        </w:rPr>
        <w:footnoteRef/>
      </w:r>
      <w:r>
        <w:t xml:space="preserve"> Indicate route of each flight, and if the trip is one- or two-ways</w:t>
      </w:r>
    </w:p>
  </w:footnote>
  <w:footnote w:id="6">
    <w:p w:rsidR="000B5FFB" w:rsidRDefault="000B5FFB">
      <w:pPr>
        <w:pStyle w:val="FootnoteText"/>
      </w:pPr>
      <w:r>
        <w:rPr>
          <w:rStyle w:val="FootnoteReference"/>
        </w:rPr>
        <w:footnoteRef/>
      </w:r>
      <w:r>
        <w:t xml:space="preserve"> Provide clear description of what is their exact nature</w:t>
      </w:r>
    </w:p>
  </w:footnote>
  <w:footnote w:id="7">
    <w:p w:rsidR="000B5FFB" w:rsidRDefault="000B5FFB" w:rsidP="00065E51">
      <w:pPr>
        <w:pStyle w:val="FootnoteText"/>
      </w:pPr>
      <w:r>
        <w:rPr>
          <w:rStyle w:val="FootnoteReference"/>
        </w:rPr>
        <w:footnoteRef/>
      </w:r>
      <w:r>
        <w:t xml:space="preserve"> Delete items that are not applicable or add other items as the case may be.</w:t>
      </w:r>
    </w:p>
  </w:footnote>
  <w:footnote w:id="8">
    <w:p w:rsidR="000B5FFB" w:rsidRDefault="000B5FFB" w:rsidP="00065E51">
      <w:pPr>
        <w:pStyle w:val="FootnoteText"/>
      </w:pPr>
      <w:r>
        <w:rPr>
          <w:rStyle w:val="FootnoteReference"/>
        </w:rPr>
        <w:footnoteRef/>
      </w:r>
      <w:r>
        <w:t xml:space="preserve"> Indicate route of each flight, and if the trip is one- or two-ways.</w:t>
      </w:r>
    </w:p>
  </w:footnote>
  <w:footnote w:id="9">
    <w:p w:rsidR="000B5FFB" w:rsidRDefault="000B5FFB" w:rsidP="00065E51">
      <w:pPr>
        <w:pStyle w:val="FootnoteText"/>
      </w:pPr>
      <w:r>
        <w:rPr>
          <w:rStyle w:val="FootnoteReference"/>
        </w:rPr>
        <w:footnoteRef/>
      </w:r>
      <w:r>
        <w:t xml:space="preserve"> Indicate unit cost.</w:t>
      </w:r>
    </w:p>
  </w:footnote>
  <w:footnote w:id="10">
    <w:p w:rsidR="000B5FFB" w:rsidRDefault="000B5FFB"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pStyle w:val="Header"/>
    </w:pPr>
    <w:r w:rsidRPr="00FA7D4A">
      <w:rPr>
        <w:b/>
        <w:sz w:val="16"/>
        <w:szCs w:val="16"/>
        <w:lang w:val="en-GB"/>
      </w:rPr>
      <w:t>REFERENCE NUMBER: SADC/</w:t>
    </w:r>
    <w:r>
      <w:rPr>
        <w:b/>
        <w:sz w:val="16"/>
        <w:szCs w:val="16"/>
        <w:lang w:val="en-GB"/>
      </w:rPr>
      <w:t>FANR 001/2017</w:t>
    </w:r>
    <w:r w:rsidRPr="000D3EE4">
      <w:rPr>
        <w:b/>
        <w:sz w:val="16"/>
        <w:szCs w:val="16"/>
        <w:lang w:val="tn-Z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pStyle w:val="Header"/>
    </w:pPr>
  </w:p>
  <w:p w:rsidR="000B5FFB" w:rsidRDefault="000B5FF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FB" w:rsidRDefault="000B5FFB">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160D6"/>
    <w:multiLevelType w:val="hybridMultilevel"/>
    <w:tmpl w:val="7910E81C"/>
    <w:lvl w:ilvl="0" w:tplc="3009001B">
      <w:start w:val="1"/>
      <w:numFmt w:val="lowerRoman"/>
      <w:lvlText w:val="%1."/>
      <w:lvlJc w:val="right"/>
      <w:pPr>
        <w:ind w:left="720" w:hanging="360"/>
      </w:pPr>
    </w:lvl>
    <w:lvl w:ilvl="1" w:tplc="1ED4144C">
      <w:start w:val="1"/>
      <w:numFmt w:val="lowerRoman"/>
      <w:lvlText w:val="%2)"/>
      <w:lvlJc w:val="left"/>
      <w:pPr>
        <w:ind w:left="1800" w:hanging="72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7522E9"/>
    <w:multiLevelType w:val="hybridMultilevel"/>
    <w:tmpl w:val="19A0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74CA6"/>
    <w:multiLevelType w:val="hybridMultilevel"/>
    <w:tmpl w:val="9A1EF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0B3B51"/>
    <w:multiLevelType w:val="hybridMultilevel"/>
    <w:tmpl w:val="C00E6B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233ABE"/>
    <w:multiLevelType w:val="hybridMultilevel"/>
    <w:tmpl w:val="80163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231035"/>
    <w:multiLevelType w:val="hybridMultilevel"/>
    <w:tmpl w:val="DD906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47A67"/>
    <w:multiLevelType w:val="hybridMultilevel"/>
    <w:tmpl w:val="DFEAA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86AAB"/>
    <w:multiLevelType w:val="multilevel"/>
    <w:tmpl w:val="F1AC16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74765"/>
    <w:multiLevelType w:val="multilevel"/>
    <w:tmpl w:val="9C1671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D60890"/>
    <w:multiLevelType w:val="hybridMultilevel"/>
    <w:tmpl w:val="5CE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21" w15:restartNumberingAfterBreak="0">
    <w:nsid w:val="38F30E51"/>
    <w:multiLevelType w:val="hybridMultilevel"/>
    <w:tmpl w:val="B128C986"/>
    <w:lvl w:ilvl="0" w:tplc="E546441E">
      <w:start w:val="1"/>
      <w:numFmt w:val="lowerRoman"/>
      <w:lvlText w:val="%1)"/>
      <w:lvlJc w:val="left"/>
      <w:pPr>
        <w:ind w:left="1997" w:hanging="720"/>
      </w:pPr>
      <w:rPr>
        <w:rFonts w:hint="default"/>
      </w:rPr>
    </w:lvl>
    <w:lvl w:ilvl="1" w:tplc="30090019">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22" w15:restartNumberingAfterBreak="0">
    <w:nsid w:val="3FD222E0"/>
    <w:multiLevelType w:val="hybridMultilevel"/>
    <w:tmpl w:val="31B8B6A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3" w15:restartNumberingAfterBreak="0">
    <w:nsid w:val="419F3B18"/>
    <w:multiLevelType w:val="hybridMultilevel"/>
    <w:tmpl w:val="8C2610FA"/>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5B44207"/>
    <w:multiLevelType w:val="multilevel"/>
    <w:tmpl w:val="26C23AEE"/>
    <w:lvl w:ilvl="0">
      <w:start w:val="5"/>
      <w:numFmt w:val="decimal"/>
      <w:lvlText w:val="%1."/>
      <w:lvlJc w:val="left"/>
      <w:pPr>
        <w:ind w:left="1080" w:hanging="360"/>
      </w:pPr>
      <w:rPr>
        <w:rFonts w:hint="default"/>
        <w:b/>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9F132C"/>
    <w:multiLevelType w:val="hybridMultilevel"/>
    <w:tmpl w:val="F72AD032"/>
    <w:lvl w:ilvl="0" w:tplc="04320001">
      <w:start w:val="1"/>
      <w:numFmt w:val="bullet"/>
      <w:lvlText w:val=""/>
      <w:lvlJc w:val="left"/>
      <w:pPr>
        <w:ind w:left="1350" w:hanging="360"/>
      </w:pPr>
      <w:rPr>
        <w:rFonts w:ascii="Symbol" w:hAnsi="Symbol" w:hint="default"/>
      </w:rPr>
    </w:lvl>
    <w:lvl w:ilvl="1" w:tplc="04320003" w:tentative="1">
      <w:start w:val="1"/>
      <w:numFmt w:val="bullet"/>
      <w:lvlText w:val="o"/>
      <w:lvlJc w:val="left"/>
      <w:pPr>
        <w:ind w:left="2070" w:hanging="360"/>
      </w:pPr>
      <w:rPr>
        <w:rFonts w:ascii="Courier New" w:hAnsi="Courier New" w:cs="Courier New" w:hint="default"/>
      </w:rPr>
    </w:lvl>
    <w:lvl w:ilvl="2" w:tplc="04320005" w:tentative="1">
      <w:start w:val="1"/>
      <w:numFmt w:val="bullet"/>
      <w:lvlText w:val=""/>
      <w:lvlJc w:val="left"/>
      <w:pPr>
        <w:ind w:left="2790" w:hanging="360"/>
      </w:pPr>
      <w:rPr>
        <w:rFonts w:ascii="Wingdings" w:hAnsi="Wingdings" w:hint="default"/>
      </w:rPr>
    </w:lvl>
    <w:lvl w:ilvl="3" w:tplc="04320001" w:tentative="1">
      <w:start w:val="1"/>
      <w:numFmt w:val="bullet"/>
      <w:lvlText w:val=""/>
      <w:lvlJc w:val="left"/>
      <w:pPr>
        <w:ind w:left="3510" w:hanging="360"/>
      </w:pPr>
      <w:rPr>
        <w:rFonts w:ascii="Symbol" w:hAnsi="Symbol" w:hint="default"/>
      </w:rPr>
    </w:lvl>
    <w:lvl w:ilvl="4" w:tplc="04320003" w:tentative="1">
      <w:start w:val="1"/>
      <w:numFmt w:val="bullet"/>
      <w:lvlText w:val="o"/>
      <w:lvlJc w:val="left"/>
      <w:pPr>
        <w:ind w:left="4230" w:hanging="360"/>
      </w:pPr>
      <w:rPr>
        <w:rFonts w:ascii="Courier New" w:hAnsi="Courier New" w:cs="Courier New" w:hint="default"/>
      </w:rPr>
    </w:lvl>
    <w:lvl w:ilvl="5" w:tplc="04320005" w:tentative="1">
      <w:start w:val="1"/>
      <w:numFmt w:val="bullet"/>
      <w:lvlText w:val=""/>
      <w:lvlJc w:val="left"/>
      <w:pPr>
        <w:ind w:left="4950" w:hanging="360"/>
      </w:pPr>
      <w:rPr>
        <w:rFonts w:ascii="Wingdings" w:hAnsi="Wingdings" w:hint="default"/>
      </w:rPr>
    </w:lvl>
    <w:lvl w:ilvl="6" w:tplc="04320001" w:tentative="1">
      <w:start w:val="1"/>
      <w:numFmt w:val="bullet"/>
      <w:lvlText w:val=""/>
      <w:lvlJc w:val="left"/>
      <w:pPr>
        <w:ind w:left="5670" w:hanging="360"/>
      </w:pPr>
      <w:rPr>
        <w:rFonts w:ascii="Symbol" w:hAnsi="Symbol" w:hint="default"/>
      </w:rPr>
    </w:lvl>
    <w:lvl w:ilvl="7" w:tplc="04320003" w:tentative="1">
      <w:start w:val="1"/>
      <w:numFmt w:val="bullet"/>
      <w:lvlText w:val="o"/>
      <w:lvlJc w:val="left"/>
      <w:pPr>
        <w:ind w:left="6390" w:hanging="360"/>
      </w:pPr>
      <w:rPr>
        <w:rFonts w:ascii="Courier New" w:hAnsi="Courier New" w:cs="Courier New" w:hint="default"/>
      </w:rPr>
    </w:lvl>
    <w:lvl w:ilvl="8" w:tplc="04320005" w:tentative="1">
      <w:start w:val="1"/>
      <w:numFmt w:val="bullet"/>
      <w:lvlText w:val=""/>
      <w:lvlJc w:val="left"/>
      <w:pPr>
        <w:ind w:left="7110" w:hanging="360"/>
      </w:pPr>
      <w:rPr>
        <w:rFonts w:ascii="Wingdings" w:hAnsi="Wingdings" w:hint="default"/>
      </w:rPr>
    </w:lvl>
  </w:abstractNum>
  <w:abstractNum w:abstractNumId="27" w15:restartNumberingAfterBreak="0">
    <w:nsid w:val="4AB12CBC"/>
    <w:multiLevelType w:val="hybridMultilevel"/>
    <w:tmpl w:val="B6823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0B0152"/>
    <w:multiLevelType w:val="hybridMultilevel"/>
    <w:tmpl w:val="87FA25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C7C7E2F"/>
    <w:multiLevelType w:val="multilevel"/>
    <w:tmpl w:val="26701A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1D6763"/>
    <w:multiLevelType w:val="hybridMultilevel"/>
    <w:tmpl w:val="C5804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04F2462"/>
    <w:multiLevelType w:val="hybridMultilevel"/>
    <w:tmpl w:val="1E0CFC90"/>
    <w:lvl w:ilvl="0" w:tplc="0D3E8652">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3" w15:restartNumberingAfterBreak="0">
    <w:nsid w:val="55AA32E3"/>
    <w:multiLevelType w:val="multilevel"/>
    <w:tmpl w:val="C4F0AA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64103A"/>
    <w:multiLevelType w:val="hybridMultilevel"/>
    <w:tmpl w:val="43EC3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597C3918"/>
    <w:multiLevelType w:val="hybridMultilevel"/>
    <w:tmpl w:val="84E24FEC"/>
    <w:lvl w:ilvl="0" w:tplc="0D3E86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BB049C0"/>
    <w:multiLevelType w:val="hybridMultilevel"/>
    <w:tmpl w:val="478C3828"/>
    <w:lvl w:ilvl="0" w:tplc="04E2CE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B2996"/>
    <w:multiLevelType w:val="hybridMultilevel"/>
    <w:tmpl w:val="60341FE0"/>
    <w:lvl w:ilvl="0" w:tplc="DC0E99DC">
      <w:start w:val="1"/>
      <w:numFmt w:val="lowerRoman"/>
      <w:lvlText w:val="(%1)."/>
      <w:lvlJc w:val="right"/>
      <w:pPr>
        <w:ind w:left="1440" w:hanging="360"/>
      </w:pPr>
      <w:rPr>
        <w:rFonts w:cs="Times New Roman"/>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3D6AB6"/>
    <w:multiLevelType w:val="hybridMultilevel"/>
    <w:tmpl w:val="23A61BA8"/>
    <w:lvl w:ilvl="0" w:tplc="DC0E99DC">
      <w:start w:val="1"/>
      <w:numFmt w:val="lowerRoman"/>
      <w:lvlText w:val="(%1)."/>
      <w:lvlJc w:val="right"/>
      <w:pPr>
        <w:ind w:left="1440" w:hanging="360"/>
      </w:pPr>
      <w:rPr>
        <w:rFonts w:cs="Times New Roman"/>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F8A08AF"/>
    <w:multiLevelType w:val="multilevel"/>
    <w:tmpl w:val="BB0C715C"/>
    <w:lvl w:ilvl="0">
      <w:start w:val="1"/>
      <w:numFmt w:val="decimal"/>
      <w:lvlText w:val="%1"/>
      <w:lvlJc w:val="left"/>
      <w:pPr>
        <w:ind w:left="720" w:hanging="720"/>
      </w:pPr>
      <w:rPr>
        <w:rFonts w:eastAsia="Calibri" w:hint="default"/>
        <w:b/>
      </w:rPr>
    </w:lvl>
    <w:lvl w:ilvl="1">
      <w:start w:val="1"/>
      <w:numFmt w:val="decimal"/>
      <w:lvlText w:val="%1.%2"/>
      <w:lvlJc w:val="left"/>
      <w:pPr>
        <w:ind w:left="720" w:hanging="72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41" w15:restartNumberingAfterBreak="0">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2" w15:restartNumberingAfterBreak="0">
    <w:nsid w:val="6A4C2828"/>
    <w:multiLevelType w:val="hybridMultilevel"/>
    <w:tmpl w:val="8E54D652"/>
    <w:lvl w:ilvl="0" w:tplc="30090001">
      <w:start w:val="1"/>
      <w:numFmt w:val="bullet"/>
      <w:lvlText w:val=""/>
      <w:lvlJc w:val="left"/>
      <w:pPr>
        <w:ind w:left="1195" w:hanging="360"/>
      </w:pPr>
      <w:rPr>
        <w:rFonts w:ascii="Symbol" w:hAnsi="Symbol" w:hint="default"/>
      </w:rPr>
    </w:lvl>
    <w:lvl w:ilvl="1" w:tplc="30090003" w:tentative="1">
      <w:start w:val="1"/>
      <w:numFmt w:val="bullet"/>
      <w:lvlText w:val="o"/>
      <w:lvlJc w:val="left"/>
      <w:pPr>
        <w:ind w:left="1915" w:hanging="360"/>
      </w:pPr>
      <w:rPr>
        <w:rFonts w:ascii="Courier New" w:hAnsi="Courier New" w:cs="Courier New" w:hint="default"/>
      </w:rPr>
    </w:lvl>
    <w:lvl w:ilvl="2" w:tplc="30090005" w:tentative="1">
      <w:start w:val="1"/>
      <w:numFmt w:val="bullet"/>
      <w:lvlText w:val=""/>
      <w:lvlJc w:val="left"/>
      <w:pPr>
        <w:ind w:left="2635" w:hanging="360"/>
      </w:pPr>
      <w:rPr>
        <w:rFonts w:ascii="Wingdings" w:hAnsi="Wingdings" w:hint="default"/>
      </w:rPr>
    </w:lvl>
    <w:lvl w:ilvl="3" w:tplc="30090001" w:tentative="1">
      <w:start w:val="1"/>
      <w:numFmt w:val="bullet"/>
      <w:lvlText w:val=""/>
      <w:lvlJc w:val="left"/>
      <w:pPr>
        <w:ind w:left="3355" w:hanging="360"/>
      </w:pPr>
      <w:rPr>
        <w:rFonts w:ascii="Symbol" w:hAnsi="Symbol" w:hint="default"/>
      </w:rPr>
    </w:lvl>
    <w:lvl w:ilvl="4" w:tplc="30090003" w:tentative="1">
      <w:start w:val="1"/>
      <w:numFmt w:val="bullet"/>
      <w:lvlText w:val="o"/>
      <w:lvlJc w:val="left"/>
      <w:pPr>
        <w:ind w:left="4075" w:hanging="360"/>
      </w:pPr>
      <w:rPr>
        <w:rFonts w:ascii="Courier New" w:hAnsi="Courier New" w:cs="Courier New" w:hint="default"/>
      </w:rPr>
    </w:lvl>
    <w:lvl w:ilvl="5" w:tplc="30090005" w:tentative="1">
      <w:start w:val="1"/>
      <w:numFmt w:val="bullet"/>
      <w:lvlText w:val=""/>
      <w:lvlJc w:val="left"/>
      <w:pPr>
        <w:ind w:left="4795" w:hanging="360"/>
      </w:pPr>
      <w:rPr>
        <w:rFonts w:ascii="Wingdings" w:hAnsi="Wingdings" w:hint="default"/>
      </w:rPr>
    </w:lvl>
    <w:lvl w:ilvl="6" w:tplc="30090001" w:tentative="1">
      <w:start w:val="1"/>
      <w:numFmt w:val="bullet"/>
      <w:lvlText w:val=""/>
      <w:lvlJc w:val="left"/>
      <w:pPr>
        <w:ind w:left="5515" w:hanging="360"/>
      </w:pPr>
      <w:rPr>
        <w:rFonts w:ascii="Symbol" w:hAnsi="Symbol" w:hint="default"/>
      </w:rPr>
    </w:lvl>
    <w:lvl w:ilvl="7" w:tplc="30090003" w:tentative="1">
      <w:start w:val="1"/>
      <w:numFmt w:val="bullet"/>
      <w:lvlText w:val="o"/>
      <w:lvlJc w:val="left"/>
      <w:pPr>
        <w:ind w:left="6235" w:hanging="360"/>
      </w:pPr>
      <w:rPr>
        <w:rFonts w:ascii="Courier New" w:hAnsi="Courier New" w:cs="Courier New" w:hint="default"/>
      </w:rPr>
    </w:lvl>
    <w:lvl w:ilvl="8" w:tplc="30090005" w:tentative="1">
      <w:start w:val="1"/>
      <w:numFmt w:val="bullet"/>
      <w:lvlText w:val=""/>
      <w:lvlJc w:val="left"/>
      <w:pPr>
        <w:ind w:left="6955" w:hanging="360"/>
      </w:pPr>
      <w:rPr>
        <w:rFonts w:ascii="Wingdings" w:hAnsi="Wingdings" w:hint="default"/>
      </w:rPr>
    </w:lvl>
  </w:abstractNum>
  <w:abstractNum w:abstractNumId="43" w15:restartNumberingAfterBreak="0">
    <w:nsid w:val="72B028BE"/>
    <w:multiLevelType w:val="hybridMultilevel"/>
    <w:tmpl w:val="2ED054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72BF6536"/>
    <w:multiLevelType w:val="hybridMultilevel"/>
    <w:tmpl w:val="4D4EFDBE"/>
    <w:lvl w:ilvl="0" w:tplc="3009001B">
      <w:start w:val="1"/>
      <w:numFmt w:val="lowerRoman"/>
      <w:lvlText w:val="%1."/>
      <w:lvlJc w:val="right"/>
      <w:pPr>
        <w:ind w:left="720" w:hanging="360"/>
      </w:pPr>
    </w:lvl>
    <w:lvl w:ilvl="1" w:tplc="F7F04C92">
      <w:start w:val="1"/>
      <w:numFmt w:val="lowerRoman"/>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4"/>
  </w:num>
  <w:num w:numId="2">
    <w:abstractNumId w:val="45"/>
  </w:num>
  <w:num w:numId="3">
    <w:abstractNumId w:val="0"/>
  </w:num>
  <w:num w:numId="4">
    <w:abstractNumId w:val="1"/>
  </w:num>
  <w:num w:numId="5">
    <w:abstractNumId w:val="35"/>
  </w:num>
  <w:num w:numId="6">
    <w:abstractNumId w:val="17"/>
  </w:num>
  <w:num w:numId="7">
    <w:abstractNumId w:val="8"/>
  </w:num>
  <w:num w:numId="8">
    <w:abstractNumId w:val="2"/>
  </w:num>
  <w:num w:numId="9">
    <w:abstractNumId w:val="4"/>
  </w:num>
  <w:num w:numId="10">
    <w:abstractNumId w:val="19"/>
  </w:num>
  <w:num w:numId="11">
    <w:abstractNumId w:val="13"/>
  </w:num>
  <w:num w:numId="12">
    <w:abstractNumId w:val="11"/>
  </w:num>
  <w:num w:numId="13">
    <w:abstractNumId w:val="20"/>
  </w:num>
  <w:num w:numId="14">
    <w:abstractNumId w:val="15"/>
  </w:num>
  <w:num w:numId="15">
    <w:abstractNumId w:val="43"/>
  </w:num>
  <w:num w:numId="16">
    <w:abstractNumId w:val="7"/>
  </w:num>
  <w:num w:numId="17">
    <w:abstractNumId w:val="42"/>
  </w:num>
  <w:num w:numId="18">
    <w:abstractNumId w:val="28"/>
  </w:num>
  <w:num w:numId="19">
    <w:abstractNumId w:val="3"/>
  </w:num>
  <w:num w:numId="20">
    <w:abstractNumId w:val="41"/>
  </w:num>
  <w:num w:numId="21">
    <w:abstractNumId w:val="18"/>
  </w:num>
  <w:num w:numId="22">
    <w:abstractNumId w:val="44"/>
  </w:num>
  <w:num w:numId="23">
    <w:abstractNumId w:val="31"/>
  </w:num>
  <w:num w:numId="24">
    <w:abstractNumId w:val="16"/>
  </w:num>
  <w:num w:numId="25">
    <w:abstractNumId w:val="12"/>
  </w:num>
  <w:num w:numId="26">
    <w:abstractNumId w:val="26"/>
  </w:num>
  <w:num w:numId="27">
    <w:abstractNumId w:val="33"/>
  </w:num>
  <w:num w:numId="28">
    <w:abstractNumId w:val="5"/>
  </w:num>
  <w:num w:numId="29">
    <w:abstractNumId w:val="22"/>
  </w:num>
  <w:num w:numId="30">
    <w:abstractNumId w:val="21"/>
  </w:num>
  <w:num w:numId="31">
    <w:abstractNumId w:val="23"/>
  </w:num>
  <w:num w:numId="32">
    <w:abstractNumId w:val="36"/>
  </w:num>
  <w:num w:numId="33">
    <w:abstractNumId w:val="32"/>
  </w:num>
  <w:num w:numId="34">
    <w:abstractNumId w:val="39"/>
  </w:num>
  <w:num w:numId="35">
    <w:abstractNumId w:val="38"/>
  </w:num>
  <w:num w:numId="36">
    <w:abstractNumId w:val="25"/>
  </w:num>
  <w:num w:numId="37">
    <w:abstractNumId w:val="40"/>
  </w:num>
  <w:num w:numId="38">
    <w:abstractNumId w:val="14"/>
  </w:num>
  <w:num w:numId="39">
    <w:abstractNumId w:val="34"/>
  </w:num>
  <w:num w:numId="40">
    <w:abstractNumId w:val="27"/>
  </w:num>
  <w:num w:numId="41">
    <w:abstractNumId w:val="6"/>
  </w:num>
  <w:num w:numId="42">
    <w:abstractNumId w:val="10"/>
  </w:num>
  <w:num w:numId="43">
    <w:abstractNumId w:val="29"/>
  </w:num>
  <w:num w:numId="44">
    <w:abstractNumId w:val="37"/>
  </w:num>
  <w:num w:numId="45">
    <w:abstractNumId w:val="9"/>
  </w:num>
  <w:num w:numId="46">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357BC"/>
    <w:rsid w:val="000377B1"/>
    <w:rsid w:val="00040CB2"/>
    <w:rsid w:val="00047B8E"/>
    <w:rsid w:val="00051306"/>
    <w:rsid w:val="00065E51"/>
    <w:rsid w:val="00071981"/>
    <w:rsid w:val="00071FCC"/>
    <w:rsid w:val="00076310"/>
    <w:rsid w:val="000800A9"/>
    <w:rsid w:val="00083027"/>
    <w:rsid w:val="000858AC"/>
    <w:rsid w:val="00095BED"/>
    <w:rsid w:val="000A479E"/>
    <w:rsid w:val="000B5FFB"/>
    <w:rsid w:val="000C31E9"/>
    <w:rsid w:val="000D104D"/>
    <w:rsid w:val="000D3EE4"/>
    <w:rsid w:val="00100A01"/>
    <w:rsid w:val="00101B1E"/>
    <w:rsid w:val="00105AC0"/>
    <w:rsid w:val="00105F14"/>
    <w:rsid w:val="00106590"/>
    <w:rsid w:val="00110A5E"/>
    <w:rsid w:val="001116EE"/>
    <w:rsid w:val="00112308"/>
    <w:rsid w:val="00114A89"/>
    <w:rsid w:val="00115F57"/>
    <w:rsid w:val="00125AC1"/>
    <w:rsid w:val="00127E79"/>
    <w:rsid w:val="001353A5"/>
    <w:rsid w:val="00186025"/>
    <w:rsid w:val="00196866"/>
    <w:rsid w:val="001A1D68"/>
    <w:rsid w:val="001A3F9C"/>
    <w:rsid w:val="001B16EA"/>
    <w:rsid w:val="001C3F33"/>
    <w:rsid w:val="001C6159"/>
    <w:rsid w:val="001C64E3"/>
    <w:rsid w:val="001D4595"/>
    <w:rsid w:val="001D7ED9"/>
    <w:rsid w:val="001F1A99"/>
    <w:rsid w:val="001F5B33"/>
    <w:rsid w:val="0020784C"/>
    <w:rsid w:val="00212E37"/>
    <w:rsid w:val="00215D25"/>
    <w:rsid w:val="002222A8"/>
    <w:rsid w:val="0022236E"/>
    <w:rsid w:val="0022736B"/>
    <w:rsid w:val="00242F09"/>
    <w:rsid w:val="00247624"/>
    <w:rsid w:val="002509DD"/>
    <w:rsid w:val="00251482"/>
    <w:rsid w:val="002614EB"/>
    <w:rsid w:val="00277572"/>
    <w:rsid w:val="00284C02"/>
    <w:rsid w:val="00291838"/>
    <w:rsid w:val="0029644A"/>
    <w:rsid w:val="0029645B"/>
    <w:rsid w:val="00297453"/>
    <w:rsid w:val="002A40B5"/>
    <w:rsid w:val="002A60CF"/>
    <w:rsid w:val="002A6607"/>
    <w:rsid w:val="002B1555"/>
    <w:rsid w:val="002B2DE1"/>
    <w:rsid w:val="002C4CFC"/>
    <w:rsid w:val="002E4C6F"/>
    <w:rsid w:val="002F2782"/>
    <w:rsid w:val="002F3A00"/>
    <w:rsid w:val="002F5771"/>
    <w:rsid w:val="002F5C96"/>
    <w:rsid w:val="00305B58"/>
    <w:rsid w:val="003141B7"/>
    <w:rsid w:val="00317EAF"/>
    <w:rsid w:val="00323913"/>
    <w:rsid w:val="00330680"/>
    <w:rsid w:val="003377C2"/>
    <w:rsid w:val="00344671"/>
    <w:rsid w:val="00351771"/>
    <w:rsid w:val="0035455F"/>
    <w:rsid w:val="00357A58"/>
    <w:rsid w:val="00363B89"/>
    <w:rsid w:val="00365466"/>
    <w:rsid w:val="00367838"/>
    <w:rsid w:val="00367F39"/>
    <w:rsid w:val="00382375"/>
    <w:rsid w:val="0039286F"/>
    <w:rsid w:val="00393803"/>
    <w:rsid w:val="00397AEB"/>
    <w:rsid w:val="003A127C"/>
    <w:rsid w:val="003B1D31"/>
    <w:rsid w:val="003B35EC"/>
    <w:rsid w:val="003C7F83"/>
    <w:rsid w:val="003D026D"/>
    <w:rsid w:val="003D261E"/>
    <w:rsid w:val="003F221C"/>
    <w:rsid w:val="003F2782"/>
    <w:rsid w:val="003F2B04"/>
    <w:rsid w:val="00400878"/>
    <w:rsid w:val="00423712"/>
    <w:rsid w:val="00424C0C"/>
    <w:rsid w:val="0043268F"/>
    <w:rsid w:val="00433AA4"/>
    <w:rsid w:val="00434A2F"/>
    <w:rsid w:val="0045149F"/>
    <w:rsid w:val="00452C93"/>
    <w:rsid w:val="004538D6"/>
    <w:rsid w:val="00477A2B"/>
    <w:rsid w:val="004819F2"/>
    <w:rsid w:val="00483A66"/>
    <w:rsid w:val="004A1B8F"/>
    <w:rsid w:val="004B069E"/>
    <w:rsid w:val="004B4AEF"/>
    <w:rsid w:val="004B4F7B"/>
    <w:rsid w:val="004D105F"/>
    <w:rsid w:val="004D569E"/>
    <w:rsid w:val="004E533E"/>
    <w:rsid w:val="00507E2F"/>
    <w:rsid w:val="005104E1"/>
    <w:rsid w:val="0052363F"/>
    <w:rsid w:val="00524FA9"/>
    <w:rsid w:val="0052678D"/>
    <w:rsid w:val="00527FAD"/>
    <w:rsid w:val="005303A1"/>
    <w:rsid w:val="0054794A"/>
    <w:rsid w:val="00556EA7"/>
    <w:rsid w:val="00561977"/>
    <w:rsid w:val="00570E19"/>
    <w:rsid w:val="005845D5"/>
    <w:rsid w:val="005A0E9D"/>
    <w:rsid w:val="005A2FD0"/>
    <w:rsid w:val="005B375A"/>
    <w:rsid w:val="005B75FA"/>
    <w:rsid w:val="005C479E"/>
    <w:rsid w:val="005D03E6"/>
    <w:rsid w:val="005E4932"/>
    <w:rsid w:val="005F1E26"/>
    <w:rsid w:val="005F2A44"/>
    <w:rsid w:val="005F66AE"/>
    <w:rsid w:val="00604DB3"/>
    <w:rsid w:val="00610F99"/>
    <w:rsid w:val="00620B19"/>
    <w:rsid w:val="006220D6"/>
    <w:rsid w:val="006305BE"/>
    <w:rsid w:val="0063081C"/>
    <w:rsid w:val="0064236C"/>
    <w:rsid w:val="006454D9"/>
    <w:rsid w:val="006476CC"/>
    <w:rsid w:val="00651EFE"/>
    <w:rsid w:val="00660175"/>
    <w:rsid w:val="00660D9C"/>
    <w:rsid w:val="0066684D"/>
    <w:rsid w:val="00680A7C"/>
    <w:rsid w:val="00693DE0"/>
    <w:rsid w:val="006A4750"/>
    <w:rsid w:val="006B3DE2"/>
    <w:rsid w:val="006B601A"/>
    <w:rsid w:val="006D021F"/>
    <w:rsid w:val="006E39FD"/>
    <w:rsid w:val="006F72F3"/>
    <w:rsid w:val="00710EE7"/>
    <w:rsid w:val="007157B1"/>
    <w:rsid w:val="007222ED"/>
    <w:rsid w:val="00741078"/>
    <w:rsid w:val="007429F0"/>
    <w:rsid w:val="00747380"/>
    <w:rsid w:val="00757996"/>
    <w:rsid w:val="00772701"/>
    <w:rsid w:val="0077462F"/>
    <w:rsid w:val="00777F9F"/>
    <w:rsid w:val="007810E0"/>
    <w:rsid w:val="007A03F2"/>
    <w:rsid w:val="007A3A3F"/>
    <w:rsid w:val="007B0BB0"/>
    <w:rsid w:val="007B5EA2"/>
    <w:rsid w:val="007C0613"/>
    <w:rsid w:val="007C0DD6"/>
    <w:rsid w:val="007C13E5"/>
    <w:rsid w:val="007C150F"/>
    <w:rsid w:val="007C41FB"/>
    <w:rsid w:val="007D0F86"/>
    <w:rsid w:val="007D4CF9"/>
    <w:rsid w:val="007F192D"/>
    <w:rsid w:val="007F5D8C"/>
    <w:rsid w:val="0080295F"/>
    <w:rsid w:val="00820201"/>
    <w:rsid w:val="00820839"/>
    <w:rsid w:val="00827688"/>
    <w:rsid w:val="00831ED6"/>
    <w:rsid w:val="00832F4A"/>
    <w:rsid w:val="00835827"/>
    <w:rsid w:val="00836021"/>
    <w:rsid w:val="00850D2A"/>
    <w:rsid w:val="0085365F"/>
    <w:rsid w:val="00856E37"/>
    <w:rsid w:val="0086173D"/>
    <w:rsid w:val="008617A7"/>
    <w:rsid w:val="00872125"/>
    <w:rsid w:val="00880709"/>
    <w:rsid w:val="00891EB1"/>
    <w:rsid w:val="00893450"/>
    <w:rsid w:val="008A03CC"/>
    <w:rsid w:val="008A2B74"/>
    <w:rsid w:val="008C6AD8"/>
    <w:rsid w:val="008E0345"/>
    <w:rsid w:val="008E6C70"/>
    <w:rsid w:val="00900768"/>
    <w:rsid w:val="00901776"/>
    <w:rsid w:val="00902413"/>
    <w:rsid w:val="00903CE6"/>
    <w:rsid w:val="00904146"/>
    <w:rsid w:val="009226E1"/>
    <w:rsid w:val="009308BE"/>
    <w:rsid w:val="00952A77"/>
    <w:rsid w:val="00971399"/>
    <w:rsid w:val="009714AD"/>
    <w:rsid w:val="00972EAA"/>
    <w:rsid w:val="00986F39"/>
    <w:rsid w:val="00990A8C"/>
    <w:rsid w:val="00995473"/>
    <w:rsid w:val="009977B4"/>
    <w:rsid w:val="00997E6B"/>
    <w:rsid w:val="009B4551"/>
    <w:rsid w:val="009B6A59"/>
    <w:rsid w:val="00A037E3"/>
    <w:rsid w:val="00A1141C"/>
    <w:rsid w:val="00A153C8"/>
    <w:rsid w:val="00A218A5"/>
    <w:rsid w:val="00A26C43"/>
    <w:rsid w:val="00A3681F"/>
    <w:rsid w:val="00A42DC2"/>
    <w:rsid w:val="00A436FF"/>
    <w:rsid w:val="00A453D0"/>
    <w:rsid w:val="00A529C2"/>
    <w:rsid w:val="00A60505"/>
    <w:rsid w:val="00A65CCB"/>
    <w:rsid w:val="00A73941"/>
    <w:rsid w:val="00A73AFD"/>
    <w:rsid w:val="00A905FA"/>
    <w:rsid w:val="00A976DC"/>
    <w:rsid w:val="00AA1943"/>
    <w:rsid w:val="00AA48EC"/>
    <w:rsid w:val="00AB4D9D"/>
    <w:rsid w:val="00AB6267"/>
    <w:rsid w:val="00AD5BB9"/>
    <w:rsid w:val="00AF150F"/>
    <w:rsid w:val="00AF2932"/>
    <w:rsid w:val="00AF4929"/>
    <w:rsid w:val="00AF6377"/>
    <w:rsid w:val="00B2214D"/>
    <w:rsid w:val="00B23757"/>
    <w:rsid w:val="00B34623"/>
    <w:rsid w:val="00B42B13"/>
    <w:rsid w:val="00B560E8"/>
    <w:rsid w:val="00B71ED4"/>
    <w:rsid w:val="00B729DD"/>
    <w:rsid w:val="00B94D6D"/>
    <w:rsid w:val="00BA2AB8"/>
    <w:rsid w:val="00BB58DF"/>
    <w:rsid w:val="00BC328A"/>
    <w:rsid w:val="00BC4BC4"/>
    <w:rsid w:val="00BD3372"/>
    <w:rsid w:val="00BE4A6D"/>
    <w:rsid w:val="00BF60E2"/>
    <w:rsid w:val="00C00C40"/>
    <w:rsid w:val="00C201C5"/>
    <w:rsid w:val="00C23F9E"/>
    <w:rsid w:val="00C30CE6"/>
    <w:rsid w:val="00C3408C"/>
    <w:rsid w:val="00C35D63"/>
    <w:rsid w:val="00C4032D"/>
    <w:rsid w:val="00C41887"/>
    <w:rsid w:val="00C470B0"/>
    <w:rsid w:val="00C512B6"/>
    <w:rsid w:val="00C53BF6"/>
    <w:rsid w:val="00C71AC5"/>
    <w:rsid w:val="00C7446C"/>
    <w:rsid w:val="00C90FC4"/>
    <w:rsid w:val="00CA56F3"/>
    <w:rsid w:val="00CB2B00"/>
    <w:rsid w:val="00CC0CF3"/>
    <w:rsid w:val="00CD0445"/>
    <w:rsid w:val="00CD433B"/>
    <w:rsid w:val="00CD5BE8"/>
    <w:rsid w:val="00D017D8"/>
    <w:rsid w:val="00D04AD8"/>
    <w:rsid w:val="00D06765"/>
    <w:rsid w:val="00D227E4"/>
    <w:rsid w:val="00D30B4E"/>
    <w:rsid w:val="00D315F7"/>
    <w:rsid w:val="00D565EC"/>
    <w:rsid w:val="00D56BF2"/>
    <w:rsid w:val="00D71566"/>
    <w:rsid w:val="00D8263B"/>
    <w:rsid w:val="00D8771D"/>
    <w:rsid w:val="00D905C6"/>
    <w:rsid w:val="00D91F95"/>
    <w:rsid w:val="00D923EA"/>
    <w:rsid w:val="00D93D70"/>
    <w:rsid w:val="00D9407F"/>
    <w:rsid w:val="00D97459"/>
    <w:rsid w:val="00D97984"/>
    <w:rsid w:val="00DA71AB"/>
    <w:rsid w:val="00DB0CEA"/>
    <w:rsid w:val="00DB1CA3"/>
    <w:rsid w:val="00DD49F6"/>
    <w:rsid w:val="00DE129D"/>
    <w:rsid w:val="00DF201A"/>
    <w:rsid w:val="00E10360"/>
    <w:rsid w:val="00E22607"/>
    <w:rsid w:val="00E26188"/>
    <w:rsid w:val="00E37085"/>
    <w:rsid w:val="00E42746"/>
    <w:rsid w:val="00E51C8B"/>
    <w:rsid w:val="00E64648"/>
    <w:rsid w:val="00E66189"/>
    <w:rsid w:val="00E70A74"/>
    <w:rsid w:val="00E70DB9"/>
    <w:rsid w:val="00E71D4A"/>
    <w:rsid w:val="00EA011D"/>
    <w:rsid w:val="00EA7992"/>
    <w:rsid w:val="00EB48E4"/>
    <w:rsid w:val="00EC3A43"/>
    <w:rsid w:val="00ED591C"/>
    <w:rsid w:val="00EE71F7"/>
    <w:rsid w:val="00EF3E6B"/>
    <w:rsid w:val="00F01042"/>
    <w:rsid w:val="00F06C16"/>
    <w:rsid w:val="00F1357E"/>
    <w:rsid w:val="00F16ACE"/>
    <w:rsid w:val="00F16FF2"/>
    <w:rsid w:val="00F22CDF"/>
    <w:rsid w:val="00F2429F"/>
    <w:rsid w:val="00F43014"/>
    <w:rsid w:val="00F43613"/>
    <w:rsid w:val="00F548B6"/>
    <w:rsid w:val="00F606FD"/>
    <w:rsid w:val="00F927D0"/>
    <w:rsid w:val="00F959CE"/>
    <w:rsid w:val="00F95D02"/>
    <w:rsid w:val="00FA5B63"/>
    <w:rsid w:val="00FA7D4A"/>
    <w:rsid w:val="00FB09B7"/>
    <w:rsid w:val="00FB4201"/>
    <w:rsid w:val="00FB78BA"/>
    <w:rsid w:val="00FB7F1F"/>
    <w:rsid w:val="00FC5324"/>
    <w:rsid w:val="00FC5BAF"/>
    <w:rsid w:val="00FC7BCE"/>
    <w:rsid w:val="00FC7E65"/>
    <w:rsid w:val="00FD2907"/>
    <w:rsid w:val="00FE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ahatano@sadc.int"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imoatshe@sadc.in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ggwaza@sadc.int"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F623E-67A6-455B-B493-844C0516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6317</Words>
  <Characters>36011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42244</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Kenneth M   Setimela</cp:lastModifiedBy>
  <cp:revision>2</cp:revision>
  <cp:lastPrinted>2017-10-16T05:58:00Z</cp:lastPrinted>
  <dcterms:created xsi:type="dcterms:W3CDTF">2017-11-01T07:38:00Z</dcterms:created>
  <dcterms:modified xsi:type="dcterms:W3CDTF">2017-11-01T07:38:00Z</dcterms:modified>
</cp:coreProperties>
</file>