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F0375" w:rsidRPr="001261F8" w14:paraId="3AB12209" w14:textId="77777777" w:rsidTr="00CD73DA">
        <w:tc>
          <w:tcPr>
            <w:tcW w:w="7088" w:type="dxa"/>
            <w:tcMar>
              <w:left w:w="0" w:type="dxa"/>
              <w:right w:w="0" w:type="dxa"/>
            </w:tcMar>
          </w:tcPr>
          <w:p w14:paraId="6B07859C" w14:textId="77777777" w:rsidR="008F0375" w:rsidRPr="00EF79C6" w:rsidRDefault="008F0375" w:rsidP="00EF79C6">
            <w:pPr>
              <w:tabs>
                <w:tab w:val="left" w:pos="567"/>
              </w:tabs>
              <w:spacing w:after="120"/>
              <w:rPr>
                <w:rFonts w:cs="Arial"/>
                <w:b/>
              </w:rPr>
            </w:pPr>
          </w:p>
          <w:p w14:paraId="1A9D9B66" w14:textId="15C3963B" w:rsidR="008F0375" w:rsidRPr="00EF79C6" w:rsidRDefault="00EF79C6" w:rsidP="00EF79C6">
            <w:pPr>
              <w:rPr>
                <w:rFonts w:cs="Arial"/>
                <w:b/>
                <w:caps/>
              </w:rPr>
            </w:pPr>
            <w:r w:rsidRPr="00EF79C6">
              <w:rPr>
                <w:rFonts w:cs="Arial"/>
                <w:b/>
                <w:caps/>
              </w:rPr>
              <w:t>development of an iwrm plan for the KUNENE WaterCOurse</w:t>
            </w:r>
          </w:p>
        </w:tc>
        <w:tc>
          <w:tcPr>
            <w:tcW w:w="1984" w:type="dxa"/>
            <w:tcMar>
              <w:left w:w="0" w:type="dxa"/>
              <w:right w:w="0" w:type="dxa"/>
            </w:tcMar>
          </w:tcPr>
          <w:p w14:paraId="2B5F56EC" w14:textId="77777777" w:rsidR="008F0375" w:rsidRPr="001261F8" w:rsidRDefault="008F0375" w:rsidP="00EF79C6">
            <w:pPr>
              <w:tabs>
                <w:tab w:val="left" w:pos="567"/>
              </w:tabs>
              <w:spacing w:after="120"/>
              <w:rPr>
                <w:b/>
              </w:rPr>
            </w:pPr>
            <w:r>
              <w:rPr>
                <w:b/>
              </w:rPr>
              <w:t>Project number/</w:t>
            </w:r>
            <w:r>
              <w:rPr>
                <w:b/>
              </w:rPr>
              <w:br/>
              <w:t>cost centre:</w:t>
            </w:r>
          </w:p>
          <w:p w14:paraId="03965E6D" w14:textId="3735C11C" w:rsidR="008F0375" w:rsidRPr="001261F8" w:rsidRDefault="00EF79C6" w:rsidP="00EF79C6">
            <w:pPr>
              <w:tabs>
                <w:tab w:val="left" w:pos="567"/>
              </w:tabs>
              <w:spacing w:after="120"/>
              <w:rPr>
                <w:b/>
              </w:rPr>
            </w:pPr>
            <w:r>
              <w:rPr>
                <w:b/>
              </w:rPr>
              <w:t>18.2194.1-001.00</w:t>
            </w:r>
          </w:p>
        </w:tc>
      </w:tr>
    </w:tbl>
    <w:p w14:paraId="38739414" w14:textId="0B654B6A" w:rsidR="0019640D" w:rsidRPr="001261F8" w:rsidRDefault="00EF0679" w:rsidP="00EF79C6">
      <w:pPr>
        <w:pStyle w:val="TOC1"/>
      </w:pPr>
      <w:r>
        <w:tab/>
      </w:r>
    </w:p>
    <w:p w14:paraId="7DF4A8AD" w14:textId="272EB48A" w:rsidR="007A06FF" w:rsidRDefault="00C65AD4">
      <w:pPr>
        <w:pStyle w:val="TOC1"/>
        <w:rPr>
          <w:rFonts w:asciiTheme="minorHAnsi" w:eastAsiaTheme="minorEastAsia" w:hAnsiTheme="minorHAnsi"/>
          <w:b w:val="0"/>
          <w:noProof/>
          <w:lang w:val="en-US"/>
        </w:rPr>
      </w:pPr>
      <w:r w:rsidRPr="001261F8">
        <w:fldChar w:fldCharType="begin"/>
      </w:r>
      <w:r w:rsidRPr="001261F8">
        <w:instrText xml:space="preserve"> TOC \o "1-2" \h \z \u </w:instrText>
      </w:r>
      <w:r w:rsidRPr="001261F8">
        <w:fldChar w:fldCharType="separate"/>
      </w:r>
      <w:hyperlink w:anchor="_Toc93318242" w:history="1">
        <w:r w:rsidR="007A06FF" w:rsidRPr="00B11DE3">
          <w:rPr>
            <w:rStyle w:val="Hyperlink"/>
            <w:noProof/>
          </w:rPr>
          <w:t>0.</w:t>
        </w:r>
        <w:r w:rsidR="007A06FF">
          <w:rPr>
            <w:rFonts w:asciiTheme="minorHAnsi" w:eastAsiaTheme="minorEastAsia" w:hAnsiTheme="minorHAnsi"/>
            <w:b w:val="0"/>
            <w:noProof/>
            <w:lang w:val="en-US"/>
          </w:rPr>
          <w:tab/>
        </w:r>
        <w:r w:rsidR="007A06FF" w:rsidRPr="00B11DE3">
          <w:rPr>
            <w:rStyle w:val="Hyperlink"/>
            <w:noProof/>
          </w:rPr>
          <w:t>List of abbreviations</w:t>
        </w:r>
        <w:r w:rsidR="007A06FF">
          <w:rPr>
            <w:noProof/>
            <w:webHidden/>
          </w:rPr>
          <w:tab/>
        </w:r>
        <w:r w:rsidR="007A06FF">
          <w:rPr>
            <w:noProof/>
            <w:webHidden/>
          </w:rPr>
          <w:fldChar w:fldCharType="begin"/>
        </w:r>
        <w:r w:rsidR="007A06FF">
          <w:rPr>
            <w:noProof/>
            <w:webHidden/>
          </w:rPr>
          <w:instrText xml:space="preserve"> PAGEREF _Toc93318242 \h </w:instrText>
        </w:r>
        <w:r w:rsidR="007A06FF">
          <w:rPr>
            <w:noProof/>
            <w:webHidden/>
          </w:rPr>
        </w:r>
        <w:r w:rsidR="007A06FF">
          <w:rPr>
            <w:noProof/>
            <w:webHidden/>
          </w:rPr>
          <w:fldChar w:fldCharType="separate"/>
        </w:r>
        <w:r w:rsidR="00D22B1B">
          <w:rPr>
            <w:noProof/>
            <w:webHidden/>
          </w:rPr>
          <w:t>2</w:t>
        </w:r>
        <w:r w:rsidR="007A06FF">
          <w:rPr>
            <w:noProof/>
            <w:webHidden/>
          </w:rPr>
          <w:fldChar w:fldCharType="end"/>
        </w:r>
      </w:hyperlink>
    </w:p>
    <w:p w14:paraId="2DF7FF77" w14:textId="37ABDF63" w:rsidR="007A06FF" w:rsidRDefault="00976499">
      <w:pPr>
        <w:pStyle w:val="TOC1"/>
        <w:rPr>
          <w:rFonts w:asciiTheme="minorHAnsi" w:eastAsiaTheme="minorEastAsia" w:hAnsiTheme="minorHAnsi"/>
          <w:b w:val="0"/>
          <w:noProof/>
          <w:lang w:val="en-US"/>
        </w:rPr>
      </w:pPr>
      <w:hyperlink w:anchor="_Toc93318243" w:history="1">
        <w:r w:rsidR="007A06FF" w:rsidRPr="00B11DE3">
          <w:rPr>
            <w:rStyle w:val="Hyperlink"/>
            <w:noProof/>
          </w:rPr>
          <w:t>1.</w:t>
        </w:r>
        <w:r w:rsidR="007A06FF">
          <w:rPr>
            <w:rFonts w:asciiTheme="minorHAnsi" w:eastAsiaTheme="minorEastAsia" w:hAnsiTheme="minorHAnsi"/>
            <w:b w:val="0"/>
            <w:noProof/>
            <w:lang w:val="en-US"/>
          </w:rPr>
          <w:tab/>
        </w:r>
        <w:r w:rsidR="007A06FF" w:rsidRPr="00B11DE3">
          <w:rPr>
            <w:rStyle w:val="Hyperlink"/>
            <w:noProof/>
          </w:rPr>
          <w:t>Context</w:t>
        </w:r>
        <w:r w:rsidR="007A06FF">
          <w:rPr>
            <w:noProof/>
            <w:webHidden/>
          </w:rPr>
          <w:tab/>
        </w:r>
        <w:r w:rsidR="007A06FF">
          <w:rPr>
            <w:noProof/>
            <w:webHidden/>
          </w:rPr>
          <w:fldChar w:fldCharType="begin"/>
        </w:r>
        <w:r w:rsidR="007A06FF">
          <w:rPr>
            <w:noProof/>
            <w:webHidden/>
          </w:rPr>
          <w:instrText xml:space="preserve"> PAGEREF _Toc93318243 \h </w:instrText>
        </w:r>
        <w:r w:rsidR="007A06FF">
          <w:rPr>
            <w:noProof/>
            <w:webHidden/>
          </w:rPr>
        </w:r>
        <w:r w:rsidR="007A06FF">
          <w:rPr>
            <w:noProof/>
            <w:webHidden/>
          </w:rPr>
          <w:fldChar w:fldCharType="separate"/>
        </w:r>
        <w:r w:rsidR="00D22B1B">
          <w:rPr>
            <w:noProof/>
            <w:webHidden/>
          </w:rPr>
          <w:t>3</w:t>
        </w:r>
        <w:r w:rsidR="007A06FF">
          <w:rPr>
            <w:noProof/>
            <w:webHidden/>
          </w:rPr>
          <w:fldChar w:fldCharType="end"/>
        </w:r>
      </w:hyperlink>
    </w:p>
    <w:p w14:paraId="1E105392" w14:textId="073A2382" w:rsidR="007A06FF" w:rsidRDefault="00976499">
      <w:pPr>
        <w:pStyle w:val="TOC2"/>
        <w:rPr>
          <w:rFonts w:asciiTheme="minorHAnsi" w:eastAsiaTheme="minorEastAsia" w:hAnsiTheme="minorHAnsi"/>
          <w:noProof/>
          <w:lang w:val="en-US"/>
        </w:rPr>
      </w:pPr>
      <w:hyperlink w:anchor="_Toc93318244" w:history="1">
        <w:r w:rsidR="007A06FF" w:rsidRPr="00B11DE3">
          <w:rPr>
            <w:rStyle w:val="Hyperlink"/>
            <w:noProof/>
          </w:rPr>
          <w:t>Objective</w:t>
        </w:r>
        <w:r w:rsidR="007A06FF">
          <w:rPr>
            <w:noProof/>
            <w:webHidden/>
          </w:rPr>
          <w:tab/>
        </w:r>
        <w:r w:rsidR="007A06FF">
          <w:rPr>
            <w:noProof/>
            <w:webHidden/>
          </w:rPr>
          <w:fldChar w:fldCharType="begin"/>
        </w:r>
        <w:r w:rsidR="007A06FF">
          <w:rPr>
            <w:noProof/>
            <w:webHidden/>
          </w:rPr>
          <w:instrText xml:space="preserve"> PAGEREF _Toc93318244 \h </w:instrText>
        </w:r>
        <w:r w:rsidR="007A06FF">
          <w:rPr>
            <w:noProof/>
            <w:webHidden/>
          </w:rPr>
        </w:r>
        <w:r w:rsidR="007A06FF">
          <w:rPr>
            <w:noProof/>
            <w:webHidden/>
          </w:rPr>
          <w:fldChar w:fldCharType="separate"/>
        </w:r>
        <w:r w:rsidR="00D22B1B">
          <w:rPr>
            <w:noProof/>
            <w:webHidden/>
          </w:rPr>
          <w:t>4</w:t>
        </w:r>
        <w:r w:rsidR="007A06FF">
          <w:rPr>
            <w:noProof/>
            <w:webHidden/>
          </w:rPr>
          <w:fldChar w:fldCharType="end"/>
        </w:r>
      </w:hyperlink>
    </w:p>
    <w:p w14:paraId="7362CB9F" w14:textId="72655958" w:rsidR="007A06FF" w:rsidRDefault="00976499">
      <w:pPr>
        <w:pStyle w:val="TOC1"/>
        <w:rPr>
          <w:rFonts w:asciiTheme="minorHAnsi" w:eastAsiaTheme="minorEastAsia" w:hAnsiTheme="minorHAnsi"/>
          <w:b w:val="0"/>
          <w:noProof/>
          <w:lang w:val="en-US"/>
        </w:rPr>
      </w:pPr>
      <w:hyperlink w:anchor="_Toc93318245" w:history="1">
        <w:r w:rsidR="007A06FF" w:rsidRPr="00B11DE3">
          <w:rPr>
            <w:rStyle w:val="Hyperlink"/>
            <w:noProof/>
          </w:rPr>
          <w:t>2.</w:t>
        </w:r>
        <w:r w:rsidR="007A06FF">
          <w:rPr>
            <w:rFonts w:asciiTheme="minorHAnsi" w:eastAsiaTheme="minorEastAsia" w:hAnsiTheme="minorHAnsi"/>
            <w:b w:val="0"/>
            <w:noProof/>
            <w:lang w:val="en-US"/>
          </w:rPr>
          <w:tab/>
        </w:r>
        <w:r w:rsidR="007A06FF" w:rsidRPr="00B11DE3">
          <w:rPr>
            <w:rStyle w:val="Hyperlink"/>
            <w:noProof/>
          </w:rPr>
          <w:t>Tasks to be performed by the contractor</w:t>
        </w:r>
        <w:r w:rsidR="007A06FF">
          <w:rPr>
            <w:noProof/>
            <w:webHidden/>
          </w:rPr>
          <w:tab/>
        </w:r>
        <w:r w:rsidR="007A06FF">
          <w:rPr>
            <w:noProof/>
            <w:webHidden/>
          </w:rPr>
          <w:fldChar w:fldCharType="begin"/>
        </w:r>
        <w:r w:rsidR="007A06FF">
          <w:rPr>
            <w:noProof/>
            <w:webHidden/>
          </w:rPr>
          <w:instrText xml:space="preserve"> PAGEREF _Toc93318245 \h </w:instrText>
        </w:r>
        <w:r w:rsidR="007A06FF">
          <w:rPr>
            <w:noProof/>
            <w:webHidden/>
          </w:rPr>
        </w:r>
        <w:r w:rsidR="007A06FF">
          <w:rPr>
            <w:noProof/>
            <w:webHidden/>
          </w:rPr>
          <w:fldChar w:fldCharType="separate"/>
        </w:r>
        <w:r w:rsidR="00D22B1B">
          <w:rPr>
            <w:noProof/>
            <w:webHidden/>
          </w:rPr>
          <w:t>5</w:t>
        </w:r>
        <w:r w:rsidR="007A06FF">
          <w:rPr>
            <w:noProof/>
            <w:webHidden/>
          </w:rPr>
          <w:fldChar w:fldCharType="end"/>
        </w:r>
      </w:hyperlink>
    </w:p>
    <w:p w14:paraId="302A8CD2" w14:textId="6074EC86" w:rsidR="007A06FF" w:rsidRDefault="00976499">
      <w:pPr>
        <w:pStyle w:val="TOC1"/>
        <w:rPr>
          <w:rFonts w:asciiTheme="minorHAnsi" w:eastAsiaTheme="minorEastAsia" w:hAnsiTheme="minorHAnsi"/>
          <w:b w:val="0"/>
          <w:noProof/>
          <w:lang w:val="en-US"/>
        </w:rPr>
      </w:pPr>
      <w:hyperlink w:anchor="_Toc93318246" w:history="1">
        <w:r w:rsidR="007A06FF" w:rsidRPr="00B11DE3">
          <w:rPr>
            <w:rStyle w:val="Hyperlink"/>
            <w:noProof/>
          </w:rPr>
          <w:t>3.</w:t>
        </w:r>
        <w:r w:rsidR="007A06FF">
          <w:rPr>
            <w:rFonts w:asciiTheme="minorHAnsi" w:eastAsiaTheme="minorEastAsia" w:hAnsiTheme="minorHAnsi"/>
            <w:b w:val="0"/>
            <w:noProof/>
            <w:lang w:val="en-US"/>
          </w:rPr>
          <w:tab/>
        </w:r>
        <w:r w:rsidR="007A06FF" w:rsidRPr="00B11DE3">
          <w:rPr>
            <w:rStyle w:val="Hyperlink"/>
            <w:noProof/>
          </w:rPr>
          <w:t>Concept</w:t>
        </w:r>
        <w:r w:rsidR="007A06FF">
          <w:rPr>
            <w:noProof/>
            <w:webHidden/>
          </w:rPr>
          <w:tab/>
        </w:r>
        <w:r w:rsidR="007A06FF">
          <w:rPr>
            <w:noProof/>
            <w:webHidden/>
          </w:rPr>
          <w:fldChar w:fldCharType="begin"/>
        </w:r>
        <w:r w:rsidR="007A06FF">
          <w:rPr>
            <w:noProof/>
            <w:webHidden/>
          </w:rPr>
          <w:instrText xml:space="preserve"> PAGEREF _Toc93318246 \h </w:instrText>
        </w:r>
        <w:r w:rsidR="007A06FF">
          <w:rPr>
            <w:noProof/>
            <w:webHidden/>
          </w:rPr>
        </w:r>
        <w:r w:rsidR="007A06FF">
          <w:rPr>
            <w:noProof/>
            <w:webHidden/>
          </w:rPr>
          <w:fldChar w:fldCharType="separate"/>
        </w:r>
        <w:r w:rsidR="00D22B1B">
          <w:rPr>
            <w:noProof/>
            <w:webHidden/>
          </w:rPr>
          <w:t>6</w:t>
        </w:r>
        <w:r w:rsidR="007A06FF">
          <w:rPr>
            <w:noProof/>
            <w:webHidden/>
          </w:rPr>
          <w:fldChar w:fldCharType="end"/>
        </w:r>
      </w:hyperlink>
    </w:p>
    <w:p w14:paraId="6B692A14" w14:textId="7BD91D75" w:rsidR="007A06FF" w:rsidRDefault="00976499">
      <w:pPr>
        <w:pStyle w:val="TOC2"/>
        <w:rPr>
          <w:rFonts w:asciiTheme="minorHAnsi" w:eastAsiaTheme="minorEastAsia" w:hAnsiTheme="minorHAnsi"/>
          <w:noProof/>
          <w:lang w:val="en-US"/>
        </w:rPr>
      </w:pPr>
      <w:hyperlink w:anchor="_Toc93318247" w:history="1">
        <w:r w:rsidR="007A06FF" w:rsidRPr="00B11DE3">
          <w:rPr>
            <w:rStyle w:val="Hyperlink"/>
            <w:noProof/>
          </w:rPr>
          <w:t>Technical-methodological concept</w:t>
        </w:r>
        <w:r w:rsidR="007A06FF">
          <w:rPr>
            <w:noProof/>
            <w:webHidden/>
          </w:rPr>
          <w:tab/>
        </w:r>
        <w:r w:rsidR="007A06FF">
          <w:rPr>
            <w:noProof/>
            <w:webHidden/>
          </w:rPr>
          <w:fldChar w:fldCharType="begin"/>
        </w:r>
        <w:r w:rsidR="007A06FF">
          <w:rPr>
            <w:noProof/>
            <w:webHidden/>
          </w:rPr>
          <w:instrText xml:space="preserve"> PAGEREF _Toc93318247 \h </w:instrText>
        </w:r>
        <w:r w:rsidR="007A06FF">
          <w:rPr>
            <w:noProof/>
            <w:webHidden/>
          </w:rPr>
        </w:r>
        <w:r w:rsidR="007A06FF">
          <w:rPr>
            <w:noProof/>
            <w:webHidden/>
          </w:rPr>
          <w:fldChar w:fldCharType="separate"/>
        </w:r>
        <w:r w:rsidR="00D22B1B">
          <w:rPr>
            <w:noProof/>
            <w:webHidden/>
          </w:rPr>
          <w:t>7</w:t>
        </w:r>
        <w:r w:rsidR="007A06FF">
          <w:rPr>
            <w:noProof/>
            <w:webHidden/>
          </w:rPr>
          <w:fldChar w:fldCharType="end"/>
        </w:r>
      </w:hyperlink>
    </w:p>
    <w:p w14:paraId="3C8040A5" w14:textId="29A07AD6" w:rsidR="007A06FF" w:rsidRDefault="00976499">
      <w:pPr>
        <w:pStyle w:val="TOC2"/>
        <w:rPr>
          <w:rFonts w:asciiTheme="minorHAnsi" w:eastAsiaTheme="minorEastAsia" w:hAnsiTheme="minorHAnsi"/>
          <w:noProof/>
          <w:lang w:val="en-US"/>
        </w:rPr>
      </w:pPr>
      <w:hyperlink w:anchor="_Toc93318248" w:history="1">
        <w:r w:rsidR="007A06FF" w:rsidRPr="00B11DE3">
          <w:rPr>
            <w:rStyle w:val="Hyperlink"/>
            <w:noProof/>
          </w:rPr>
          <w:t>Other specific requirements</w:t>
        </w:r>
        <w:r w:rsidR="007A06FF">
          <w:rPr>
            <w:noProof/>
            <w:webHidden/>
          </w:rPr>
          <w:tab/>
        </w:r>
        <w:r w:rsidR="007A06FF">
          <w:rPr>
            <w:noProof/>
            <w:webHidden/>
          </w:rPr>
          <w:fldChar w:fldCharType="begin"/>
        </w:r>
        <w:r w:rsidR="007A06FF">
          <w:rPr>
            <w:noProof/>
            <w:webHidden/>
          </w:rPr>
          <w:instrText xml:space="preserve"> PAGEREF _Toc93318248 \h </w:instrText>
        </w:r>
        <w:r w:rsidR="007A06FF">
          <w:rPr>
            <w:noProof/>
            <w:webHidden/>
          </w:rPr>
        </w:r>
        <w:r w:rsidR="007A06FF">
          <w:rPr>
            <w:noProof/>
            <w:webHidden/>
          </w:rPr>
          <w:fldChar w:fldCharType="separate"/>
        </w:r>
        <w:r w:rsidR="00D22B1B">
          <w:rPr>
            <w:noProof/>
            <w:webHidden/>
          </w:rPr>
          <w:t>7</w:t>
        </w:r>
        <w:r w:rsidR="007A06FF">
          <w:rPr>
            <w:noProof/>
            <w:webHidden/>
          </w:rPr>
          <w:fldChar w:fldCharType="end"/>
        </w:r>
      </w:hyperlink>
    </w:p>
    <w:p w14:paraId="1F3CCBB1" w14:textId="50EA5705" w:rsidR="007A06FF" w:rsidRDefault="00976499">
      <w:pPr>
        <w:pStyle w:val="TOC2"/>
        <w:rPr>
          <w:rFonts w:asciiTheme="minorHAnsi" w:eastAsiaTheme="minorEastAsia" w:hAnsiTheme="minorHAnsi"/>
          <w:noProof/>
          <w:lang w:val="en-US"/>
        </w:rPr>
      </w:pPr>
      <w:hyperlink w:anchor="_Toc93318249" w:history="1">
        <w:r w:rsidR="007A06FF" w:rsidRPr="00B11DE3">
          <w:rPr>
            <w:rStyle w:val="Hyperlink"/>
            <w:noProof/>
          </w:rPr>
          <w:t>Project management of the contractor</w:t>
        </w:r>
        <w:r w:rsidR="007A06FF">
          <w:rPr>
            <w:noProof/>
            <w:webHidden/>
          </w:rPr>
          <w:tab/>
        </w:r>
        <w:r w:rsidR="007A06FF">
          <w:rPr>
            <w:noProof/>
            <w:webHidden/>
          </w:rPr>
          <w:fldChar w:fldCharType="begin"/>
        </w:r>
        <w:r w:rsidR="007A06FF">
          <w:rPr>
            <w:noProof/>
            <w:webHidden/>
          </w:rPr>
          <w:instrText xml:space="preserve"> PAGEREF _Toc93318249 \h </w:instrText>
        </w:r>
        <w:r w:rsidR="007A06FF">
          <w:rPr>
            <w:noProof/>
            <w:webHidden/>
          </w:rPr>
        </w:r>
        <w:r w:rsidR="007A06FF">
          <w:rPr>
            <w:noProof/>
            <w:webHidden/>
          </w:rPr>
          <w:fldChar w:fldCharType="separate"/>
        </w:r>
        <w:r w:rsidR="00D22B1B">
          <w:rPr>
            <w:noProof/>
            <w:webHidden/>
          </w:rPr>
          <w:t>7</w:t>
        </w:r>
        <w:r w:rsidR="007A06FF">
          <w:rPr>
            <w:noProof/>
            <w:webHidden/>
          </w:rPr>
          <w:fldChar w:fldCharType="end"/>
        </w:r>
      </w:hyperlink>
    </w:p>
    <w:p w14:paraId="7A5EFF4B" w14:textId="694D6873" w:rsidR="007A06FF" w:rsidRDefault="00976499">
      <w:pPr>
        <w:pStyle w:val="TOC1"/>
        <w:rPr>
          <w:rFonts w:asciiTheme="minorHAnsi" w:eastAsiaTheme="minorEastAsia" w:hAnsiTheme="minorHAnsi"/>
          <w:b w:val="0"/>
          <w:noProof/>
          <w:lang w:val="en-US"/>
        </w:rPr>
      </w:pPr>
      <w:hyperlink w:anchor="_Toc93318250" w:history="1">
        <w:r w:rsidR="007A06FF" w:rsidRPr="00B11DE3">
          <w:rPr>
            <w:rStyle w:val="Hyperlink"/>
            <w:noProof/>
          </w:rPr>
          <w:t>4.</w:t>
        </w:r>
        <w:r w:rsidR="007A06FF">
          <w:rPr>
            <w:rFonts w:asciiTheme="minorHAnsi" w:eastAsiaTheme="minorEastAsia" w:hAnsiTheme="minorHAnsi"/>
            <w:b w:val="0"/>
            <w:noProof/>
            <w:lang w:val="en-US"/>
          </w:rPr>
          <w:tab/>
        </w:r>
        <w:r w:rsidR="007A06FF" w:rsidRPr="00B11DE3">
          <w:rPr>
            <w:rStyle w:val="Hyperlink"/>
            <w:noProof/>
          </w:rPr>
          <w:t>Firm and Personnel concept</w:t>
        </w:r>
        <w:r w:rsidR="007A06FF">
          <w:rPr>
            <w:noProof/>
            <w:webHidden/>
          </w:rPr>
          <w:tab/>
        </w:r>
        <w:r w:rsidR="007A06FF">
          <w:rPr>
            <w:noProof/>
            <w:webHidden/>
          </w:rPr>
          <w:fldChar w:fldCharType="begin"/>
        </w:r>
        <w:r w:rsidR="007A06FF">
          <w:rPr>
            <w:noProof/>
            <w:webHidden/>
          </w:rPr>
          <w:instrText xml:space="preserve"> PAGEREF _Toc93318250 \h </w:instrText>
        </w:r>
        <w:r w:rsidR="007A06FF">
          <w:rPr>
            <w:noProof/>
            <w:webHidden/>
          </w:rPr>
        </w:r>
        <w:r w:rsidR="007A06FF">
          <w:rPr>
            <w:noProof/>
            <w:webHidden/>
          </w:rPr>
          <w:fldChar w:fldCharType="separate"/>
        </w:r>
        <w:r w:rsidR="00D22B1B">
          <w:rPr>
            <w:noProof/>
            <w:webHidden/>
          </w:rPr>
          <w:t>8</w:t>
        </w:r>
        <w:r w:rsidR="007A06FF">
          <w:rPr>
            <w:noProof/>
            <w:webHidden/>
          </w:rPr>
          <w:fldChar w:fldCharType="end"/>
        </w:r>
      </w:hyperlink>
    </w:p>
    <w:p w14:paraId="2974D0B7" w14:textId="58CA1C0B" w:rsidR="007A06FF" w:rsidRDefault="00976499">
      <w:pPr>
        <w:pStyle w:val="TOC2"/>
        <w:rPr>
          <w:rFonts w:asciiTheme="minorHAnsi" w:eastAsiaTheme="minorEastAsia" w:hAnsiTheme="minorHAnsi"/>
          <w:noProof/>
          <w:lang w:val="en-US"/>
        </w:rPr>
      </w:pPr>
      <w:hyperlink w:anchor="_Toc93318251" w:history="1">
        <w:r w:rsidR="007A06FF" w:rsidRPr="00B11DE3">
          <w:rPr>
            <w:rStyle w:val="Hyperlink"/>
            <w:noProof/>
          </w:rPr>
          <w:t>Firm Profile</w:t>
        </w:r>
        <w:r w:rsidR="007A06FF">
          <w:rPr>
            <w:noProof/>
            <w:webHidden/>
          </w:rPr>
          <w:tab/>
        </w:r>
        <w:r w:rsidR="007A06FF">
          <w:rPr>
            <w:noProof/>
            <w:webHidden/>
          </w:rPr>
          <w:fldChar w:fldCharType="begin"/>
        </w:r>
        <w:r w:rsidR="007A06FF">
          <w:rPr>
            <w:noProof/>
            <w:webHidden/>
          </w:rPr>
          <w:instrText xml:space="preserve"> PAGEREF _Toc93318251 \h </w:instrText>
        </w:r>
        <w:r w:rsidR="007A06FF">
          <w:rPr>
            <w:noProof/>
            <w:webHidden/>
          </w:rPr>
        </w:r>
        <w:r w:rsidR="007A06FF">
          <w:rPr>
            <w:noProof/>
            <w:webHidden/>
          </w:rPr>
          <w:fldChar w:fldCharType="separate"/>
        </w:r>
        <w:r w:rsidR="00D22B1B">
          <w:rPr>
            <w:noProof/>
            <w:webHidden/>
          </w:rPr>
          <w:t>8</w:t>
        </w:r>
        <w:r w:rsidR="007A06FF">
          <w:rPr>
            <w:noProof/>
            <w:webHidden/>
          </w:rPr>
          <w:fldChar w:fldCharType="end"/>
        </w:r>
      </w:hyperlink>
    </w:p>
    <w:p w14:paraId="0177C8B0" w14:textId="67A4228B" w:rsidR="007A06FF" w:rsidRDefault="00976499">
      <w:pPr>
        <w:pStyle w:val="TOC2"/>
        <w:rPr>
          <w:rFonts w:asciiTheme="minorHAnsi" w:eastAsiaTheme="minorEastAsia" w:hAnsiTheme="minorHAnsi"/>
          <w:noProof/>
          <w:lang w:val="en-US"/>
        </w:rPr>
      </w:pPr>
      <w:hyperlink w:anchor="_Toc93318252" w:history="1">
        <w:r w:rsidR="007A06FF" w:rsidRPr="00B11DE3">
          <w:rPr>
            <w:rStyle w:val="Hyperlink"/>
            <w:noProof/>
          </w:rPr>
          <w:t>Personnel Concept</w:t>
        </w:r>
        <w:r w:rsidR="007A06FF">
          <w:rPr>
            <w:noProof/>
            <w:webHidden/>
          </w:rPr>
          <w:tab/>
        </w:r>
        <w:r w:rsidR="007A06FF">
          <w:rPr>
            <w:noProof/>
            <w:webHidden/>
          </w:rPr>
          <w:fldChar w:fldCharType="begin"/>
        </w:r>
        <w:r w:rsidR="007A06FF">
          <w:rPr>
            <w:noProof/>
            <w:webHidden/>
          </w:rPr>
          <w:instrText xml:space="preserve"> PAGEREF _Toc93318252 \h </w:instrText>
        </w:r>
        <w:r w:rsidR="007A06FF">
          <w:rPr>
            <w:noProof/>
            <w:webHidden/>
          </w:rPr>
        </w:r>
        <w:r w:rsidR="007A06FF">
          <w:rPr>
            <w:noProof/>
            <w:webHidden/>
          </w:rPr>
          <w:fldChar w:fldCharType="separate"/>
        </w:r>
        <w:r w:rsidR="00D22B1B">
          <w:rPr>
            <w:noProof/>
            <w:webHidden/>
          </w:rPr>
          <w:t>8</w:t>
        </w:r>
        <w:r w:rsidR="007A06FF">
          <w:rPr>
            <w:noProof/>
            <w:webHidden/>
          </w:rPr>
          <w:fldChar w:fldCharType="end"/>
        </w:r>
      </w:hyperlink>
    </w:p>
    <w:p w14:paraId="6B5AB0FF" w14:textId="61AF7693" w:rsidR="007A06FF" w:rsidRDefault="00976499">
      <w:pPr>
        <w:pStyle w:val="TOC2"/>
        <w:rPr>
          <w:rFonts w:asciiTheme="minorHAnsi" w:eastAsiaTheme="minorEastAsia" w:hAnsiTheme="minorHAnsi"/>
          <w:noProof/>
          <w:lang w:val="en-US"/>
        </w:rPr>
      </w:pPr>
      <w:hyperlink w:anchor="_Toc93318253" w:history="1">
        <w:r w:rsidR="007A06FF" w:rsidRPr="00B11DE3">
          <w:rPr>
            <w:rStyle w:val="Hyperlink"/>
            <w:noProof/>
          </w:rPr>
          <w:t>Team leader</w:t>
        </w:r>
        <w:r w:rsidR="007A06FF">
          <w:rPr>
            <w:noProof/>
            <w:webHidden/>
          </w:rPr>
          <w:tab/>
        </w:r>
        <w:r w:rsidR="007A06FF">
          <w:rPr>
            <w:noProof/>
            <w:webHidden/>
          </w:rPr>
          <w:fldChar w:fldCharType="begin"/>
        </w:r>
        <w:r w:rsidR="007A06FF">
          <w:rPr>
            <w:noProof/>
            <w:webHidden/>
          </w:rPr>
          <w:instrText xml:space="preserve"> PAGEREF _Toc93318253 \h </w:instrText>
        </w:r>
        <w:r w:rsidR="007A06FF">
          <w:rPr>
            <w:noProof/>
            <w:webHidden/>
          </w:rPr>
        </w:r>
        <w:r w:rsidR="007A06FF">
          <w:rPr>
            <w:noProof/>
            <w:webHidden/>
          </w:rPr>
          <w:fldChar w:fldCharType="separate"/>
        </w:r>
        <w:r w:rsidR="00D22B1B">
          <w:rPr>
            <w:noProof/>
            <w:webHidden/>
          </w:rPr>
          <w:t>8</w:t>
        </w:r>
        <w:r w:rsidR="007A06FF">
          <w:rPr>
            <w:noProof/>
            <w:webHidden/>
          </w:rPr>
          <w:fldChar w:fldCharType="end"/>
        </w:r>
      </w:hyperlink>
    </w:p>
    <w:p w14:paraId="11451529" w14:textId="6F33EF36" w:rsidR="007A06FF" w:rsidRDefault="00976499">
      <w:pPr>
        <w:pStyle w:val="TOC2"/>
        <w:rPr>
          <w:rFonts w:asciiTheme="minorHAnsi" w:eastAsiaTheme="minorEastAsia" w:hAnsiTheme="minorHAnsi"/>
          <w:noProof/>
          <w:lang w:val="en-US"/>
        </w:rPr>
      </w:pPr>
      <w:hyperlink w:anchor="_Toc93318254" w:history="1">
        <w:r w:rsidR="007A06FF" w:rsidRPr="00B11DE3">
          <w:rPr>
            <w:rStyle w:val="Hyperlink"/>
            <w:noProof/>
          </w:rPr>
          <w:t>Expert 1: Co-team leader</w:t>
        </w:r>
        <w:r w:rsidR="007A06FF">
          <w:rPr>
            <w:noProof/>
            <w:webHidden/>
          </w:rPr>
          <w:tab/>
        </w:r>
        <w:r w:rsidR="007A06FF">
          <w:rPr>
            <w:noProof/>
            <w:webHidden/>
          </w:rPr>
          <w:fldChar w:fldCharType="begin"/>
        </w:r>
        <w:r w:rsidR="007A06FF">
          <w:rPr>
            <w:noProof/>
            <w:webHidden/>
          </w:rPr>
          <w:instrText xml:space="preserve"> PAGEREF _Toc93318254 \h </w:instrText>
        </w:r>
        <w:r w:rsidR="007A06FF">
          <w:rPr>
            <w:noProof/>
            <w:webHidden/>
          </w:rPr>
        </w:r>
        <w:r w:rsidR="007A06FF">
          <w:rPr>
            <w:noProof/>
            <w:webHidden/>
          </w:rPr>
          <w:fldChar w:fldCharType="separate"/>
        </w:r>
        <w:r w:rsidR="00D22B1B">
          <w:rPr>
            <w:noProof/>
            <w:webHidden/>
          </w:rPr>
          <w:t>8</w:t>
        </w:r>
        <w:r w:rsidR="007A06FF">
          <w:rPr>
            <w:noProof/>
            <w:webHidden/>
          </w:rPr>
          <w:fldChar w:fldCharType="end"/>
        </w:r>
      </w:hyperlink>
    </w:p>
    <w:p w14:paraId="224981EA" w14:textId="0C3FA30A" w:rsidR="007A06FF" w:rsidRDefault="00976499">
      <w:pPr>
        <w:pStyle w:val="TOC2"/>
        <w:rPr>
          <w:rFonts w:asciiTheme="minorHAnsi" w:eastAsiaTheme="minorEastAsia" w:hAnsiTheme="minorHAnsi"/>
          <w:noProof/>
          <w:lang w:val="en-US"/>
        </w:rPr>
      </w:pPr>
      <w:hyperlink w:anchor="_Toc93318255" w:history="1">
        <w:r w:rsidR="007A06FF" w:rsidRPr="00B11DE3">
          <w:rPr>
            <w:rStyle w:val="Hyperlink"/>
            <w:noProof/>
          </w:rPr>
          <w:t>Expert 2: Hydrologist</w:t>
        </w:r>
        <w:r w:rsidR="007A06FF">
          <w:rPr>
            <w:noProof/>
            <w:webHidden/>
          </w:rPr>
          <w:tab/>
        </w:r>
        <w:r w:rsidR="007A06FF">
          <w:rPr>
            <w:noProof/>
            <w:webHidden/>
          </w:rPr>
          <w:fldChar w:fldCharType="begin"/>
        </w:r>
        <w:r w:rsidR="007A06FF">
          <w:rPr>
            <w:noProof/>
            <w:webHidden/>
          </w:rPr>
          <w:instrText xml:space="preserve"> PAGEREF _Toc93318255 \h </w:instrText>
        </w:r>
        <w:r w:rsidR="007A06FF">
          <w:rPr>
            <w:noProof/>
            <w:webHidden/>
          </w:rPr>
        </w:r>
        <w:r w:rsidR="007A06FF">
          <w:rPr>
            <w:noProof/>
            <w:webHidden/>
          </w:rPr>
          <w:fldChar w:fldCharType="separate"/>
        </w:r>
        <w:r w:rsidR="00D22B1B">
          <w:rPr>
            <w:noProof/>
            <w:webHidden/>
          </w:rPr>
          <w:t>9</w:t>
        </w:r>
        <w:r w:rsidR="007A06FF">
          <w:rPr>
            <w:noProof/>
            <w:webHidden/>
          </w:rPr>
          <w:fldChar w:fldCharType="end"/>
        </w:r>
      </w:hyperlink>
    </w:p>
    <w:p w14:paraId="7909B470" w14:textId="44697FB1" w:rsidR="007A06FF" w:rsidRDefault="00976499">
      <w:pPr>
        <w:pStyle w:val="TOC1"/>
        <w:rPr>
          <w:rFonts w:asciiTheme="minorHAnsi" w:eastAsiaTheme="minorEastAsia" w:hAnsiTheme="minorHAnsi"/>
          <w:b w:val="0"/>
          <w:noProof/>
          <w:lang w:val="en-US"/>
        </w:rPr>
      </w:pPr>
      <w:hyperlink w:anchor="_Toc93318256" w:history="1">
        <w:r w:rsidR="007A06FF" w:rsidRPr="00B11DE3">
          <w:rPr>
            <w:rStyle w:val="Hyperlink"/>
            <w:noProof/>
          </w:rPr>
          <w:t>5.</w:t>
        </w:r>
        <w:r w:rsidR="007A06FF">
          <w:rPr>
            <w:rFonts w:asciiTheme="minorHAnsi" w:eastAsiaTheme="minorEastAsia" w:hAnsiTheme="minorHAnsi"/>
            <w:b w:val="0"/>
            <w:noProof/>
            <w:lang w:val="en-US"/>
          </w:rPr>
          <w:tab/>
        </w:r>
        <w:r w:rsidR="007A06FF" w:rsidRPr="00B11DE3">
          <w:rPr>
            <w:rStyle w:val="Hyperlink"/>
            <w:noProof/>
          </w:rPr>
          <w:t>Costing requirements</w:t>
        </w:r>
        <w:r w:rsidR="007A06FF">
          <w:rPr>
            <w:noProof/>
            <w:webHidden/>
          </w:rPr>
          <w:tab/>
        </w:r>
        <w:r w:rsidR="007A06FF">
          <w:rPr>
            <w:noProof/>
            <w:webHidden/>
          </w:rPr>
          <w:fldChar w:fldCharType="begin"/>
        </w:r>
        <w:r w:rsidR="007A06FF">
          <w:rPr>
            <w:noProof/>
            <w:webHidden/>
          </w:rPr>
          <w:instrText xml:space="preserve"> PAGEREF _Toc93318256 \h </w:instrText>
        </w:r>
        <w:r w:rsidR="007A06FF">
          <w:rPr>
            <w:noProof/>
            <w:webHidden/>
          </w:rPr>
        </w:r>
        <w:r w:rsidR="007A06FF">
          <w:rPr>
            <w:noProof/>
            <w:webHidden/>
          </w:rPr>
          <w:fldChar w:fldCharType="separate"/>
        </w:r>
        <w:r w:rsidR="00D22B1B">
          <w:rPr>
            <w:noProof/>
            <w:webHidden/>
          </w:rPr>
          <w:t>9</w:t>
        </w:r>
        <w:r w:rsidR="007A06FF">
          <w:rPr>
            <w:noProof/>
            <w:webHidden/>
          </w:rPr>
          <w:fldChar w:fldCharType="end"/>
        </w:r>
      </w:hyperlink>
    </w:p>
    <w:p w14:paraId="045C2301" w14:textId="2CEFA85A" w:rsidR="007A06FF" w:rsidRDefault="00976499">
      <w:pPr>
        <w:pStyle w:val="TOC2"/>
        <w:rPr>
          <w:rFonts w:asciiTheme="minorHAnsi" w:eastAsiaTheme="minorEastAsia" w:hAnsiTheme="minorHAnsi"/>
          <w:noProof/>
          <w:lang w:val="en-US"/>
        </w:rPr>
      </w:pPr>
      <w:hyperlink w:anchor="_Toc93318257" w:history="1">
        <w:r w:rsidR="007A06FF" w:rsidRPr="00B11DE3">
          <w:rPr>
            <w:rStyle w:val="Hyperlink"/>
            <w:noProof/>
          </w:rPr>
          <w:t>Assignment of personnel</w:t>
        </w:r>
        <w:r w:rsidR="007A06FF">
          <w:rPr>
            <w:noProof/>
            <w:webHidden/>
          </w:rPr>
          <w:tab/>
        </w:r>
        <w:r w:rsidR="007A06FF">
          <w:rPr>
            <w:noProof/>
            <w:webHidden/>
          </w:rPr>
          <w:fldChar w:fldCharType="begin"/>
        </w:r>
        <w:r w:rsidR="007A06FF">
          <w:rPr>
            <w:noProof/>
            <w:webHidden/>
          </w:rPr>
          <w:instrText xml:space="preserve"> PAGEREF _Toc93318257 \h </w:instrText>
        </w:r>
        <w:r w:rsidR="007A06FF">
          <w:rPr>
            <w:noProof/>
            <w:webHidden/>
          </w:rPr>
        </w:r>
        <w:r w:rsidR="007A06FF">
          <w:rPr>
            <w:noProof/>
            <w:webHidden/>
          </w:rPr>
          <w:fldChar w:fldCharType="separate"/>
        </w:r>
        <w:r w:rsidR="00D22B1B">
          <w:rPr>
            <w:noProof/>
            <w:webHidden/>
          </w:rPr>
          <w:t>9</w:t>
        </w:r>
        <w:r w:rsidR="007A06FF">
          <w:rPr>
            <w:noProof/>
            <w:webHidden/>
          </w:rPr>
          <w:fldChar w:fldCharType="end"/>
        </w:r>
      </w:hyperlink>
    </w:p>
    <w:p w14:paraId="5DB789A5" w14:textId="685F4555" w:rsidR="007A06FF" w:rsidRDefault="00976499">
      <w:pPr>
        <w:pStyle w:val="TOC2"/>
        <w:rPr>
          <w:rFonts w:asciiTheme="minorHAnsi" w:eastAsiaTheme="minorEastAsia" w:hAnsiTheme="minorHAnsi"/>
          <w:noProof/>
          <w:lang w:val="en-US"/>
        </w:rPr>
      </w:pPr>
      <w:hyperlink w:anchor="_Toc93318258" w:history="1">
        <w:r w:rsidR="007A06FF" w:rsidRPr="00B11DE3">
          <w:rPr>
            <w:rStyle w:val="Hyperlink"/>
            <w:noProof/>
          </w:rPr>
          <w:t>Travel</w:t>
        </w:r>
        <w:r w:rsidR="007A06FF">
          <w:rPr>
            <w:noProof/>
            <w:webHidden/>
          </w:rPr>
          <w:tab/>
        </w:r>
        <w:r w:rsidR="007A06FF">
          <w:rPr>
            <w:noProof/>
            <w:webHidden/>
          </w:rPr>
          <w:fldChar w:fldCharType="begin"/>
        </w:r>
        <w:r w:rsidR="007A06FF">
          <w:rPr>
            <w:noProof/>
            <w:webHidden/>
          </w:rPr>
          <w:instrText xml:space="preserve"> PAGEREF _Toc93318258 \h </w:instrText>
        </w:r>
        <w:r w:rsidR="007A06FF">
          <w:rPr>
            <w:noProof/>
            <w:webHidden/>
          </w:rPr>
        </w:r>
        <w:r w:rsidR="007A06FF">
          <w:rPr>
            <w:noProof/>
            <w:webHidden/>
          </w:rPr>
          <w:fldChar w:fldCharType="separate"/>
        </w:r>
        <w:r w:rsidR="00D22B1B">
          <w:rPr>
            <w:noProof/>
            <w:webHidden/>
          </w:rPr>
          <w:t>10</w:t>
        </w:r>
        <w:r w:rsidR="007A06FF">
          <w:rPr>
            <w:noProof/>
            <w:webHidden/>
          </w:rPr>
          <w:fldChar w:fldCharType="end"/>
        </w:r>
      </w:hyperlink>
    </w:p>
    <w:p w14:paraId="65286631" w14:textId="061F5C55" w:rsidR="007A06FF" w:rsidRDefault="00976499">
      <w:pPr>
        <w:pStyle w:val="TOC2"/>
        <w:rPr>
          <w:rFonts w:asciiTheme="minorHAnsi" w:eastAsiaTheme="minorEastAsia" w:hAnsiTheme="minorHAnsi"/>
          <w:noProof/>
          <w:lang w:val="en-US"/>
        </w:rPr>
      </w:pPr>
      <w:hyperlink w:anchor="_Toc93318259" w:history="1">
        <w:r w:rsidR="007A06FF" w:rsidRPr="00B11DE3">
          <w:rPr>
            <w:rStyle w:val="Hyperlink"/>
            <w:noProof/>
          </w:rPr>
          <w:t>Workshops, meetings</w:t>
        </w:r>
        <w:r w:rsidR="007A06FF">
          <w:rPr>
            <w:noProof/>
            <w:webHidden/>
          </w:rPr>
          <w:tab/>
        </w:r>
        <w:r w:rsidR="007A06FF">
          <w:rPr>
            <w:noProof/>
            <w:webHidden/>
          </w:rPr>
          <w:fldChar w:fldCharType="begin"/>
        </w:r>
        <w:r w:rsidR="007A06FF">
          <w:rPr>
            <w:noProof/>
            <w:webHidden/>
          </w:rPr>
          <w:instrText xml:space="preserve"> PAGEREF _Toc93318259 \h </w:instrText>
        </w:r>
        <w:r w:rsidR="007A06FF">
          <w:rPr>
            <w:noProof/>
            <w:webHidden/>
          </w:rPr>
        </w:r>
        <w:r w:rsidR="007A06FF">
          <w:rPr>
            <w:noProof/>
            <w:webHidden/>
          </w:rPr>
          <w:fldChar w:fldCharType="separate"/>
        </w:r>
        <w:r w:rsidR="00D22B1B">
          <w:rPr>
            <w:noProof/>
            <w:webHidden/>
          </w:rPr>
          <w:t>10</w:t>
        </w:r>
        <w:r w:rsidR="007A06FF">
          <w:rPr>
            <w:noProof/>
            <w:webHidden/>
          </w:rPr>
          <w:fldChar w:fldCharType="end"/>
        </w:r>
      </w:hyperlink>
    </w:p>
    <w:p w14:paraId="59E54B2D" w14:textId="555ACB85" w:rsidR="007A06FF" w:rsidRDefault="00976499">
      <w:pPr>
        <w:pStyle w:val="TOC2"/>
        <w:rPr>
          <w:rFonts w:asciiTheme="minorHAnsi" w:eastAsiaTheme="minorEastAsia" w:hAnsiTheme="minorHAnsi"/>
          <w:noProof/>
          <w:lang w:val="en-US"/>
        </w:rPr>
      </w:pPr>
      <w:hyperlink w:anchor="_Toc93318260" w:history="1">
        <w:r w:rsidR="007A06FF" w:rsidRPr="00B11DE3">
          <w:rPr>
            <w:rStyle w:val="Hyperlink"/>
            <w:noProof/>
          </w:rPr>
          <w:t>Other costs</w:t>
        </w:r>
        <w:r w:rsidR="007A06FF">
          <w:rPr>
            <w:noProof/>
            <w:webHidden/>
          </w:rPr>
          <w:tab/>
        </w:r>
        <w:r w:rsidR="007A06FF">
          <w:rPr>
            <w:noProof/>
            <w:webHidden/>
          </w:rPr>
          <w:fldChar w:fldCharType="begin"/>
        </w:r>
        <w:r w:rsidR="007A06FF">
          <w:rPr>
            <w:noProof/>
            <w:webHidden/>
          </w:rPr>
          <w:instrText xml:space="preserve"> PAGEREF _Toc93318260 \h </w:instrText>
        </w:r>
        <w:r w:rsidR="007A06FF">
          <w:rPr>
            <w:noProof/>
            <w:webHidden/>
          </w:rPr>
        </w:r>
        <w:r w:rsidR="007A06FF">
          <w:rPr>
            <w:noProof/>
            <w:webHidden/>
          </w:rPr>
          <w:fldChar w:fldCharType="separate"/>
        </w:r>
        <w:r w:rsidR="00D22B1B">
          <w:rPr>
            <w:noProof/>
            <w:webHidden/>
          </w:rPr>
          <w:t>10</w:t>
        </w:r>
        <w:r w:rsidR="007A06FF">
          <w:rPr>
            <w:noProof/>
            <w:webHidden/>
          </w:rPr>
          <w:fldChar w:fldCharType="end"/>
        </w:r>
      </w:hyperlink>
    </w:p>
    <w:p w14:paraId="4C81F455" w14:textId="56FBC25F" w:rsidR="007A06FF" w:rsidRDefault="00976499">
      <w:pPr>
        <w:pStyle w:val="TOC1"/>
        <w:rPr>
          <w:rFonts w:asciiTheme="minorHAnsi" w:eastAsiaTheme="minorEastAsia" w:hAnsiTheme="minorHAnsi"/>
          <w:b w:val="0"/>
          <w:noProof/>
          <w:lang w:val="en-US"/>
        </w:rPr>
      </w:pPr>
      <w:hyperlink w:anchor="_Toc93318261" w:history="1">
        <w:r w:rsidR="007A06FF" w:rsidRPr="00B11DE3">
          <w:rPr>
            <w:rStyle w:val="Hyperlink"/>
            <w:noProof/>
          </w:rPr>
          <w:t>6.</w:t>
        </w:r>
        <w:r w:rsidR="007A06FF">
          <w:rPr>
            <w:rFonts w:asciiTheme="minorHAnsi" w:eastAsiaTheme="minorEastAsia" w:hAnsiTheme="minorHAnsi"/>
            <w:b w:val="0"/>
            <w:noProof/>
            <w:lang w:val="en-US"/>
          </w:rPr>
          <w:tab/>
        </w:r>
        <w:r w:rsidR="007A06FF" w:rsidRPr="00B11DE3">
          <w:rPr>
            <w:rStyle w:val="Hyperlink"/>
            <w:noProof/>
          </w:rPr>
          <w:t>Inputs of GIZ or other actors</w:t>
        </w:r>
        <w:r w:rsidR="007A06FF">
          <w:rPr>
            <w:noProof/>
            <w:webHidden/>
          </w:rPr>
          <w:tab/>
        </w:r>
        <w:r w:rsidR="007A06FF">
          <w:rPr>
            <w:noProof/>
            <w:webHidden/>
          </w:rPr>
          <w:fldChar w:fldCharType="begin"/>
        </w:r>
        <w:r w:rsidR="007A06FF">
          <w:rPr>
            <w:noProof/>
            <w:webHidden/>
          </w:rPr>
          <w:instrText xml:space="preserve"> PAGEREF _Toc93318261 \h </w:instrText>
        </w:r>
        <w:r w:rsidR="007A06FF">
          <w:rPr>
            <w:noProof/>
            <w:webHidden/>
          </w:rPr>
        </w:r>
        <w:r w:rsidR="007A06FF">
          <w:rPr>
            <w:noProof/>
            <w:webHidden/>
          </w:rPr>
          <w:fldChar w:fldCharType="separate"/>
        </w:r>
        <w:r w:rsidR="00D22B1B">
          <w:rPr>
            <w:noProof/>
            <w:webHidden/>
          </w:rPr>
          <w:t>10</w:t>
        </w:r>
        <w:r w:rsidR="007A06FF">
          <w:rPr>
            <w:noProof/>
            <w:webHidden/>
          </w:rPr>
          <w:fldChar w:fldCharType="end"/>
        </w:r>
      </w:hyperlink>
    </w:p>
    <w:p w14:paraId="30874BCE" w14:textId="63314650" w:rsidR="007A06FF" w:rsidRDefault="00976499">
      <w:pPr>
        <w:pStyle w:val="TOC1"/>
        <w:rPr>
          <w:rFonts w:asciiTheme="minorHAnsi" w:eastAsiaTheme="minorEastAsia" w:hAnsiTheme="minorHAnsi"/>
          <w:b w:val="0"/>
          <w:noProof/>
          <w:lang w:val="en-US"/>
        </w:rPr>
      </w:pPr>
      <w:hyperlink w:anchor="_Toc93318262" w:history="1">
        <w:r w:rsidR="007A06FF" w:rsidRPr="00B11DE3">
          <w:rPr>
            <w:rStyle w:val="Hyperlink"/>
            <w:noProof/>
          </w:rPr>
          <w:t>7.</w:t>
        </w:r>
        <w:r w:rsidR="007A06FF">
          <w:rPr>
            <w:rFonts w:asciiTheme="minorHAnsi" w:eastAsiaTheme="minorEastAsia" w:hAnsiTheme="minorHAnsi"/>
            <w:b w:val="0"/>
            <w:noProof/>
            <w:lang w:val="en-US"/>
          </w:rPr>
          <w:tab/>
        </w:r>
        <w:r w:rsidR="007A06FF" w:rsidRPr="00B11DE3">
          <w:rPr>
            <w:rStyle w:val="Hyperlink"/>
            <w:noProof/>
          </w:rPr>
          <w:t>Requirements on the format of the bid</w:t>
        </w:r>
        <w:r w:rsidR="007A06FF">
          <w:rPr>
            <w:noProof/>
            <w:webHidden/>
          </w:rPr>
          <w:tab/>
        </w:r>
        <w:r w:rsidR="007A06FF">
          <w:rPr>
            <w:noProof/>
            <w:webHidden/>
          </w:rPr>
          <w:fldChar w:fldCharType="begin"/>
        </w:r>
        <w:r w:rsidR="007A06FF">
          <w:rPr>
            <w:noProof/>
            <w:webHidden/>
          </w:rPr>
          <w:instrText xml:space="preserve"> PAGEREF _Toc93318262 \h </w:instrText>
        </w:r>
        <w:r w:rsidR="007A06FF">
          <w:rPr>
            <w:noProof/>
            <w:webHidden/>
          </w:rPr>
        </w:r>
        <w:r w:rsidR="007A06FF">
          <w:rPr>
            <w:noProof/>
            <w:webHidden/>
          </w:rPr>
          <w:fldChar w:fldCharType="separate"/>
        </w:r>
        <w:r w:rsidR="00D22B1B">
          <w:rPr>
            <w:noProof/>
            <w:webHidden/>
          </w:rPr>
          <w:t>10</w:t>
        </w:r>
        <w:r w:rsidR="007A06FF">
          <w:rPr>
            <w:noProof/>
            <w:webHidden/>
          </w:rPr>
          <w:fldChar w:fldCharType="end"/>
        </w:r>
      </w:hyperlink>
    </w:p>
    <w:p w14:paraId="5173D907" w14:textId="1F62A313" w:rsidR="007A06FF" w:rsidRDefault="00976499">
      <w:pPr>
        <w:pStyle w:val="TOC1"/>
        <w:rPr>
          <w:rFonts w:asciiTheme="minorHAnsi" w:eastAsiaTheme="minorEastAsia" w:hAnsiTheme="minorHAnsi"/>
          <w:b w:val="0"/>
          <w:noProof/>
          <w:lang w:val="en-US"/>
        </w:rPr>
      </w:pPr>
      <w:hyperlink w:anchor="_Toc93318263" w:history="1">
        <w:r w:rsidR="007A06FF" w:rsidRPr="00B11DE3">
          <w:rPr>
            <w:rStyle w:val="Hyperlink"/>
            <w:noProof/>
          </w:rPr>
          <w:t>8.</w:t>
        </w:r>
        <w:r w:rsidR="007A06FF">
          <w:rPr>
            <w:rFonts w:asciiTheme="minorHAnsi" w:eastAsiaTheme="minorEastAsia" w:hAnsiTheme="minorHAnsi"/>
            <w:b w:val="0"/>
            <w:noProof/>
            <w:lang w:val="en-US"/>
          </w:rPr>
          <w:tab/>
        </w:r>
        <w:r w:rsidR="007A06FF" w:rsidRPr="00B11DE3">
          <w:rPr>
            <w:rStyle w:val="Hyperlink"/>
            <w:noProof/>
          </w:rPr>
          <w:t>Option</w:t>
        </w:r>
        <w:r w:rsidR="007A06FF">
          <w:rPr>
            <w:noProof/>
            <w:webHidden/>
          </w:rPr>
          <w:tab/>
        </w:r>
        <w:r w:rsidR="007A06FF">
          <w:rPr>
            <w:noProof/>
            <w:webHidden/>
          </w:rPr>
          <w:fldChar w:fldCharType="begin"/>
        </w:r>
        <w:r w:rsidR="007A06FF">
          <w:rPr>
            <w:noProof/>
            <w:webHidden/>
          </w:rPr>
          <w:instrText xml:space="preserve"> PAGEREF _Toc93318263 \h </w:instrText>
        </w:r>
        <w:r w:rsidR="007A06FF">
          <w:rPr>
            <w:noProof/>
            <w:webHidden/>
          </w:rPr>
        </w:r>
        <w:r w:rsidR="007A06FF">
          <w:rPr>
            <w:noProof/>
            <w:webHidden/>
          </w:rPr>
          <w:fldChar w:fldCharType="separate"/>
        </w:r>
        <w:r w:rsidR="00D22B1B">
          <w:rPr>
            <w:noProof/>
            <w:webHidden/>
          </w:rPr>
          <w:t>11</w:t>
        </w:r>
        <w:r w:rsidR="007A06FF">
          <w:rPr>
            <w:noProof/>
            <w:webHidden/>
          </w:rPr>
          <w:fldChar w:fldCharType="end"/>
        </w:r>
      </w:hyperlink>
    </w:p>
    <w:p w14:paraId="6459CE69" w14:textId="558E0CAA" w:rsidR="007A06FF" w:rsidRDefault="00976499">
      <w:pPr>
        <w:pStyle w:val="TOC1"/>
        <w:rPr>
          <w:rFonts w:asciiTheme="minorHAnsi" w:eastAsiaTheme="minorEastAsia" w:hAnsiTheme="minorHAnsi"/>
          <w:b w:val="0"/>
          <w:noProof/>
          <w:lang w:val="en-US"/>
        </w:rPr>
      </w:pPr>
      <w:hyperlink w:anchor="_Toc93318264" w:history="1">
        <w:r w:rsidR="007A06FF" w:rsidRPr="00B11DE3">
          <w:rPr>
            <w:rStyle w:val="Hyperlink"/>
            <w:noProof/>
          </w:rPr>
          <w:t>9.</w:t>
        </w:r>
        <w:r w:rsidR="007A06FF">
          <w:rPr>
            <w:rFonts w:asciiTheme="minorHAnsi" w:eastAsiaTheme="minorEastAsia" w:hAnsiTheme="minorHAnsi"/>
            <w:b w:val="0"/>
            <w:noProof/>
            <w:lang w:val="en-US"/>
          </w:rPr>
          <w:tab/>
        </w:r>
        <w:r w:rsidR="007A06FF" w:rsidRPr="00B11DE3">
          <w:rPr>
            <w:rStyle w:val="Hyperlink"/>
            <w:noProof/>
          </w:rPr>
          <w:t>Annexes</w:t>
        </w:r>
        <w:r w:rsidR="007A06FF">
          <w:rPr>
            <w:noProof/>
            <w:webHidden/>
          </w:rPr>
          <w:tab/>
        </w:r>
        <w:r w:rsidR="007A06FF">
          <w:rPr>
            <w:noProof/>
            <w:webHidden/>
          </w:rPr>
          <w:fldChar w:fldCharType="begin"/>
        </w:r>
        <w:r w:rsidR="007A06FF">
          <w:rPr>
            <w:noProof/>
            <w:webHidden/>
          </w:rPr>
          <w:instrText xml:space="preserve"> PAGEREF _Toc93318264 \h </w:instrText>
        </w:r>
        <w:r w:rsidR="007A06FF">
          <w:rPr>
            <w:noProof/>
            <w:webHidden/>
          </w:rPr>
        </w:r>
        <w:r w:rsidR="007A06FF">
          <w:rPr>
            <w:noProof/>
            <w:webHidden/>
          </w:rPr>
          <w:fldChar w:fldCharType="separate"/>
        </w:r>
        <w:r w:rsidR="00D22B1B">
          <w:rPr>
            <w:noProof/>
            <w:webHidden/>
          </w:rPr>
          <w:t>12</w:t>
        </w:r>
        <w:r w:rsidR="007A06FF">
          <w:rPr>
            <w:noProof/>
            <w:webHidden/>
          </w:rPr>
          <w:fldChar w:fldCharType="end"/>
        </w:r>
      </w:hyperlink>
    </w:p>
    <w:p w14:paraId="15FABB2C" w14:textId="5600F645" w:rsidR="008F0375" w:rsidRPr="001261F8" w:rsidRDefault="00C65AD4" w:rsidP="00EF79C6">
      <w:pPr>
        <w:tabs>
          <w:tab w:val="left" w:pos="880"/>
        </w:tabs>
      </w:pPr>
      <w:r w:rsidRPr="001261F8">
        <w:fldChar w:fldCharType="end"/>
      </w:r>
      <w:r>
        <w:br w:type="page"/>
      </w:r>
    </w:p>
    <w:p w14:paraId="4EEB4A6C" w14:textId="77777777" w:rsidR="008F0375" w:rsidRPr="001261F8" w:rsidRDefault="008F0375" w:rsidP="00EF79C6">
      <w:pPr>
        <w:pStyle w:val="Heading1"/>
        <w:numPr>
          <w:ilvl w:val="0"/>
          <w:numId w:val="1"/>
        </w:numPr>
      </w:pPr>
      <w:bookmarkStart w:id="0" w:name="_Toc508619994"/>
      <w:bookmarkStart w:id="1" w:name="_Toc93318242"/>
      <w:r>
        <w:lastRenderedPageBreak/>
        <w:t>List of abbreviations</w:t>
      </w:r>
      <w:bookmarkEnd w:id="0"/>
      <w:bookmarkEnd w:id="1"/>
    </w:p>
    <w:p w14:paraId="3392EDFF" w14:textId="77777777" w:rsidR="008F0375" w:rsidRPr="001261F8" w:rsidRDefault="008F0375" w:rsidP="00EF79C6">
      <w:pPr>
        <w:ind w:left="1701" w:hanging="1701"/>
      </w:pPr>
      <w:r>
        <w:t>AVB</w:t>
      </w:r>
      <w:r>
        <w:tab/>
      </w:r>
      <w:r w:rsidR="009C28EB" w:rsidRPr="009C28EB">
        <w:t>General Terms and Conditions of Contract (AVB) for s</w:t>
      </w:r>
      <w:r w:rsidR="003066DD">
        <w:t>upplying services and work 2018</w:t>
      </w:r>
    </w:p>
    <w:p w14:paraId="26C12488" w14:textId="77777777" w:rsidR="008F0375" w:rsidRPr="001261F8" w:rsidRDefault="008F0375" w:rsidP="00EF79C6">
      <w:pPr>
        <w:ind w:left="1701" w:hanging="1701"/>
      </w:pPr>
      <w:proofErr w:type="spellStart"/>
      <w:r>
        <w:t>ToRs</w:t>
      </w:r>
      <w:proofErr w:type="spellEnd"/>
      <w:r>
        <w:tab/>
        <w:t>Terms of reference</w:t>
      </w:r>
    </w:p>
    <w:p w14:paraId="5AA34787" w14:textId="77777777" w:rsidR="008F0375" w:rsidRPr="001261F8" w:rsidRDefault="008F0375" w:rsidP="00EF79C6">
      <w:pPr>
        <w:spacing w:after="160"/>
      </w:pPr>
      <w:r>
        <w:br w:type="page"/>
      </w:r>
    </w:p>
    <w:p w14:paraId="1933B321" w14:textId="77777777" w:rsidR="008F0375" w:rsidRPr="001261F8" w:rsidRDefault="008F0375" w:rsidP="00EF79C6">
      <w:pPr>
        <w:pStyle w:val="Heading1"/>
        <w:numPr>
          <w:ilvl w:val="0"/>
          <w:numId w:val="1"/>
        </w:numPr>
      </w:pPr>
      <w:bookmarkStart w:id="2" w:name="_Ref508121651"/>
      <w:bookmarkStart w:id="3" w:name="_Ref508121655"/>
      <w:bookmarkStart w:id="4" w:name="_Toc508619995"/>
      <w:bookmarkStart w:id="5" w:name="_Toc93318243"/>
      <w:r>
        <w:lastRenderedPageBreak/>
        <w:t>Context</w:t>
      </w:r>
      <w:bookmarkEnd w:id="2"/>
      <w:bookmarkEnd w:id="3"/>
      <w:bookmarkEnd w:id="4"/>
      <w:bookmarkEnd w:id="5"/>
    </w:p>
    <w:p w14:paraId="7201FD62" w14:textId="342CD07C" w:rsidR="00CD6513" w:rsidRPr="00EF79C6" w:rsidRDefault="00CD6513" w:rsidP="00EF79C6">
      <w:pPr>
        <w:jc w:val="both"/>
      </w:pPr>
      <w:r w:rsidRPr="00EF79C6">
        <w:t xml:space="preserve">The Transboundary Water Management Phase 5 (TWM V) in SADC programme implemented by the Deutsche Gesellschaft </w:t>
      </w:r>
      <w:proofErr w:type="spellStart"/>
      <w:r w:rsidRPr="00EF79C6">
        <w:t>für</w:t>
      </w:r>
      <w:proofErr w:type="spellEnd"/>
      <w:r w:rsidRPr="00EF79C6">
        <w:t xml:space="preserve"> Internationale </w:t>
      </w:r>
      <w:proofErr w:type="spellStart"/>
      <w:r w:rsidRPr="00EF79C6">
        <w:t>Zusammenarbeit</w:t>
      </w:r>
      <w:proofErr w:type="spellEnd"/>
      <w:r w:rsidRPr="00EF79C6">
        <w:t xml:space="preserve"> (GIZ) supports the SADC Water Division in promoting the effective implementation of the SADC Regional Strategic Action Plan on Integrated Water Resources Development and Management (RSAP). In line with RSAP V and in pursuit of Sustainable Development Goal 6.5.2, the TWM programme is supporting the management of shared watercourses in the region.</w:t>
      </w:r>
    </w:p>
    <w:p w14:paraId="51628805" w14:textId="77777777" w:rsidR="00CD6513" w:rsidRPr="00EF79C6" w:rsidRDefault="00CD6513" w:rsidP="00EF79C6">
      <w:pPr>
        <w:spacing w:after="120"/>
        <w:jc w:val="both"/>
        <w:rPr>
          <w:b/>
          <w:bCs/>
        </w:rPr>
      </w:pPr>
      <w:r w:rsidRPr="00EF79C6">
        <w:rPr>
          <w:b/>
          <w:bCs/>
        </w:rPr>
        <w:t>Transboundary water governance in the SADC region</w:t>
      </w:r>
    </w:p>
    <w:p w14:paraId="4C09058D" w14:textId="77777777" w:rsidR="00CD6513" w:rsidRPr="00EF79C6" w:rsidRDefault="00CD6513" w:rsidP="00EF79C6">
      <w:pPr>
        <w:pStyle w:val="BodyText"/>
        <w:kinsoku w:val="0"/>
        <w:overflowPunct w:val="0"/>
        <w:spacing w:line="240" w:lineRule="auto"/>
        <w:jc w:val="both"/>
        <w:rPr>
          <w:rFonts w:ascii="Arial" w:eastAsiaTheme="minorHAnsi" w:hAnsi="Arial" w:cstheme="minorBidi"/>
          <w:lang w:val="en-GB"/>
        </w:rPr>
      </w:pPr>
      <w:r w:rsidRPr="00EF79C6">
        <w:rPr>
          <w:rFonts w:ascii="Arial" w:eastAsiaTheme="minorHAnsi" w:hAnsi="Arial" w:cstheme="minorBidi"/>
          <w:lang w:val="en-GB"/>
        </w:rPr>
        <w:t xml:space="preserve">Water resources in southern Africa are vital to ensuring the sustainable social and economic development of the region. Fifteen transboundary river basins transverse the Southern African Development Community (SADC) catalysing regional integration and development in their paths. These shared watercourses represent, by volume, 70 percent of the region’s water resources (FAO, 2003). The majority of the 15 shared basins - which include the </w:t>
      </w:r>
      <w:proofErr w:type="spellStart"/>
      <w:r w:rsidRPr="00EF79C6">
        <w:rPr>
          <w:rFonts w:ascii="Arial" w:eastAsiaTheme="minorHAnsi" w:hAnsi="Arial" w:cstheme="minorBidi"/>
          <w:lang w:val="en-GB"/>
        </w:rPr>
        <w:t>Buzi</w:t>
      </w:r>
      <w:proofErr w:type="spellEnd"/>
      <w:r w:rsidRPr="00EF79C6">
        <w:rPr>
          <w:rFonts w:ascii="Arial" w:eastAsiaTheme="minorHAnsi" w:hAnsi="Arial" w:cstheme="minorBidi"/>
          <w:lang w:val="en-GB"/>
        </w:rPr>
        <w:t xml:space="preserve">, Congo, Cunene, </w:t>
      </w:r>
      <w:proofErr w:type="spellStart"/>
      <w:r w:rsidRPr="00EF79C6">
        <w:rPr>
          <w:rFonts w:ascii="Arial" w:eastAsiaTheme="minorHAnsi" w:hAnsi="Arial" w:cstheme="minorBidi"/>
          <w:lang w:val="en-GB"/>
        </w:rPr>
        <w:t>Cuvelai</w:t>
      </w:r>
      <w:proofErr w:type="spellEnd"/>
      <w:r w:rsidRPr="00EF79C6">
        <w:rPr>
          <w:rFonts w:ascii="Arial" w:eastAsiaTheme="minorHAnsi" w:hAnsi="Arial" w:cstheme="minorBidi"/>
          <w:lang w:val="en-GB"/>
        </w:rPr>
        <w:t xml:space="preserve">, </w:t>
      </w:r>
      <w:proofErr w:type="spellStart"/>
      <w:r w:rsidRPr="00EF79C6">
        <w:rPr>
          <w:rFonts w:ascii="Arial" w:eastAsiaTheme="minorHAnsi" w:hAnsi="Arial" w:cstheme="minorBidi"/>
          <w:lang w:val="en-GB"/>
        </w:rPr>
        <w:t>Incomati</w:t>
      </w:r>
      <w:proofErr w:type="spellEnd"/>
      <w:r w:rsidRPr="00EF79C6">
        <w:rPr>
          <w:rFonts w:ascii="Arial" w:eastAsiaTheme="minorHAnsi" w:hAnsi="Arial" w:cstheme="minorBidi"/>
          <w:lang w:val="en-GB"/>
        </w:rPr>
        <w:t>, Limpopo, Maputo, Nile, Okavango, Orange-</w:t>
      </w:r>
      <w:proofErr w:type="spellStart"/>
      <w:r w:rsidRPr="00EF79C6">
        <w:rPr>
          <w:rFonts w:ascii="Arial" w:eastAsiaTheme="minorHAnsi" w:hAnsi="Arial" w:cstheme="minorBidi"/>
          <w:lang w:val="en-GB"/>
        </w:rPr>
        <w:t>Senqu</w:t>
      </w:r>
      <w:proofErr w:type="spellEnd"/>
      <w:r w:rsidRPr="00EF79C6">
        <w:rPr>
          <w:rFonts w:ascii="Arial" w:eastAsiaTheme="minorHAnsi" w:hAnsi="Arial" w:cstheme="minorBidi"/>
          <w:lang w:val="en-GB"/>
        </w:rPr>
        <w:t xml:space="preserve">, Pungwe, Ruvuma, Save, </w:t>
      </w:r>
      <w:proofErr w:type="spellStart"/>
      <w:r w:rsidRPr="00EF79C6">
        <w:rPr>
          <w:rFonts w:ascii="Arial" w:eastAsiaTheme="minorHAnsi" w:hAnsi="Arial" w:cstheme="minorBidi"/>
          <w:lang w:val="en-GB"/>
        </w:rPr>
        <w:t>Umbeluzi</w:t>
      </w:r>
      <w:proofErr w:type="spellEnd"/>
      <w:r w:rsidRPr="00EF79C6">
        <w:rPr>
          <w:rFonts w:ascii="Arial" w:eastAsiaTheme="minorHAnsi" w:hAnsi="Arial" w:cstheme="minorBidi"/>
          <w:lang w:val="en-GB"/>
        </w:rPr>
        <w:t xml:space="preserve"> and Zambezi - are shared by at least three or more countries. Yet, water resources in SADC are characterised by spatial and temporal variability and are unevenly developed, both of which have implications for management of the resource. Generally, the north is water rich while water scarcity pervades the south. Cooperative frameworks exist in all transboundary river basins wholly located in the SADC, albeit with unique histories and varied institutional arrangements.  </w:t>
      </w:r>
    </w:p>
    <w:p w14:paraId="1126D4FB" w14:textId="77777777" w:rsidR="00CD6513" w:rsidRPr="00EF79C6" w:rsidRDefault="00CD6513" w:rsidP="00EF79C6">
      <w:pPr>
        <w:pStyle w:val="BodyText"/>
        <w:kinsoku w:val="0"/>
        <w:overflowPunct w:val="0"/>
        <w:spacing w:line="240" w:lineRule="auto"/>
        <w:jc w:val="both"/>
        <w:rPr>
          <w:rFonts w:ascii="Arial" w:eastAsiaTheme="minorHAnsi" w:hAnsi="Arial" w:cstheme="minorBidi"/>
          <w:lang w:val="en-GB"/>
        </w:rPr>
      </w:pPr>
      <w:r w:rsidRPr="00EF79C6">
        <w:rPr>
          <w:rFonts w:ascii="Arial" w:eastAsiaTheme="minorHAnsi" w:hAnsi="Arial" w:cstheme="minorBidi"/>
          <w:lang w:val="en-GB"/>
        </w:rPr>
        <w:t xml:space="preserve">Transboundary water cooperation in the region embodied in cooperative frameworks makes practical the Revised SADC Protocol on Shared Watercourses (2000). The Revised Protocol aims to “foster closer cooperation for judicious, sustainable and co-ordinated management, protection and utilisation of shared watercourses and advance the SADC agenda of regional integration and poverty alleviation”. Based on Article 22 of the SADC Treaty, the Revised Protocol spells out the objectives and scope of institutional mechanisms for cooperation in water institutions (Kidd and Quinn, 2005; </w:t>
      </w:r>
      <w:proofErr w:type="spellStart"/>
      <w:r w:rsidRPr="00EF79C6">
        <w:rPr>
          <w:rFonts w:ascii="Arial" w:eastAsiaTheme="minorHAnsi" w:hAnsi="Arial" w:cstheme="minorBidi"/>
          <w:lang w:val="en-GB"/>
        </w:rPr>
        <w:t>Ramoeli</w:t>
      </w:r>
      <w:proofErr w:type="spellEnd"/>
      <w:r w:rsidRPr="00EF79C6">
        <w:rPr>
          <w:rFonts w:ascii="Arial" w:eastAsiaTheme="minorHAnsi" w:hAnsi="Arial" w:cstheme="minorBidi"/>
          <w:lang w:val="en-GB"/>
        </w:rPr>
        <w:t>, 2007). The Revised Protocol is viewed as ‘a vehicle for regional integration’ (SADC, 2005: 1) and mirrors changes that had occurred in the region over time as well as the increased demands exerted on the water resources. The SADC Regional Water Policy highlights the various opportunities water management presents to achieving the SADC goal and objectives (SADC, 2005). The Regional Water Strategy provides strategies for implementation (SADC, 2006). The Regional Strategic Action Plan on Integrated Water Resources Management (RSAP) (1998-2004, 2005-2010; 2011-2015; 2016-2020, 2021-2025), operationalise the objectives and principles and objectives of the SADC Revised Protocol on Shared Watercourses by adopting and implementing five-year development plans implemented through specific projects. The current RSAP V, thus, allows for the water sector to respond to regional development priorities as articulated in the vision of the Regional Indicative Strategic Development Plan (RISDP) in support of regional integration while responding to current needs in the region.</w:t>
      </w:r>
    </w:p>
    <w:p w14:paraId="19C56419" w14:textId="77777777" w:rsidR="00CD6513" w:rsidRPr="00EF79C6" w:rsidRDefault="00CD6513" w:rsidP="00EF79C6">
      <w:pPr>
        <w:pStyle w:val="BodyText"/>
        <w:kinsoku w:val="0"/>
        <w:overflowPunct w:val="0"/>
        <w:spacing w:line="240" w:lineRule="auto"/>
        <w:jc w:val="both"/>
        <w:rPr>
          <w:rFonts w:ascii="Arial" w:eastAsiaTheme="minorHAnsi" w:hAnsi="Arial" w:cstheme="minorBidi"/>
          <w:lang w:val="en-GB"/>
        </w:rPr>
      </w:pPr>
      <w:r w:rsidRPr="00EF79C6">
        <w:rPr>
          <w:rFonts w:ascii="Arial" w:eastAsiaTheme="minorHAnsi" w:hAnsi="Arial" w:cstheme="minorBidi"/>
          <w:lang w:val="en-GB"/>
        </w:rPr>
        <w:t xml:space="preserve">All the regional frameworks reiterate the region’s commitment towards the Integrated Water Resources Management (IWRM) approach. The adoption of IWRM in the region opened new possibilities for managing water (SADC, 2005; SADC, 2006; </w:t>
      </w:r>
      <w:proofErr w:type="spellStart"/>
      <w:r w:rsidRPr="00EF79C6">
        <w:rPr>
          <w:rFonts w:ascii="Arial" w:eastAsiaTheme="minorHAnsi" w:hAnsi="Arial" w:cstheme="minorBidi"/>
          <w:lang w:val="en-GB"/>
        </w:rPr>
        <w:t>Swatuk</w:t>
      </w:r>
      <w:proofErr w:type="spellEnd"/>
      <w:r w:rsidRPr="00EF79C6">
        <w:rPr>
          <w:rFonts w:ascii="Arial" w:eastAsiaTheme="minorHAnsi" w:hAnsi="Arial" w:cstheme="minorBidi"/>
          <w:lang w:val="en-GB"/>
        </w:rPr>
        <w:t xml:space="preserve">, 2008). The Global Water Partnership (2000) defined IWRM as a “process which promotes the coordinated development and management of water, land and related resources that seeks to manage both surface and groundwater focusing on both water quality and quantity in a comprehensive and holistic way so as to maximise the resultant economic and social benefits in an equitable manner without compromising the sustainability of vital ecosystems”. Central to the implementation of IWRM is the recognition of the river basin as management unit for water resources management as </w:t>
      </w:r>
      <w:r w:rsidRPr="00EF79C6">
        <w:rPr>
          <w:rFonts w:ascii="Arial" w:eastAsiaTheme="minorHAnsi" w:hAnsi="Arial" w:cstheme="minorBidi"/>
          <w:lang w:val="en-GB"/>
        </w:rPr>
        <w:lastRenderedPageBreak/>
        <w:t xml:space="preserve">well as coordination and governance mechanisms at all levels – regional, basin, national and local. </w:t>
      </w:r>
    </w:p>
    <w:p w14:paraId="449DCE6D" w14:textId="77777777" w:rsidR="00CD6513" w:rsidRPr="00EF79C6" w:rsidRDefault="00CD6513" w:rsidP="00EF79C6">
      <w:pPr>
        <w:pStyle w:val="BodyText"/>
        <w:kinsoku w:val="0"/>
        <w:overflowPunct w:val="0"/>
        <w:spacing w:line="240" w:lineRule="auto"/>
        <w:jc w:val="both"/>
        <w:rPr>
          <w:rFonts w:ascii="Arial" w:eastAsiaTheme="minorHAnsi" w:hAnsi="Arial" w:cstheme="minorBidi"/>
          <w:lang w:val="en-GB"/>
        </w:rPr>
      </w:pPr>
      <w:r w:rsidRPr="00EF79C6">
        <w:rPr>
          <w:rFonts w:ascii="Arial" w:eastAsiaTheme="minorHAnsi" w:hAnsi="Arial" w:cstheme="minorBidi"/>
          <w:lang w:val="en-GB"/>
        </w:rPr>
        <w:t xml:space="preserve">Thus, SWI IWRM Plans set out the vision for sustainable water resources management for a shared watercourse including institutional arrangement to enable holistic and coordinated water resources management for the benefit of inhabitants, the </w:t>
      </w:r>
      <w:proofErr w:type="gramStart"/>
      <w:r w:rsidRPr="00EF79C6">
        <w:rPr>
          <w:rFonts w:ascii="Arial" w:eastAsiaTheme="minorHAnsi" w:hAnsi="Arial" w:cstheme="minorBidi"/>
          <w:lang w:val="en-GB"/>
        </w:rPr>
        <w:t>economy</w:t>
      </w:r>
      <w:proofErr w:type="gramEnd"/>
      <w:r w:rsidRPr="00EF79C6">
        <w:rPr>
          <w:rFonts w:ascii="Arial" w:eastAsiaTheme="minorHAnsi" w:hAnsi="Arial" w:cstheme="minorBidi"/>
          <w:lang w:val="en-GB"/>
        </w:rPr>
        <w:t xml:space="preserve"> and the ecosystem in the basin. Currently, the </w:t>
      </w:r>
      <w:proofErr w:type="spellStart"/>
      <w:r w:rsidRPr="00EF79C6">
        <w:rPr>
          <w:rFonts w:ascii="Arial" w:eastAsiaTheme="minorHAnsi" w:hAnsi="Arial" w:cstheme="minorBidi"/>
          <w:lang w:val="en-GB"/>
        </w:rPr>
        <w:t>Cuvelai</w:t>
      </w:r>
      <w:proofErr w:type="spellEnd"/>
      <w:r w:rsidRPr="00EF79C6">
        <w:rPr>
          <w:rFonts w:ascii="Arial" w:eastAsiaTheme="minorHAnsi" w:hAnsi="Arial" w:cstheme="minorBidi"/>
          <w:lang w:val="en-GB"/>
        </w:rPr>
        <w:t xml:space="preserve"> River Basin has an existing IWRM Plan for the period 2020-2040 with five-year strategic implementation plans while the Zambezi Basin IWRM Strategy (ZAMSTRAT) was developed in 2008 while the Orange-</w:t>
      </w:r>
      <w:proofErr w:type="spellStart"/>
      <w:r w:rsidRPr="00EF79C6">
        <w:rPr>
          <w:rFonts w:ascii="Arial" w:eastAsiaTheme="minorHAnsi" w:hAnsi="Arial" w:cstheme="minorBidi"/>
          <w:lang w:val="en-GB"/>
        </w:rPr>
        <w:t>Senqu</w:t>
      </w:r>
      <w:proofErr w:type="spellEnd"/>
      <w:r w:rsidRPr="00EF79C6">
        <w:rPr>
          <w:rFonts w:ascii="Arial" w:eastAsiaTheme="minorHAnsi" w:hAnsi="Arial" w:cstheme="minorBidi"/>
          <w:lang w:val="en-GB"/>
        </w:rPr>
        <w:t xml:space="preserve"> Basin IWRM Plan runs until 2024. IWRM plans are being developed for the </w:t>
      </w:r>
      <w:proofErr w:type="spellStart"/>
      <w:r w:rsidRPr="00EF79C6">
        <w:rPr>
          <w:rFonts w:ascii="Arial" w:eastAsiaTheme="minorHAnsi" w:hAnsi="Arial" w:cstheme="minorBidi"/>
          <w:lang w:val="en-GB"/>
        </w:rPr>
        <w:t>Buzi</w:t>
      </w:r>
      <w:proofErr w:type="spellEnd"/>
      <w:r w:rsidRPr="00EF79C6">
        <w:rPr>
          <w:rFonts w:ascii="Arial" w:eastAsiaTheme="minorHAnsi" w:hAnsi="Arial" w:cstheme="minorBidi"/>
          <w:lang w:val="en-GB"/>
        </w:rPr>
        <w:t>, Save and Pungwe (BUPUSA), the Okavango-</w:t>
      </w:r>
      <w:proofErr w:type="spellStart"/>
      <w:r w:rsidRPr="00EF79C6">
        <w:rPr>
          <w:rFonts w:ascii="Arial" w:eastAsiaTheme="minorHAnsi" w:hAnsi="Arial" w:cstheme="minorBidi"/>
          <w:lang w:val="en-GB"/>
        </w:rPr>
        <w:t>Cubango</w:t>
      </w:r>
      <w:proofErr w:type="spellEnd"/>
      <w:r w:rsidRPr="00EF79C6">
        <w:rPr>
          <w:rFonts w:ascii="Arial" w:eastAsiaTheme="minorHAnsi" w:hAnsi="Arial" w:cstheme="minorBidi"/>
          <w:lang w:val="en-GB"/>
        </w:rPr>
        <w:t>, Inco-Maputo and Limpopo basins. However, there are no IWRM Plans in the Ruvuma and Kunene River Basins.</w:t>
      </w:r>
    </w:p>
    <w:p w14:paraId="7505000A" w14:textId="77777777" w:rsidR="00CD6513" w:rsidRPr="00EF79C6" w:rsidRDefault="00CD6513" w:rsidP="00EF79C6">
      <w:pPr>
        <w:pStyle w:val="BodyText"/>
        <w:kinsoku w:val="0"/>
        <w:overflowPunct w:val="0"/>
        <w:spacing w:line="240" w:lineRule="auto"/>
        <w:jc w:val="both"/>
        <w:rPr>
          <w:rFonts w:ascii="Arial" w:eastAsiaTheme="minorHAnsi" w:hAnsi="Arial" w:cstheme="minorBidi"/>
          <w:lang w:val="en-GB"/>
        </w:rPr>
      </w:pPr>
      <w:r w:rsidRPr="00EF79C6">
        <w:rPr>
          <w:rFonts w:ascii="Arial" w:eastAsiaTheme="minorHAnsi" w:hAnsi="Arial" w:cstheme="minorBidi"/>
          <w:lang w:val="en-GB"/>
        </w:rPr>
        <w:t xml:space="preserve">Rising in the southern highlands in the Sierra </w:t>
      </w:r>
      <w:proofErr w:type="spellStart"/>
      <w:r w:rsidRPr="00EF79C6">
        <w:rPr>
          <w:rFonts w:ascii="Arial" w:eastAsiaTheme="minorHAnsi" w:hAnsi="Arial" w:cstheme="minorBidi"/>
          <w:lang w:val="en-GB"/>
        </w:rPr>
        <w:t>Encoco</w:t>
      </w:r>
      <w:proofErr w:type="spellEnd"/>
      <w:r w:rsidRPr="00EF79C6">
        <w:rPr>
          <w:rFonts w:ascii="Arial" w:eastAsiaTheme="minorHAnsi" w:hAnsi="Arial" w:cstheme="minorBidi"/>
          <w:lang w:val="en-GB"/>
        </w:rPr>
        <w:t xml:space="preserve"> Mountains in Angola and flowing west forming the border between Angola and Namibia, the Kunene River flows for 1,050km before emptying into the Atlantic Ocean. The Kunene River basin covers an area of 106,500km² is one of the few perennial rivers in Namibia with a mean annual discharge of 5.5km³ at its mouth. Rainfall in the basin is unreliable and variable. It varies from 1,300mm/a in the upper reaches to less than 100mm/a in the lower reaches. Droughts and floods are a frequent occurrence disrupting livelihoods, </w:t>
      </w:r>
      <w:proofErr w:type="gramStart"/>
      <w:r w:rsidRPr="00EF79C6">
        <w:rPr>
          <w:rFonts w:ascii="Arial" w:eastAsiaTheme="minorHAnsi" w:hAnsi="Arial" w:cstheme="minorBidi"/>
          <w:lang w:val="en-GB"/>
        </w:rPr>
        <w:t>economies</w:t>
      </w:r>
      <w:proofErr w:type="gramEnd"/>
      <w:r w:rsidRPr="00EF79C6">
        <w:rPr>
          <w:rFonts w:ascii="Arial" w:eastAsiaTheme="minorHAnsi" w:hAnsi="Arial" w:cstheme="minorBidi"/>
          <w:lang w:val="en-GB"/>
        </w:rPr>
        <w:t xml:space="preserve"> and ecosystems. Nevertheless, the Kunene supports hydropower generation for both riparian states and supplies water via the </w:t>
      </w:r>
      <w:proofErr w:type="spellStart"/>
      <w:r w:rsidRPr="00EF79C6">
        <w:rPr>
          <w:rFonts w:ascii="Arial" w:eastAsiaTheme="minorHAnsi" w:hAnsi="Arial" w:cstheme="minorBidi"/>
          <w:lang w:val="en-GB"/>
        </w:rPr>
        <w:t>Calueque</w:t>
      </w:r>
      <w:proofErr w:type="spellEnd"/>
      <w:r w:rsidRPr="00EF79C6">
        <w:rPr>
          <w:rFonts w:ascii="Arial" w:eastAsiaTheme="minorHAnsi" w:hAnsi="Arial" w:cstheme="minorBidi"/>
          <w:lang w:val="en-GB"/>
        </w:rPr>
        <w:t xml:space="preserve">-Oshakati Canal to at least four northern regions outside the Basin in Namibia (Kunene River Awareness Kit). </w:t>
      </w:r>
    </w:p>
    <w:p w14:paraId="5BDF74AB" w14:textId="77777777" w:rsidR="00CD6513" w:rsidRPr="00EF79C6" w:rsidRDefault="00CD6513" w:rsidP="00EF79C6">
      <w:pPr>
        <w:pStyle w:val="BodyText"/>
        <w:kinsoku w:val="0"/>
        <w:overflowPunct w:val="0"/>
        <w:spacing w:line="240" w:lineRule="auto"/>
        <w:jc w:val="both"/>
        <w:rPr>
          <w:rFonts w:ascii="Arial" w:eastAsiaTheme="minorHAnsi" w:hAnsi="Arial" w:cstheme="minorBidi"/>
          <w:lang w:val="en-GB"/>
        </w:rPr>
      </w:pPr>
      <w:r w:rsidRPr="00EF79C6">
        <w:rPr>
          <w:rFonts w:ascii="Arial" w:eastAsiaTheme="minorHAnsi" w:hAnsi="Arial" w:cstheme="minorBidi"/>
          <w:lang w:val="en-GB"/>
        </w:rPr>
        <w:t xml:space="preserve">Currently, with secretariat support from the </w:t>
      </w:r>
      <w:proofErr w:type="spellStart"/>
      <w:r w:rsidRPr="00EF79C6">
        <w:rPr>
          <w:rFonts w:ascii="Arial" w:eastAsiaTheme="minorHAnsi" w:hAnsi="Arial" w:cstheme="minorBidi"/>
          <w:lang w:val="en-GB"/>
        </w:rPr>
        <w:t>Cuvelai</w:t>
      </w:r>
      <w:proofErr w:type="spellEnd"/>
      <w:r w:rsidRPr="00EF79C6">
        <w:rPr>
          <w:rFonts w:ascii="Arial" w:eastAsiaTheme="minorHAnsi" w:hAnsi="Arial" w:cstheme="minorBidi"/>
          <w:lang w:val="en-GB"/>
        </w:rPr>
        <w:t xml:space="preserve"> Watercourse Commission (CUVECOM), a project is being conceptualised for submission to UNDP-GEF for the Kunene River Basin. It is envisaged that, when funded, the project will support the development of decision support system, conducting a transboundary diagnostic analysis and IWRM Plan for the basin. The consultancy will need to link with these envisioned activities so that the UNDP-GEF project can build on its deliverables. The GIZ-supported assignment is regarded as a first iteration of the work in the Kunene basin, while the UNDP-GEF supported activities are viewed as future iterations. </w:t>
      </w:r>
    </w:p>
    <w:p w14:paraId="268BB9D6" w14:textId="77777777" w:rsidR="00CD6513" w:rsidRPr="00EF79C6" w:rsidRDefault="00CD6513" w:rsidP="00EF79C6">
      <w:pPr>
        <w:pStyle w:val="BodyText"/>
        <w:kinsoku w:val="0"/>
        <w:overflowPunct w:val="0"/>
        <w:spacing w:line="240" w:lineRule="auto"/>
        <w:jc w:val="both"/>
        <w:rPr>
          <w:rFonts w:ascii="Arial" w:eastAsiaTheme="minorHAnsi" w:hAnsi="Arial" w:cstheme="minorBidi"/>
          <w:lang w:val="en-GB"/>
        </w:rPr>
      </w:pPr>
      <w:r w:rsidRPr="00EF79C6">
        <w:rPr>
          <w:rFonts w:ascii="Arial" w:eastAsiaTheme="minorHAnsi" w:hAnsi="Arial" w:cstheme="minorBidi"/>
          <w:lang w:val="en-GB"/>
        </w:rPr>
        <w:t xml:space="preserve">It is against this background that the SADC Water Division with support from the GIZ-TWM Programme is supporting the Kunene Permanent Joint Technical Committee to conduct a rapid assessment of the Kunene River Basin to map out and provide recommendations for the basin management and inform the development of an IWRM plan for the Kunene River Basin. </w:t>
      </w:r>
    </w:p>
    <w:p w14:paraId="1C729123" w14:textId="77777777" w:rsidR="0062106B" w:rsidRPr="00EF79C6" w:rsidRDefault="0062106B" w:rsidP="00EF79C6">
      <w:pPr>
        <w:spacing w:after="120"/>
        <w:jc w:val="both"/>
      </w:pPr>
    </w:p>
    <w:p w14:paraId="13EE105A" w14:textId="46469297" w:rsidR="00CD6513" w:rsidRPr="00EF79C6" w:rsidRDefault="00CD6513" w:rsidP="00FA4B19">
      <w:pPr>
        <w:pStyle w:val="Heading2"/>
      </w:pPr>
      <w:bookmarkStart w:id="6" w:name="_Toc93318244"/>
      <w:r w:rsidRPr="00EF79C6">
        <w:t>Objective</w:t>
      </w:r>
      <w:bookmarkEnd w:id="6"/>
    </w:p>
    <w:p w14:paraId="31FB8BA5" w14:textId="0CEA53FC" w:rsidR="00EA10E6" w:rsidRPr="00EF79C6" w:rsidRDefault="00CD6513" w:rsidP="00EF79C6">
      <w:pPr>
        <w:jc w:val="both"/>
      </w:pPr>
      <w:r w:rsidRPr="00EF79C6">
        <w:t xml:space="preserve">The main objective of this assignment is to conduct a rapid assessment of the state of the Kunene watercourse </w:t>
      </w:r>
      <w:proofErr w:type="gramStart"/>
      <w:r w:rsidRPr="00EF79C6">
        <w:t>in order to</w:t>
      </w:r>
      <w:proofErr w:type="gramEnd"/>
      <w:r w:rsidRPr="00EF79C6">
        <w:t xml:space="preserve"> map out and give recommendations for the development of an IWRM plan for management of the basin. The assessment and IWRM plan development will include stakeholder consultations and knowledge exchange to promote inter-basin dialogue learning. The assessment will also consider IWRM principles and other integrated approaches such as the water-energy-food-ecosystem nexus including mainstreaming youth, gender and climate change into water resources management in the Kunene based on a </w:t>
      </w:r>
      <w:proofErr w:type="gramStart"/>
      <w:r w:rsidRPr="00EF79C6">
        <w:t>needs</w:t>
      </w:r>
      <w:proofErr w:type="gramEnd"/>
      <w:r w:rsidRPr="00EF79C6">
        <w:t xml:space="preserve"> assessment of the basin. The rapid assessment will inform the formulation of the vision for the water resources in the basin and guide the SWI to achieve more holistic and coordinated water management to support the people, </w:t>
      </w:r>
      <w:proofErr w:type="gramStart"/>
      <w:r w:rsidRPr="00EF79C6">
        <w:t>economy</w:t>
      </w:r>
      <w:proofErr w:type="gramEnd"/>
      <w:r w:rsidRPr="00EF79C6">
        <w:t xml:space="preserve"> and natural ecosystems.</w:t>
      </w:r>
    </w:p>
    <w:p w14:paraId="1A290D9D" w14:textId="77777777" w:rsidR="008F0375" w:rsidRPr="001261F8" w:rsidRDefault="008F0375" w:rsidP="00EF79C6">
      <w:pPr>
        <w:pStyle w:val="Heading1"/>
        <w:numPr>
          <w:ilvl w:val="0"/>
          <w:numId w:val="1"/>
        </w:numPr>
      </w:pPr>
      <w:bookmarkStart w:id="7" w:name="_Ref508121704"/>
      <w:bookmarkStart w:id="8" w:name="_Ref508121798"/>
      <w:bookmarkStart w:id="9" w:name="_Ref508122104"/>
      <w:bookmarkStart w:id="10" w:name="_Ref508122514"/>
      <w:bookmarkStart w:id="11" w:name="_Ref508122551"/>
      <w:bookmarkStart w:id="12" w:name="_Ref508122617"/>
      <w:bookmarkStart w:id="13" w:name="_Toc508619996"/>
      <w:bookmarkStart w:id="14" w:name="_Toc93318245"/>
      <w:r>
        <w:lastRenderedPageBreak/>
        <w:t xml:space="preserve">Tasks to be performed by </w:t>
      </w:r>
      <w:r w:rsidR="00F3511B">
        <w:t xml:space="preserve">the </w:t>
      </w:r>
      <w:r>
        <w:t>contractor</w:t>
      </w:r>
      <w:bookmarkEnd w:id="7"/>
      <w:bookmarkEnd w:id="8"/>
      <w:bookmarkEnd w:id="9"/>
      <w:bookmarkEnd w:id="10"/>
      <w:bookmarkEnd w:id="11"/>
      <w:bookmarkEnd w:id="12"/>
      <w:bookmarkEnd w:id="13"/>
      <w:bookmarkEnd w:id="14"/>
    </w:p>
    <w:p w14:paraId="652F6973" w14:textId="039C7C27" w:rsidR="00980CBC" w:rsidRDefault="00ED7487" w:rsidP="00EF79C6">
      <w:r>
        <w:t>The contractor is responsible for providing the following services:</w:t>
      </w:r>
    </w:p>
    <w:p w14:paraId="37E57AE1" w14:textId="77777777" w:rsidR="00EF79C6" w:rsidRPr="00EF79C6" w:rsidRDefault="00EF79C6" w:rsidP="00EF79C6">
      <w:pPr>
        <w:pStyle w:val="ListParagraph"/>
        <w:numPr>
          <w:ilvl w:val="0"/>
          <w:numId w:val="34"/>
        </w:numPr>
        <w:spacing w:after="120"/>
        <w:jc w:val="both"/>
      </w:pPr>
      <w:r w:rsidRPr="00EF79C6">
        <w:t xml:space="preserve">Conduct a transboundary rapid assessment including desk reviews of available datasets, </w:t>
      </w:r>
      <w:proofErr w:type="gramStart"/>
      <w:r w:rsidRPr="00EF79C6">
        <w:t>literature</w:t>
      </w:r>
      <w:proofErr w:type="gramEnd"/>
      <w:r w:rsidRPr="00EF79C6">
        <w:t xml:space="preserve"> and documents to identify priority water resources challenges across the SWI and assess their severity, mutual dependence and frequency of occurrence as well as opportunities and priorities to enable cooperative basin development</w:t>
      </w:r>
    </w:p>
    <w:p w14:paraId="79A7DA5C" w14:textId="77777777" w:rsidR="00EF79C6" w:rsidRPr="00EF79C6" w:rsidRDefault="00EF79C6" w:rsidP="00EF79C6">
      <w:pPr>
        <w:pStyle w:val="ListParagraph"/>
        <w:numPr>
          <w:ilvl w:val="0"/>
          <w:numId w:val="34"/>
        </w:numPr>
        <w:spacing w:after="120"/>
        <w:jc w:val="both"/>
      </w:pPr>
      <w:r w:rsidRPr="00EF79C6">
        <w:t xml:space="preserve">Convene stakeholder consultations and knowledge exchange sessions that include learning formats such with workshops, symposia, webinars, and study visits to ensure institutional buy-in, capacity development, networking, inter-basin dialogue and sharing </w:t>
      </w:r>
    </w:p>
    <w:p w14:paraId="3770E658" w14:textId="77777777" w:rsidR="00EF79C6" w:rsidRPr="00EF79C6" w:rsidRDefault="00EF79C6" w:rsidP="00EF79C6">
      <w:pPr>
        <w:pStyle w:val="ListParagraph"/>
        <w:numPr>
          <w:ilvl w:val="0"/>
          <w:numId w:val="34"/>
        </w:numPr>
        <w:spacing w:after="120"/>
        <w:jc w:val="both"/>
      </w:pPr>
      <w:r w:rsidRPr="00EF79C6">
        <w:t xml:space="preserve">Identify and analyse, through a desk review, national, </w:t>
      </w:r>
      <w:proofErr w:type="gramStart"/>
      <w:r w:rsidRPr="00EF79C6">
        <w:t>regional</w:t>
      </w:r>
      <w:proofErr w:type="gramEnd"/>
      <w:r w:rsidRPr="00EF79C6">
        <w:t xml:space="preserve"> and international policies/strategies and legal frameworks to identify synergies and opportunities for harmonisation  </w:t>
      </w:r>
    </w:p>
    <w:p w14:paraId="01419F9B" w14:textId="77777777" w:rsidR="00EF79C6" w:rsidRPr="00EF79C6" w:rsidRDefault="00EF79C6" w:rsidP="00EF79C6">
      <w:pPr>
        <w:pStyle w:val="ListParagraph"/>
        <w:numPr>
          <w:ilvl w:val="0"/>
          <w:numId w:val="34"/>
        </w:numPr>
        <w:spacing w:after="120"/>
        <w:jc w:val="both"/>
      </w:pPr>
      <w:r w:rsidRPr="00EF79C6">
        <w:t xml:space="preserve">Analyse the riparian state institutional capacities at all levels (national, basin, local) for implementation of the SWI IWRM frameworks </w:t>
      </w:r>
    </w:p>
    <w:p w14:paraId="4D94A46C" w14:textId="77777777" w:rsidR="00EF79C6" w:rsidRPr="00EF79C6" w:rsidRDefault="00EF79C6" w:rsidP="00EF79C6">
      <w:pPr>
        <w:pStyle w:val="ListParagraph"/>
        <w:numPr>
          <w:ilvl w:val="0"/>
          <w:numId w:val="34"/>
        </w:numPr>
        <w:spacing w:after="120"/>
        <w:jc w:val="both"/>
      </w:pPr>
      <w:r w:rsidRPr="00EF79C6">
        <w:t xml:space="preserve">Recommend functional institutional arrangements for implementation including overall coordination and implementation of the identified priority interventions clearly defining roles and functions at all levels (basin, national, local) </w:t>
      </w:r>
    </w:p>
    <w:p w14:paraId="5A749608" w14:textId="77777777" w:rsidR="00EF79C6" w:rsidRPr="00EF79C6" w:rsidRDefault="00EF79C6" w:rsidP="00EF79C6">
      <w:pPr>
        <w:pStyle w:val="ListParagraph"/>
        <w:numPr>
          <w:ilvl w:val="0"/>
          <w:numId w:val="34"/>
        </w:numPr>
        <w:spacing w:after="120"/>
        <w:jc w:val="both"/>
      </w:pPr>
      <w:r w:rsidRPr="00EF79C6">
        <w:t xml:space="preserve">Develop an IWRM plan identifying priority interventions with budget and possible financing mechanisms </w:t>
      </w:r>
    </w:p>
    <w:p w14:paraId="66ED3B83" w14:textId="44339155" w:rsidR="00980CBC" w:rsidRPr="00EF79C6" w:rsidRDefault="00EF79C6" w:rsidP="00EF79C6">
      <w:pPr>
        <w:pStyle w:val="ListParagraph"/>
        <w:numPr>
          <w:ilvl w:val="0"/>
          <w:numId w:val="34"/>
        </w:numPr>
        <w:spacing w:after="120"/>
        <w:jc w:val="both"/>
      </w:pPr>
      <w:r w:rsidRPr="00EF79C6">
        <w:t>Develop a monitoring and evaluation framework for implementation of the IWRM plan</w:t>
      </w:r>
    </w:p>
    <w:p w14:paraId="0E68931F" w14:textId="77777777" w:rsidR="00ED7487" w:rsidRPr="001261F8" w:rsidRDefault="00ED7487" w:rsidP="00EF79C6">
      <w:pPr>
        <w:pStyle w:val="ZwischenberschriftmitAbstand"/>
      </w:pPr>
      <w:r>
        <w:t xml:space="preserve">Certain milestones, as laid out in the table below, are to be achieved </w:t>
      </w:r>
      <w:r w:rsidR="001A6F5D">
        <w:t>by</w:t>
      </w:r>
      <w:r>
        <w:t xml:space="preserve"> certain dates during the contract term, and at </w:t>
      </w:r>
      <w:proofErr w:type="gramStart"/>
      <w:r>
        <w:t>particular locations</w:t>
      </w:r>
      <w:proofErr w:type="gramEnd"/>
      <w: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30"/>
        <w:gridCol w:w="4530"/>
      </w:tblGrid>
      <w:tr w:rsidR="006C54C6" w:rsidRPr="0062106B" w14:paraId="19AD2388" w14:textId="77777777" w:rsidTr="00D550FC">
        <w:tc>
          <w:tcPr>
            <w:tcW w:w="4530" w:type="dxa"/>
          </w:tcPr>
          <w:p w14:paraId="5CE0D41E" w14:textId="77777777" w:rsidR="006C54C6" w:rsidRPr="0062106B" w:rsidRDefault="00836BA5" w:rsidP="00EF79C6">
            <w:pPr>
              <w:spacing w:before="40" w:after="40"/>
              <w:rPr>
                <w:rFonts w:cs="Arial"/>
                <w:b/>
                <w:sz w:val="22"/>
                <w:szCs w:val="22"/>
              </w:rPr>
            </w:pPr>
            <w:r w:rsidRPr="0062106B">
              <w:rPr>
                <w:rFonts w:cs="Arial"/>
                <w:b/>
                <w:sz w:val="22"/>
                <w:szCs w:val="22"/>
              </w:rPr>
              <w:t>Milestone</w:t>
            </w:r>
          </w:p>
        </w:tc>
        <w:tc>
          <w:tcPr>
            <w:tcW w:w="4530" w:type="dxa"/>
          </w:tcPr>
          <w:p w14:paraId="38366428" w14:textId="77777777" w:rsidR="006C54C6" w:rsidRPr="0062106B" w:rsidRDefault="00836BA5" w:rsidP="00EF79C6">
            <w:pPr>
              <w:spacing w:before="40" w:after="40"/>
              <w:rPr>
                <w:rFonts w:cs="Arial"/>
                <w:b/>
                <w:sz w:val="22"/>
                <w:szCs w:val="22"/>
              </w:rPr>
            </w:pPr>
            <w:r w:rsidRPr="0062106B">
              <w:rPr>
                <w:rFonts w:cs="Arial"/>
                <w:b/>
                <w:sz w:val="22"/>
                <w:szCs w:val="22"/>
              </w:rPr>
              <w:t>Deadline/place/person responsible</w:t>
            </w:r>
          </w:p>
        </w:tc>
      </w:tr>
      <w:tr w:rsidR="006C54C6" w:rsidRPr="00FA4B19" w14:paraId="22595988" w14:textId="77777777" w:rsidTr="00D550FC">
        <w:tc>
          <w:tcPr>
            <w:tcW w:w="4530" w:type="dxa"/>
          </w:tcPr>
          <w:p w14:paraId="3B3DBE4D" w14:textId="77777777" w:rsidR="007A06FF" w:rsidRPr="007A06FF" w:rsidRDefault="007A06FF" w:rsidP="007A06FF">
            <w:pPr>
              <w:rPr>
                <w:rFonts w:cs="Arial"/>
                <w:b/>
                <w:bCs/>
                <w:sz w:val="22"/>
                <w:szCs w:val="22"/>
              </w:rPr>
            </w:pPr>
            <w:r w:rsidRPr="007A06FF">
              <w:rPr>
                <w:rFonts w:cs="Arial"/>
                <w:b/>
                <w:bCs/>
                <w:sz w:val="22"/>
                <w:szCs w:val="22"/>
              </w:rPr>
              <w:t xml:space="preserve">Inception report </w:t>
            </w:r>
          </w:p>
          <w:p w14:paraId="4ABA5641" w14:textId="77777777" w:rsidR="007A06FF" w:rsidRPr="007A06FF" w:rsidRDefault="007A06FF" w:rsidP="007A06FF">
            <w:pPr>
              <w:rPr>
                <w:rFonts w:cs="Arial"/>
                <w:sz w:val="22"/>
                <w:szCs w:val="22"/>
              </w:rPr>
            </w:pPr>
            <w:r w:rsidRPr="007A06FF">
              <w:rPr>
                <w:rFonts w:cs="Arial"/>
                <w:sz w:val="22"/>
                <w:szCs w:val="22"/>
              </w:rPr>
              <w:t>Report demonstrating the consultant’s understanding of the assignment and scope of work outlining a detailed road map that will guide the delivery of the assignment. The report should include a clear methodology that will be used to achieve each task and accompanied by a workplan</w:t>
            </w:r>
          </w:p>
          <w:p w14:paraId="2238D972" w14:textId="698BE3FC" w:rsidR="006C54C6" w:rsidRPr="00FA4B19" w:rsidRDefault="007A06FF" w:rsidP="007A06FF">
            <w:pPr>
              <w:spacing w:before="40" w:after="40"/>
              <w:rPr>
                <w:rFonts w:cs="Arial"/>
                <w:sz w:val="22"/>
                <w:szCs w:val="22"/>
              </w:rPr>
            </w:pPr>
            <w:r w:rsidRPr="007A06FF">
              <w:rPr>
                <w:rFonts w:cs="Arial"/>
                <w:sz w:val="22"/>
                <w:szCs w:val="22"/>
              </w:rPr>
              <w:t>Inception meeting</w:t>
            </w:r>
          </w:p>
        </w:tc>
        <w:tc>
          <w:tcPr>
            <w:tcW w:w="4530" w:type="dxa"/>
          </w:tcPr>
          <w:p w14:paraId="79FAB75D" w14:textId="3346ACE4" w:rsidR="006C54C6" w:rsidRPr="00FA4B19" w:rsidRDefault="007A06FF" w:rsidP="00EF79C6">
            <w:pPr>
              <w:spacing w:before="40" w:after="40"/>
              <w:rPr>
                <w:rFonts w:cs="Arial"/>
                <w:sz w:val="22"/>
                <w:szCs w:val="22"/>
              </w:rPr>
            </w:pPr>
            <w:r w:rsidRPr="007A06FF">
              <w:rPr>
                <w:rFonts w:cs="Arial"/>
                <w:sz w:val="22"/>
                <w:szCs w:val="22"/>
              </w:rPr>
              <w:t>3 weeks after inception meeting</w:t>
            </w:r>
          </w:p>
        </w:tc>
      </w:tr>
      <w:tr w:rsidR="006C54C6" w:rsidRPr="00FA4B19" w14:paraId="4420CF14" w14:textId="77777777" w:rsidTr="00D550FC">
        <w:tc>
          <w:tcPr>
            <w:tcW w:w="4530" w:type="dxa"/>
          </w:tcPr>
          <w:p w14:paraId="7F9FAD73" w14:textId="77777777" w:rsidR="004B1656" w:rsidRPr="00FA4B19" w:rsidRDefault="004B1656" w:rsidP="00EF79C6">
            <w:pPr>
              <w:rPr>
                <w:rFonts w:cs="Arial"/>
                <w:b/>
                <w:bCs/>
                <w:sz w:val="22"/>
                <w:szCs w:val="22"/>
              </w:rPr>
            </w:pPr>
            <w:r w:rsidRPr="00FA4B19">
              <w:rPr>
                <w:rFonts w:cs="Arial"/>
                <w:b/>
                <w:bCs/>
                <w:sz w:val="22"/>
                <w:szCs w:val="22"/>
              </w:rPr>
              <w:t>Bi-monthly progress reports</w:t>
            </w:r>
          </w:p>
          <w:p w14:paraId="58CC7BDD" w14:textId="32E53B27" w:rsidR="006C54C6" w:rsidRPr="00FA4B19" w:rsidRDefault="004B1656" w:rsidP="00EF79C6">
            <w:pPr>
              <w:spacing w:before="40" w:after="40"/>
              <w:rPr>
                <w:rFonts w:cs="Arial"/>
                <w:sz w:val="22"/>
                <w:szCs w:val="22"/>
              </w:rPr>
            </w:pPr>
            <w:r w:rsidRPr="00FA4B19">
              <w:rPr>
                <w:rFonts w:cs="Arial"/>
                <w:sz w:val="22"/>
                <w:szCs w:val="22"/>
              </w:rPr>
              <w:t xml:space="preserve">Reports Progress towards assignment completion guided by roadmap </w:t>
            </w:r>
          </w:p>
        </w:tc>
        <w:tc>
          <w:tcPr>
            <w:tcW w:w="4530" w:type="dxa"/>
          </w:tcPr>
          <w:p w14:paraId="37B8B5BC" w14:textId="3DA84D29" w:rsidR="006C54C6" w:rsidRPr="00FA4B19" w:rsidRDefault="004B1656" w:rsidP="00EF79C6">
            <w:pPr>
              <w:spacing w:before="40" w:after="40"/>
              <w:rPr>
                <w:rFonts w:cs="Arial"/>
                <w:sz w:val="22"/>
                <w:szCs w:val="22"/>
              </w:rPr>
            </w:pPr>
            <w:r w:rsidRPr="00FA4B19">
              <w:rPr>
                <w:rFonts w:cs="Arial"/>
                <w:sz w:val="22"/>
                <w:szCs w:val="22"/>
              </w:rPr>
              <w:t>Every two months after approval of Inception Report</w:t>
            </w:r>
          </w:p>
        </w:tc>
      </w:tr>
      <w:tr w:rsidR="006C54C6" w:rsidRPr="00FA4B19" w14:paraId="69D6ACC6" w14:textId="77777777" w:rsidTr="00D550FC">
        <w:tc>
          <w:tcPr>
            <w:tcW w:w="4530" w:type="dxa"/>
          </w:tcPr>
          <w:p w14:paraId="5111D8B4" w14:textId="77777777" w:rsidR="007A06FF" w:rsidRPr="007A06FF" w:rsidRDefault="007A06FF" w:rsidP="007A06FF">
            <w:pPr>
              <w:rPr>
                <w:rFonts w:cs="Arial"/>
                <w:sz w:val="22"/>
                <w:szCs w:val="22"/>
              </w:rPr>
            </w:pPr>
            <w:r w:rsidRPr="007A06FF">
              <w:rPr>
                <w:rFonts w:cs="Arial"/>
                <w:sz w:val="22"/>
                <w:szCs w:val="22"/>
              </w:rPr>
              <w:t>Stakeholder and knowledge exchange sessions reports</w:t>
            </w:r>
          </w:p>
          <w:p w14:paraId="34B33F8B" w14:textId="77777777" w:rsidR="007A06FF" w:rsidRPr="007A06FF" w:rsidRDefault="007A06FF" w:rsidP="007A06FF">
            <w:pPr>
              <w:rPr>
                <w:rFonts w:cs="Arial"/>
                <w:sz w:val="22"/>
                <w:szCs w:val="22"/>
              </w:rPr>
            </w:pPr>
            <w:r w:rsidRPr="007A06FF">
              <w:rPr>
                <w:rFonts w:cs="Arial"/>
                <w:sz w:val="22"/>
                <w:szCs w:val="22"/>
              </w:rPr>
              <w:t xml:space="preserve">A schedule of stakeholder consultations and knowledge exchange sessions including roadmap (intervals) for their implementation that include fora to enable </w:t>
            </w:r>
            <w:proofErr w:type="spellStart"/>
            <w:r w:rsidRPr="007A06FF">
              <w:rPr>
                <w:rFonts w:cs="Arial"/>
                <w:sz w:val="22"/>
                <w:szCs w:val="22"/>
              </w:rPr>
              <w:t>interbasin</w:t>
            </w:r>
            <w:proofErr w:type="spellEnd"/>
            <w:r w:rsidRPr="007A06FF">
              <w:rPr>
                <w:rFonts w:cs="Arial"/>
                <w:sz w:val="22"/>
                <w:szCs w:val="22"/>
              </w:rPr>
              <w:t xml:space="preserve"> dialogue and learning and study visits </w:t>
            </w:r>
            <w:r w:rsidRPr="007A06FF">
              <w:rPr>
                <w:rFonts w:cs="Arial"/>
                <w:sz w:val="22"/>
                <w:szCs w:val="22"/>
              </w:rPr>
              <w:lastRenderedPageBreak/>
              <w:t>where possible as well as validation workshop</w:t>
            </w:r>
          </w:p>
          <w:p w14:paraId="5B997C47" w14:textId="77777777" w:rsidR="007A06FF" w:rsidRPr="007A06FF" w:rsidRDefault="007A06FF" w:rsidP="007A06FF">
            <w:pPr>
              <w:rPr>
                <w:rFonts w:cs="Arial"/>
                <w:sz w:val="22"/>
                <w:szCs w:val="22"/>
              </w:rPr>
            </w:pPr>
            <w:r w:rsidRPr="007A06FF">
              <w:rPr>
                <w:rFonts w:cs="Arial"/>
                <w:sz w:val="22"/>
                <w:szCs w:val="22"/>
              </w:rPr>
              <w:t xml:space="preserve">In-depth plan for stakeholder consultations </w:t>
            </w:r>
          </w:p>
          <w:p w14:paraId="39B50DAE" w14:textId="177738EA" w:rsidR="006C54C6" w:rsidRPr="00FA4B19" w:rsidRDefault="007A06FF" w:rsidP="007A06FF">
            <w:pPr>
              <w:rPr>
                <w:rFonts w:cs="Arial"/>
                <w:sz w:val="22"/>
                <w:szCs w:val="22"/>
              </w:rPr>
            </w:pPr>
            <w:r w:rsidRPr="007A06FF">
              <w:rPr>
                <w:rFonts w:cs="Arial"/>
                <w:sz w:val="22"/>
                <w:szCs w:val="22"/>
              </w:rPr>
              <w:t>Stakeholder consultations and knowledge exchange sessions</w:t>
            </w:r>
          </w:p>
        </w:tc>
        <w:tc>
          <w:tcPr>
            <w:tcW w:w="4530" w:type="dxa"/>
          </w:tcPr>
          <w:p w14:paraId="3A97BE4E" w14:textId="77777777" w:rsidR="004B1656" w:rsidRPr="00FA4B19" w:rsidRDefault="004B1656" w:rsidP="00EF79C6">
            <w:pPr>
              <w:rPr>
                <w:rFonts w:cs="Arial"/>
                <w:sz w:val="22"/>
                <w:szCs w:val="22"/>
              </w:rPr>
            </w:pPr>
            <w:r w:rsidRPr="00FA4B19">
              <w:rPr>
                <w:rFonts w:cs="Arial"/>
                <w:sz w:val="22"/>
                <w:szCs w:val="22"/>
              </w:rPr>
              <w:lastRenderedPageBreak/>
              <w:t>Plan 2 months after finalisation of inception report</w:t>
            </w:r>
          </w:p>
          <w:p w14:paraId="6A6C8635" w14:textId="77777777" w:rsidR="004B1656" w:rsidRPr="00FA4B19" w:rsidRDefault="004B1656" w:rsidP="00EF79C6">
            <w:pPr>
              <w:rPr>
                <w:rFonts w:cs="Arial"/>
                <w:sz w:val="22"/>
                <w:szCs w:val="22"/>
              </w:rPr>
            </w:pPr>
          </w:p>
          <w:p w14:paraId="71DA96C3" w14:textId="60659138" w:rsidR="006C54C6" w:rsidRPr="00FA4B19" w:rsidRDefault="004B1656" w:rsidP="00EF79C6">
            <w:pPr>
              <w:spacing w:before="40" w:after="40"/>
              <w:rPr>
                <w:rFonts w:cs="Arial"/>
                <w:sz w:val="22"/>
                <w:szCs w:val="22"/>
              </w:rPr>
            </w:pPr>
            <w:r w:rsidRPr="00FA4B19">
              <w:rPr>
                <w:rFonts w:cs="Arial"/>
                <w:sz w:val="22"/>
                <w:szCs w:val="22"/>
              </w:rPr>
              <w:t>At least 4 months after finalisation of inception report</w:t>
            </w:r>
          </w:p>
        </w:tc>
      </w:tr>
      <w:tr w:rsidR="006C54C6" w:rsidRPr="00FA4B19" w14:paraId="21264EF8" w14:textId="77777777" w:rsidTr="00D550FC">
        <w:tc>
          <w:tcPr>
            <w:tcW w:w="4530" w:type="dxa"/>
          </w:tcPr>
          <w:p w14:paraId="56DD43A3" w14:textId="77777777" w:rsidR="004B1656" w:rsidRPr="00FA4B19" w:rsidRDefault="004B1656" w:rsidP="00EF79C6">
            <w:pPr>
              <w:rPr>
                <w:rFonts w:cs="Arial"/>
                <w:b/>
                <w:bCs/>
                <w:sz w:val="22"/>
                <w:szCs w:val="22"/>
              </w:rPr>
            </w:pPr>
            <w:r w:rsidRPr="00FA4B19">
              <w:rPr>
                <w:rFonts w:cs="Arial"/>
                <w:b/>
                <w:bCs/>
                <w:sz w:val="22"/>
                <w:szCs w:val="22"/>
              </w:rPr>
              <w:t>Needs assessment report</w:t>
            </w:r>
          </w:p>
          <w:p w14:paraId="6BAF2488" w14:textId="3E110B9E" w:rsidR="006C54C6" w:rsidRPr="00FA4B19" w:rsidRDefault="004B1656" w:rsidP="00EF79C6">
            <w:pPr>
              <w:rPr>
                <w:rFonts w:cs="Arial"/>
                <w:b/>
                <w:bCs/>
                <w:sz w:val="22"/>
                <w:szCs w:val="22"/>
              </w:rPr>
            </w:pPr>
            <w:r w:rsidRPr="00FA4B19">
              <w:rPr>
                <w:rFonts w:cs="Arial"/>
                <w:sz w:val="22"/>
                <w:szCs w:val="22"/>
              </w:rPr>
              <w:t xml:space="preserve">A draft report of the results from the rapid assessment detailing process, outcomes from stakeholder processes, an analysis of institutional frameworks and recommendations for the development of an IWRM plan to inform coordinated and holistic basin management to support the people, </w:t>
            </w:r>
            <w:proofErr w:type="gramStart"/>
            <w:r w:rsidRPr="00FA4B19">
              <w:rPr>
                <w:rFonts w:cs="Arial"/>
                <w:sz w:val="22"/>
                <w:szCs w:val="22"/>
              </w:rPr>
              <w:t>economy</w:t>
            </w:r>
            <w:proofErr w:type="gramEnd"/>
            <w:r w:rsidRPr="00FA4B19">
              <w:rPr>
                <w:rFonts w:cs="Arial"/>
                <w:sz w:val="22"/>
                <w:szCs w:val="22"/>
              </w:rPr>
              <w:t xml:space="preserve"> and natural ecosystems in the Kunene watercourse</w:t>
            </w:r>
          </w:p>
        </w:tc>
        <w:tc>
          <w:tcPr>
            <w:tcW w:w="4530" w:type="dxa"/>
          </w:tcPr>
          <w:p w14:paraId="3919783B" w14:textId="3D29FA9C" w:rsidR="006C54C6" w:rsidRPr="00FA4B19" w:rsidRDefault="004B1656" w:rsidP="00EF79C6">
            <w:pPr>
              <w:spacing w:before="40" w:after="40"/>
              <w:rPr>
                <w:rFonts w:cs="Arial"/>
                <w:sz w:val="22"/>
                <w:szCs w:val="22"/>
              </w:rPr>
            </w:pPr>
            <w:r w:rsidRPr="00FA4B19">
              <w:rPr>
                <w:rFonts w:cs="Arial"/>
                <w:sz w:val="22"/>
                <w:szCs w:val="22"/>
              </w:rPr>
              <w:t>6 months after approval of Inception Report</w:t>
            </w:r>
          </w:p>
        </w:tc>
      </w:tr>
      <w:tr w:rsidR="004B1656" w:rsidRPr="00FA4B19" w14:paraId="66F765C2" w14:textId="77777777" w:rsidTr="00D550FC">
        <w:tc>
          <w:tcPr>
            <w:tcW w:w="4530" w:type="dxa"/>
          </w:tcPr>
          <w:p w14:paraId="6283FA72" w14:textId="77777777" w:rsidR="004B1656" w:rsidRPr="00FA4B19" w:rsidRDefault="004B1656" w:rsidP="00EF79C6">
            <w:pPr>
              <w:rPr>
                <w:rFonts w:cs="Arial"/>
                <w:b/>
                <w:bCs/>
                <w:sz w:val="22"/>
                <w:szCs w:val="22"/>
              </w:rPr>
            </w:pPr>
            <w:r w:rsidRPr="00FA4B19">
              <w:rPr>
                <w:rFonts w:cs="Arial"/>
                <w:b/>
                <w:bCs/>
                <w:sz w:val="22"/>
                <w:szCs w:val="22"/>
              </w:rPr>
              <w:t>IWRM Plan Visioning report</w:t>
            </w:r>
          </w:p>
          <w:p w14:paraId="173097D7" w14:textId="16080F01" w:rsidR="004B1656" w:rsidRPr="00FA4B19" w:rsidRDefault="004B1656" w:rsidP="00EF79C6">
            <w:pPr>
              <w:rPr>
                <w:rFonts w:cs="Arial"/>
                <w:sz w:val="22"/>
                <w:szCs w:val="22"/>
              </w:rPr>
            </w:pPr>
            <w:r w:rsidRPr="00FA4B19">
              <w:rPr>
                <w:rFonts w:cs="Arial"/>
                <w:sz w:val="22"/>
                <w:szCs w:val="22"/>
              </w:rPr>
              <w:t xml:space="preserve">A workshop that brings together basin stakeholders, as well as personnel from other shared watercourses in the region to discuss the development of the IWRM plan and next steps </w:t>
            </w:r>
          </w:p>
        </w:tc>
        <w:tc>
          <w:tcPr>
            <w:tcW w:w="4530" w:type="dxa"/>
          </w:tcPr>
          <w:p w14:paraId="3E3DE142" w14:textId="726D109E" w:rsidR="004B1656" w:rsidRPr="00FA4B19" w:rsidRDefault="004B1656" w:rsidP="00EF79C6">
            <w:pPr>
              <w:spacing w:before="40" w:after="40"/>
              <w:rPr>
                <w:rFonts w:cs="Arial"/>
                <w:sz w:val="22"/>
                <w:szCs w:val="22"/>
              </w:rPr>
            </w:pPr>
            <w:r w:rsidRPr="00FA4B19">
              <w:rPr>
                <w:rFonts w:cs="Arial"/>
                <w:sz w:val="22"/>
                <w:szCs w:val="22"/>
              </w:rPr>
              <w:t>2 months after approval of needs assessment report</w:t>
            </w:r>
          </w:p>
        </w:tc>
      </w:tr>
      <w:tr w:rsidR="004B1656" w:rsidRPr="00FA4B19" w14:paraId="38DE42B5" w14:textId="77777777" w:rsidTr="00D550FC">
        <w:tc>
          <w:tcPr>
            <w:tcW w:w="4530" w:type="dxa"/>
          </w:tcPr>
          <w:p w14:paraId="550EEFF2" w14:textId="77777777" w:rsidR="004B1656" w:rsidRPr="00FA4B19" w:rsidRDefault="004B1656" w:rsidP="00EF79C6">
            <w:pPr>
              <w:rPr>
                <w:rFonts w:cs="Arial"/>
                <w:b/>
                <w:bCs/>
                <w:sz w:val="22"/>
                <w:szCs w:val="22"/>
              </w:rPr>
            </w:pPr>
            <w:r w:rsidRPr="00FA4B19">
              <w:rPr>
                <w:rFonts w:cs="Arial"/>
                <w:b/>
                <w:bCs/>
                <w:sz w:val="22"/>
                <w:szCs w:val="22"/>
              </w:rPr>
              <w:t xml:space="preserve">IWRM Plan </w:t>
            </w:r>
          </w:p>
          <w:p w14:paraId="0B121762" w14:textId="4E92A7AE" w:rsidR="004B1656" w:rsidRPr="00FA4B19" w:rsidRDefault="004B1656" w:rsidP="00EF79C6">
            <w:pPr>
              <w:spacing w:before="40" w:after="40"/>
              <w:rPr>
                <w:rFonts w:cs="Arial"/>
                <w:sz w:val="22"/>
                <w:szCs w:val="22"/>
              </w:rPr>
            </w:pPr>
            <w:r w:rsidRPr="00FA4B19">
              <w:rPr>
                <w:rFonts w:cs="Arial"/>
                <w:sz w:val="22"/>
                <w:szCs w:val="22"/>
              </w:rPr>
              <w:t xml:space="preserve">A validated IWRM plan detailing </w:t>
            </w:r>
            <w:proofErr w:type="gramStart"/>
            <w:r w:rsidRPr="00FA4B19">
              <w:rPr>
                <w:rFonts w:cs="Arial"/>
                <w:sz w:val="22"/>
                <w:szCs w:val="22"/>
              </w:rPr>
              <w:t>challenges</w:t>
            </w:r>
            <w:proofErr w:type="gramEnd"/>
            <w:r w:rsidRPr="00FA4B19">
              <w:rPr>
                <w:rFonts w:cs="Arial"/>
                <w:sz w:val="22"/>
                <w:szCs w:val="22"/>
              </w:rPr>
              <w:t>, opportunities, plans and priorities for the Kunene watercourse including a comprehensive review of regional and national water resources management institutional frameworks and basin institutional arrangements</w:t>
            </w:r>
          </w:p>
        </w:tc>
        <w:tc>
          <w:tcPr>
            <w:tcW w:w="4530" w:type="dxa"/>
          </w:tcPr>
          <w:p w14:paraId="5017B742" w14:textId="2E30AF73" w:rsidR="004B1656" w:rsidRPr="00FA4B19" w:rsidRDefault="004B1656" w:rsidP="00EF79C6">
            <w:pPr>
              <w:spacing w:before="40" w:after="40"/>
              <w:rPr>
                <w:rFonts w:cs="Arial"/>
                <w:sz w:val="22"/>
                <w:szCs w:val="22"/>
              </w:rPr>
            </w:pPr>
            <w:r w:rsidRPr="00FA4B19">
              <w:rPr>
                <w:rFonts w:cs="Arial"/>
                <w:sz w:val="22"/>
                <w:szCs w:val="22"/>
              </w:rPr>
              <w:t>6 weeks after validation workshop</w:t>
            </w:r>
          </w:p>
        </w:tc>
      </w:tr>
      <w:tr w:rsidR="004B1656" w:rsidRPr="0062106B" w14:paraId="1C49D024" w14:textId="77777777" w:rsidTr="00D550FC">
        <w:tc>
          <w:tcPr>
            <w:tcW w:w="4530" w:type="dxa"/>
          </w:tcPr>
          <w:p w14:paraId="11F4090E" w14:textId="77777777" w:rsidR="004B1656" w:rsidRPr="0062106B" w:rsidRDefault="004B1656" w:rsidP="00EF79C6">
            <w:pPr>
              <w:spacing w:before="40" w:after="40"/>
              <w:rPr>
                <w:rFonts w:cs="Arial"/>
              </w:rPr>
            </w:pPr>
          </w:p>
        </w:tc>
        <w:tc>
          <w:tcPr>
            <w:tcW w:w="4530" w:type="dxa"/>
          </w:tcPr>
          <w:p w14:paraId="5A0C1335" w14:textId="77777777" w:rsidR="004B1656" w:rsidRPr="0062106B" w:rsidRDefault="004B1656" w:rsidP="00EF79C6">
            <w:pPr>
              <w:spacing w:before="40" w:after="40"/>
              <w:rPr>
                <w:rFonts w:cs="Arial"/>
              </w:rPr>
            </w:pPr>
          </w:p>
        </w:tc>
      </w:tr>
    </w:tbl>
    <w:p w14:paraId="55B04A46" w14:textId="77777777" w:rsidR="006D21F0" w:rsidRDefault="006D21F0" w:rsidP="00EF79C6">
      <w:bookmarkStart w:id="15" w:name="_Ref508122887"/>
      <w:bookmarkStart w:id="16" w:name="_Ref508122898"/>
      <w:bookmarkStart w:id="17" w:name="_Ref508122909"/>
      <w:bookmarkStart w:id="18" w:name="_Toc508619997"/>
      <w:bookmarkStart w:id="19" w:name="_Ref515637130"/>
    </w:p>
    <w:p w14:paraId="671E3286" w14:textId="27033FB4" w:rsidR="006D21F0" w:rsidRDefault="006D21F0" w:rsidP="00EF79C6">
      <w:r>
        <w:t xml:space="preserve">Period of assignment: From </w:t>
      </w:r>
      <w:r w:rsidRPr="001261F8">
        <w:fldChar w:fldCharType="begin" w:fldLock="1">
          <w:ffData>
            <w:name w:val=""/>
            <w:enabled/>
            <w:calcOnExit w:val="0"/>
            <w:textInput/>
          </w:ffData>
        </w:fldChar>
      </w:r>
      <w:r w:rsidRPr="001261F8">
        <w:instrText xml:space="preserve"> FORMTEXT </w:instrText>
      </w:r>
      <w:r w:rsidRPr="001261F8">
        <w:fldChar w:fldCharType="separate"/>
      </w:r>
      <w:r>
        <w:t> </w:t>
      </w:r>
      <w:r w:rsidR="00CD6513">
        <w:t>01 April 2022</w:t>
      </w:r>
      <w:r>
        <w:t> </w:t>
      </w:r>
      <w:r>
        <w:t> </w:t>
      </w:r>
      <w:r>
        <w:t> </w:t>
      </w:r>
      <w:r>
        <w:t> </w:t>
      </w:r>
      <w:r w:rsidRPr="001261F8">
        <w:fldChar w:fldCharType="end"/>
      </w:r>
      <w:r>
        <w:t xml:space="preserve"> until </w:t>
      </w:r>
      <w:r w:rsidRPr="001261F8">
        <w:fldChar w:fldCharType="begin" w:fldLock="1">
          <w:ffData>
            <w:name w:val="Text21"/>
            <w:enabled/>
            <w:calcOnExit w:val="0"/>
            <w:textInput/>
          </w:ffData>
        </w:fldChar>
      </w:r>
      <w:r w:rsidRPr="001261F8">
        <w:instrText xml:space="preserve"> FORMTEXT </w:instrText>
      </w:r>
      <w:r w:rsidRPr="001261F8">
        <w:fldChar w:fldCharType="separate"/>
      </w:r>
      <w:r>
        <w:t> </w:t>
      </w:r>
      <w:r w:rsidR="00CD6513">
        <w:t>31 March 2023</w:t>
      </w:r>
      <w:r>
        <w:t> </w:t>
      </w:r>
      <w:r>
        <w:t> </w:t>
      </w:r>
      <w:r>
        <w:t> </w:t>
      </w:r>
      <w:r>
        <w:t> </w:t>
      </w:r>
      <w:r w:rsidRPr="001261F8">
        <w:fldChar w:fldCharType="end"/>
      </w:r>
      <w:r>
        <w:t>.</w:t>
      </w:r>
    </w:p>
    <w:p w14:paraId="6B913AE3" w14:textId="77777777" w:rsidR="00ED7487" w:rsidRPr="001261F8" w:rsidRDefault="00A37364" w:rsidP="00EF79C6">
      <w:pPr>
        <w:pStyle w:val="Heading1"/>
        <w:numPr>
          <w:ilvl w:val="0"/>
          <w:numId w:val="1"/>
        </w:numPr>
        <w:rPr>
          <w:rStyle w:val="Heading1Char"/>
          <w:b/>
          <w:bCs/>
        </w:rPr>
      </w:pPr>
      <w:bookmarkStart w:id="20" w:name="_Toc93318246"/>
      <w:bookmarkStart w:id="21" w:name="_Ref516123857"/>
      <w:r>
        <w:rPr>
          <w:rStyle w:val="Heading1Char"/>
          <w:b/>
          <w:bCs/>
        </w:rPr>
        <w:t>Concept</w:t>
      </w:r>
      <w:bookmarkEnd w:id="15"/>
      <w:bookmarkEnd w:id="16"/>
      <w:bookmarkEnd w:id="17"/>
      <w:bookmarkEnd w:id="18"/>
      <w:bookmarkEnd w:id="20"/>
      <w:r>
        <w:rPr>
          <w:rStyle w:val="Heading1Char"/>
          <w:b/>
          <w:bCs/>
        </w:rPr>
        <w:t xml:space="preserve"> </w:t>
      </w:r>
      <w:bookmarkEnd w:id="19"/>
      <w:bookmarkEnd w:id="21"/>
    </w:p>
    <w:p w14:paraId="3D8D0FB3" w14:textId="2B3BAD38" w:rsidR="00A70DFB" w:rsidRDefault="006C54C6" w:rsidP="00EF79C6">
      <w:pPr>
        <w:jc w:val="both"/>
      </w:pPr>
      <w:r>
        <w:t xml:space="preserve">In the bid, the bidder is required to show how the objectives defined in Chapter </w:t>
      </w:r>
      <w:r w:rsidR="002A42EC" w:rsidRPr="001261F8">
        <w:fldChar w:fldCharType="begin"/>
      </w:r>
      <w:r w:rsidR="002A42EC" w:rsidRPr="001261F8">
        <w:instrText xml:space="preserve"> REF _Ref508121704 \r \h </w:instrText>
      </w:r>
      <w:r w:rsidR="00EF79C6">
        <w:instrText xml:space="preserve"> \* MERGEFORMAT </w:instrText>
      </w:r>
      <w:r w:rsidR="002A42EC" w:rsidRPr="001261F8">
        <w:fldChar w:fldCharType="separate"/>
      </w:r>
      <w:r w:rsidR="00D22B1B">
        <w:t>2</w:t>
      </w:r>
      <w:r w:rsidR="002A42EC" w:rsidRPr="001261F8">
        <w:fldChar w:fldCharType="end"/>
      </w:r>
      <w:r>
        <w:t xml:space="preserve"> are to be achieved, if applicable </w:t>
      </w:r>
      <w:r w:rsidR="001A6F5D">
        <w:t xml:space="preserve">under </w:t>
      </w:r>
      <w:r>
        <w:t xml:space="preserve">consideration of further specific method-related requirements (technical-methodological concept). In addition, the bidder must describe the project management </w:t>
      </w:r>
      <w:r w:rsidR="001A6F5D">
        <w:t xml:space="preserve">system </w:t>
      </w:r>
      <w:r>
        <w:t xml:space="preserve">for service provision. </w:t>
      </w:r>
    </w:p>
    <w:p w14:paraId="045DE00D" w14:textId="77777777" w:rsidR="002A42EC" w:rsidRPr="00D552E1" w:rsidRDefault="000143A9" w:rsidP="00EF79C6">
      <w:pPr>
        <w:pStyle w:val="Heading2"/>
      </w:pPr>
      <w:bookmarkStart w:id="22" w:name="_Toc93318247"/>
      <w:r>
        <w:lastRenderedPageBreak/>
        <w:t>Technical-methodological concept</w:t>
      </w:r>
      <w:bookmarkEnd w:id="22"/>
    </w:p>
    <w:p w14:paraId="2068F5DE" w14:textId="3DC4AEBE" w:rsidR="002A42EC" w:rsidRPr="001261F8" w:rsidRDefault="00220FD6" w:rsidP="00EF79C6">
      <w:pPr>
        <w:jc w:val="both"/>
      </w:pPr>
      <w:r>
        <w:rPr>
          <w:b/>
        </w:rPr>
        <w:t>Strategy</w:t>
      </w:r>
      <w:r>
        <w:t xml:space="preserve">: The bidder is required to consider the tasks </w:t>
      </w:r>
      <w:r w:rsidR="00794036">
        <w:t>to be performed with reference to</w:t>
      </w:r>
      <w:r>
        <w:t xml:space="preserve"> the objectives of the services put out to tender (see Chapter </w:t>
      </w:r>
      <w:r w:rsidR="002A42EC">
        <w:fldChar w:fldCharType="begin"/>
      </w:r>
      <w:r w:rsidR="002A42EC">
        <w:instrText xml:space="preserve"> REF _Ref508121651 \r \h </w:instrText>
      </w:r>
      <w:r w:rsidR="00EF79C6">
        <w:instrText xml:space="preserve"> \* MERGEFORMAT </w:instrText>
      </w:r>
      <w:r w:rsidR="002A42EC">
        <w:fldChar w:fldCharType="separate"/>
      </w:r>
      <w:r w:rsidR="00D22B1B">
        <w:t>1</w:t>
      </w:r>
      <w:r w:rsidR="002A42EC">
        <w:fldChar w:fldCharType="end"/>
      </w:r>
      <w:r>
        <w:t xml:space="preserve">). Following this, the bidder presents and justifies the strategy with which it intends to provide the services for which it is responsible (see Chapter </w:t>
      </w:r>
      <w:r w:rsidR="00BB10CE" w:rsidRPr="001261F8">
        <w:fldChar w:fldCharType="begin"/>
      </w:r>
      <w:r w:rsidR="00BB10CE" w:rsidRPr="001261F8">
        <w:instrText xml:space="preserve"> REF _Ref508121798 \r \h </w:instrText>
      </w:r>
      <w:r w:rsidR="00EF79C6">
        <w:instrText xml:space="preserve"> \* MERGEFORMAT </w:instrText>
      </w:r>
      <w:r w:rsidR="00BB10CE" w:rsidRPr="001261F8">
        <w:fldChar w:fldCharType="separate"/>
      </w:r>
      <w:r w:rsidR="00D22B1B">
        <w:t>2</w:t>
      </w:r>
      <w:r w:rsidR="00BB10CE" w:rsidRPr="001261F8">
        <w:fldChar w:fldCharType="end"/>
      </w:r>
      <w:r>
        <w:t>).</w:t>
      </w:r>
    </w:p>
    <w:p w14:paraId="75AD0064" w14:textId="77777777" w:rsidR="00F918F1" w:rsidRPr="001261F8" w:rsidRDefault="006C54C6" w:rsidP="00EF79C6">
      <w:pPr>
        <w:jc w:val="both"/>
      </w:pPr>
      <w:r>
        <w:t xml:space="preserve">The bidder </w:t>
      </w:r>
      <w:r w:rsidR="00794036">
        <w:t xml:space="preserve">is required to present </w:t>
      </w:r>
      <w:r>
        <w:t xml:space="preserve">the actors relevant for the services for which it is responsible and describe the </w:t>
      </w:r>
      <w:r>
        <w:rPr>
          <w:b/>
        </w:rPr>
        <w:t>cooperation</w:t>
      </w:r>
      <w:r>
        <w:t xml:space="preserve"> with them. </w:t>
      </w:r>
    </w:p>
    <w:p w14:paraId="08F4E5C2" w14:textId="77777777" w:rsidR="005173D6" w:rsidRPr="001261F8" w:rsidRDefault="005173D6" w:rsidP="00EF79C6">
      <w:pPr>
        <w:jc w:val="both"/>
      </w:pPr>
      <w:r>
        <w:t xml:space="preserve">The bidder </w:t>
      </w:r>
      <w:r w:rsidR="00794036">
        <w:t>is required to</w:t>
      </w:r>
      <w:r>
        <w:t xml:space="preserve"> </w:t>
      </w:r>
      <w:r w:rsidR="00794036">
        <w:t>present</w:t>
      </w:r>
      <w:r>
        <w:t xml:space="preserve"> and explain its approach </w:t>
      </w:r>
      <w:r w:rsidR="00794036">
        <w:t>to</w:t>
      </w:r>
      <w:r>
        <w:t xml:space="preserve"> </w:t>
      </w:r>
      <w:r>
        <w:rPr>
          <w:b/>
        </w:rPr>
        <w:t>steering</w:t>
      </w:r>
      <w:r>
        <w:t xml:space="preserve"> the measures with the project partners and </w:t>
      </w:r>
      <w:r w:rsidR="00794036">
        <w:t>its contribution to</w:t>
      </w:r>
      <w:r>
        <w:t xml:space="preserve"> </w:t>
      </w:r>
      <w:r w:rsidR="00794036">
        <w:t>the results-based monitoring system</w:t>
      </w:r>
      <w:r>
        <w:t xml:space="preserve">. </w:t>
      </w:r>
    </w:p>
    <w:p w14:paraId="361EE678" w14:textId="55B972CB" w:rsidR="007566DA" w:rsidRDefault="007566DA" w:rsidP="00EF79C6">
      <w:pPr>
        <w:jc w:val="both"/>
      </w:pPr>
      <w:r>
        <w:t xml:space="preserve">The bidder is required to describe the </w:t>
      </w:r>
      <w:r w:rsidR="00794036">
        <w:t>key</w:t>
      </w:r>
      <w:r>
        <w:t xml:space="preserve"> </w:t>
      </w:r>
      <w:r>
        <w:rPr>
          <w:b/>
        </w:rPr>
        <w:t>processes</w:t>
      </w:r>
      <w:r>
        <w:t xml:space="preserve"> </w:t>
      </w:r>
      <w:r w:rsidR="00794036">
        <w:t>for</w:t>
      </w:r>
      <w:r>
        <w:t xml:space="preserve"> the services for which it is responsible and create a schedule that describes how the services according to Chapter </w:t>
      </w:r>
      <w:r w:rsidR="002A42EC">
        <w:fldChar w:fldCharType="begin"/>
      </w:r>
      <w:r w:rsidR="002A42EC">
        <w:instrText xml:space="preserve"> REF _Ref508121704 \r \h </w:instrText>
      </w:r>
      <w:r w:rsidR="00EF79C6">
        <w:instrText xml:space="preserve"> \* MERGEFORMAT </w:instrText>
      </w:r>
      <w:r w:rsidR="002A42EC">
        <w:fldChar w:fldCharType="separate"/>
      </w:r>
      <w:r w:rsidR="00D22B1B">
        <w:t>2</w:t>
      </w:r>
      <w:r w:rsidR="002A42EC">
        <w:fldChar w:fldCharType="end"/>
      </w:r>
      <w:r>
        <w:t xml:space="preserve"> are to be provided. In particular, the bidder </w:t>
      </w:r>
      <w:r w:rsidR="00794036">
        <w:t>is required to</w:t>
      </w:r>
      <w:r>
        <w:t xml:space="preserve"> describe the </w:t>
      </w:r>
      <w:r w:rsidR="00794036">
        <w:t xml:space="preserve">necessary </w:t>
      </w:r>
      <w:r>
        <w:t xml:space="preserve">work steps and, if applicable, take account of the milestones and contributions of other actors </w:t>
      </w:r>
      <w:r w:rsidR="00794036">
        <w:t>in accordance with</w:t>
      </w:r>
      <w:r>
        <w:t xml:space="preserve"> Chapter </w:t>
      </w:r>
      <w:r w:rsidR="00BB10CE" w:rsidRPr="001261F8">
        <w:fldChar w:fldCharType="begin"/>
      </w:r>
      <w:r w:rsidR="00BB10CE" w:rsidRPr="001261F8">
        <w:instrText xml:space="preserve"> REF _Ref508122104 \r \h </w:instrText>
      </w:r>
      <w:r w:rsidR="00EF79C6">
        <w:instrText xml:space="preserve"> \* MERGEFORMAT </w:instrText>
      </w:r>
      <w:r w:rsidR="00BB10CE" w:rsidRPr="001261F8">
        <w:fldChar w:fldCharType="separate"/>
      </w:r>
      <w:r w:rsidR="00D22B1B">
        <w:t>2</w:t>
      </w:r>
      <w:r w:rsidR="00BB10CE" w:rsidRPr="001261F8">
        <w:fldChar w:fldCharType="end"/>
      </w:r>
      <w:r>
        <w:t>.</w:t>
      </w:r>
    </w:p>
    <w:p w14:paraId="5A7C5CC3" w14:textId="77777777" w:rsidR="00325404" w:rsidRDefault="00325404" w:rsidP="00EF79C6">
      <w:pPr>
        <w:pStyle w:val="ZwischenberschriftmitAbstand"/>
        <w:jc w:val="both"/>
      </w:pPr>
      <w:r>
        <w:t xml:space="preserve">The bidder </w:t>
      </w:r>
      <w:r w:rsidR="00794036">
        <w:t>is required to</w:t>
      </w:r>
      <w:r>
        <w:t xml:space="preserve"> describe </w:t>
      </w:r>
      <w:r w:rsidR="00794036">
        <w:t>its</w:t>
      </w:r>
      <w:r>
        <w:t xml:space="preserve"> contribut</w:t>
      </w:r>
      <w:r w:rsidR="00794036">
        <w:t xml:space="preserve">ion to knowledge management for </w:t>
      </w:r>
      <w:r>
        <w:t>the partner and GIZ and promote scaling-up effects (</w:t>
      </w:r>
      <w:r>
        <w:rPr>
          <w:b/>
        </w:rPr>
        <w:t>learning and innovation</w:t>
      </w:r>
      <w:r>
        <w:t xml:space="preserve">). </w:t>
      </w:r>
    </w:p>
    <w:p w14:paraId="3B3DC1C2" w14:textId="77777777" w:rsidR="0025205A" w:rsidRPr="001261F8" w:rsidRDefault="00B73C3F" w:rsidP="00EF79C6">
      <w:pPr>
        <w:pStyle w:val="Heading2"/>
      </w:pPr>
      <w:bookmarkStart w:id="23" w:name="_Toc93318248"/>
      <w:r>
        <w:t>Other specific requirements</w:t>
      </w:r>
      <w:bookmarkEnd w:id="23"/>
    </w:p>
    <w:p w14:paraId="4B58457A" w14:textId="77777777" w:rsidR="00325404" w:rsidRDefault="00325404" w:rsidP="00EF79C6">
      <w:pPr>
        <w:pStyle w:val="Heading2"/>
      </w:pPr>
      <w:bookmarkStart w:id="24" w:name="_Ref508122530"/>
      <w:bookmarkStart w:id="25" w:name="_Ref508122569"/>
      <w:bookmarkStart w:id="26" w:name="_Ref508122610"/>
      <w:bookmarkStart w:id="27" w:name="_Ref508122632"/>
      <w:bookmarkStart w:id="28" w:name="_Toc508620003"/>
      <w:bookmarkStart w:id="29" w:name="_Toc93318249"/>
      <w:r>
        <w:t>Project management of the contractor</w:t>
      </w:r>
      <w:bookmarkEnd w:id="24"/>
      <w:bookmarkEnd w:id="25"/>
      <w:bookmarkEnd w:id="26"/>
      <w:bookmarkEnd w:id="27"/>
      <w:bookmarkEnd w:id="28"/>
      <w:bookmarkEnd w:id="29"/>
    </w:p>
    <w:p w14:paraId="5B58050C" w14:textId="6DCAB1C1" w:rsidR="00B51170" w:rsidRPr="0062106B" w:rsidRDefault="00B51170" w:rsidP="00EF79C6">
      <w:pPr>
        <w:jc w:val="both"/>
      </w:pPr>
      <w:r w:rsidRPr="0062106B">
        <w:t xml:space="preserve">The consultant shall designate </w:t>
      </w:r>
      <w:r w:rsidR="0062106B">
        <w:t xml:space="preserve">a </w:t>
      </w:r>
      <w:r w:rsidRPr="0062106B">
        <w:t>focal person as sole point of contact for GIZ and the SWI.</w:t>
      </w:r>
    </w:p>
    <w:p w14:paraId="5AC68D9A" w14:textId="77777777" w:rsidR="00B51170" w:rsidRPr="0062106B" w:rsidRDefault="00B51170" w:rsidP="00EF79C6">
      <w:pPr>
        <w:jc w:val="both"/>
      </w:pPr>
      <w:r w:rsidRPr="0062106B">
        <w:t>The project will be jointly steered by designated focal persons from the SWI and GIZ TWM Programme.</w:t>
      </w:r>
    </w:p>
    <w:p w14:paraId="0E332A89" w14:textId="77777777" w:rsidR="00B51170" w:rsidRPr="0062106B" w:rsidRDefault="00B51170" w:rsidP="00EF79C6">
      <w:pPr>
        <w:jc w:val="both"/>
      </w:pPr>
      <w:r w:rsidRPr="0062106B">
        <w:t xml:space="preserve">The focal persons will hold monthly meetings with the consultant team while Project Management Committee (PMC) meetings will be convened every 6 months for updates on progress, feedback on draft deliverables and any other matters requiring coordination and management decisions.  </w:t>
      </w:r>
    </w:p>
    <w:p w14:paraId="5BF37839" w14:textId="77777777" w:rsidR="00B51170" w:rsidRPr="0062106B" w:rsidRDefault="00B51170" w:rsidP="00EF79C6">
      <w:pPr>
        <w:jc w:val="both"/>
      </w:pPr>
      <w:r w:rsidRPr="0062106B">
        <w:t xml:space="preserve">Meetings will generally be conducted virtually, while face-to-face meetings will accompany other assignment activities </w:t>
      </w:r>
      <w:proofErr w:type="gramStart"/>
      <w:r w:rsidRPr="0062106B">
        <w:t>i.e.</w:t>
      </w:r>
      <w:proofErr w:type="gramEnd"/>
      <w:r w:rsidRPr="0062106B">
        <w:t xml:space="preserve"> stakeholder consultations or knowledge exchange sessions. </w:t>
      </w:r>
    </w:p>
    <w:p w14:paraId="1680679A" w14:textId="77777777" w:rsidR="00325404" w:rsidRPr="001261F8" w:rsidRDefault="00BB1C21" w:rsidP="00EF79C6">
      <w:pPr>
        <w:pStyle w:val="ZwischenberschriftmitAbstand"/>
        <w:jc w:val="both"/>
      </w:pPr>
      <w:r>
        <w:t xml:space="preserve">The bidder is required to describe its backstopping concept. The following services are part of the standard backstopping package, which (like ancillary personnel costs) must be factored into the fee schedules of the staff listed in the bid in accordance with </w:t>
      </w:r>
      <w:r w:rsidR="00E479BB">
        <w:t>section</w:t>
      </w:r>
      <w:r>
        <w:t xml:space="preserve"> 5.4</w:t>
      </w:r>
      <w:r w:rsidR="00E479BB">
        <w:t xml:space="preserve"> of the </w:t>
      </w:r>
      <w:r w:rsidR="008E063F">
        <w:t>AVB</w:t>
      </w:r>
      <w:r>
        <w:t xml:space="preserve">: </w:t>
      </w:r>
    </w:p>
    <w:p w14:paraId="5713441A" w14:textId="77777777" w:rsidR="00325404" w:rsidRPr="001261F8" w:rsidRDefault="00325404" w:rsidP="00EF79C6">
      <w:pPr>
        <w:pStyle w:val="ListParagraph"/>
        <w:numPr>
          <w:ilvl w:val="0"/>
          <w:numId w:val="35"/>
        </w:numPr>
      </w:pPr>
      <w:r>
        <w:t>Service-delivery control</w:t>
      </w:r>
    </w:p>
    <w:p w14:paraId="19288C63" w14:textId="77777777" w:rsidR="00325404" w:rsidRPr="001261F8" w:rsidRDefault="00325404" w:rsidP="00EF79C6">
      <w:pPr>
        <w:pStyle w:val="ListParagraph"/>
        <w:numPr>
          <w:ilvl w:val="0"/>
          <w:numId w:val="35"/>
        </w:numPr>
      </w:pPr>
      <w:r>
        <w:t xml:space="preserve">Managing adaptations to changing conditions </w:t>
      </w:r>
    </w:p>
    <w:p w14:paraId="439E7DDE" w14:textId="77777777" w:rsidR="00325404" w:rsidRPr="001261F8" w:rsidRDefault="00325404" w:rsidP="00EF79C6">
      <w:pPr>
        <w:pStyle w:val="ListParagraph"/>
        <w:numPr>
          <w:ilvl w:val="0"/>
          <w:numId w:val="35"/>
        </w:numPr>
      </w:pPr>
      <w:r>
        <w:t>Ensuring the flow of information between GIZ and field staff</w:t>
      </w:r>
    </w:p>
    <w:p w14:paraId="301077F4" w14:textId="77777777" w:rsidR="00325404" w:rsidRPr="001261F8" w:rsidRDefault="00325404" w:rsidP="00EF79C6">
      <w:pPr>
        <w:pStyle w:val="ListParagraph"/>
        <w:numPr>
          <w:ilvl w:val="0"/>
          <w:numId w:val="35"/>
        </w:numPr>
      </w:pPr>
      <w:r>
        <w:t>Process-oriented technical-conceptual steering of the consultancy inputs</w:t>
      </w:r>
    </w:p>
    <w:p w14:paraId="02D6A0EA" w14:textId="77777777" w:rsidR="00325404" w:rsidRPr="001261F8" w:rsidRDefault="00325404" w:rsidP="00EF79C6">
      <w:pPr>
        <w:pStyle w:val="ListParagraph"/>
        <w:numPr>
          <w:ilvl w:val="0"/>
          <w:numId w:val="35"/>
        </w:numPr>
      </w:pPr>
      <w:r>
        <w:t>Securing the administrative conclusion of the project</w:t>
      </w:r>
    </w:p>
    <w:p w14:paraId="7EE7D93E" w14:textId="77777777" w:rsidR="00325404" w:rsidRPr="001261F8" w:rsidRDefault="00325404" w:rsidP="00EF79C6">
      <w:pPr>
        <w:pStyle w:val="ListParagraph"/>
        <w:numPr>
          <w:ilvl w:val="0"/>
          <w:numId w:val="35"/>
        </w:numPr>
      </w:pPr>
      <w:r>
        <w:t>Ensuring compliance with reporting requirements</w:t>
      </w:r>
    </w:p>
    <w:p w14:paraId="74D889B5" w14:textId="77777777" w:rsidR="00312415" w:rsidRPr="001261F8" w:rsidRDefault="00325404" w:rsidP="00EF79C6">
      <w:pPr>
        <w:pStyle w:val="ListParagraph"/>
        <w:numPr>
          <w:ilvl w:val="0"/>
          <w:numId w:val="35"/>
        </w:numPr>
      </w:pPr>
      <w:r>
        <w:t>Sharing the lessons learned by the contractor and leveraging the value of lessons learned on site</w:t>
      </w:r>
    </w:p>
    <w:p w14:paraId="7A089607" w14:textId="64FE0FF3" w:rsidR="00312415" w:rsidRDefault="0062106B" w:rsidP="00EF79C6">
      <w:pPr>
        <w:pStyle w:val="Heading1"/>
        <w:numPr>
          <w:ilvl w:val="0"/>
          <w:numId w:val="1"/>
        </w:numPr>
      </w:pPr>
      <w:bookmarkStart w:id="30" w:name="_Ref508122918"/>
      <w:bookmarkStart w:id="31" w:name="_Ref508122930"/>
      <w:bookmarkStart w:id="32" w:name="_Toc508620005"/>
      <w:bookmarkStart w:id="33" w:name="_Toc93318250"/>
      <w:r>
        <w:lastRenderedPageBreak/>
        <w:t xml:space="preserve">Firm and </w:t>
      </w:r>
      <w:r w:rsidR="00325404">
        <w:t>Personnel concept</w:t>
      </w:r>
      <w:bookmarkEnd w:id="30"/>
      <w:bookmarkEnd w:id="31"/>
      <w:bookmarkEnd w:id="32"/>
      <w:bookmarkEnd w:id="33"/>
    </w:p>
    <w:p w14:paraId="01B6D7DD" w14:textId="1878418B" w:rsidR="0062106B" w:rsidRPr="0062106B" w:rsidRDefault="0062106B" w:rsidP="00EF79C6">
      <w:pPr>
        <w:pStyle w:val="Heading2"/>
      </w:pPr>
      <w:bookmarkStart w:id="34" w:name="_Toc93318251"/>
      <w:r w:rsidRPr="0062106B">
        <w:t>Firm Profile</w:t>
      </w:r>
      <w:bookmarkEnd w:id="34"/>
      <w:r w:rsidRPr="0062106B">
        <w:t xml:space="preserve"> </w:t>
      </w:r>
    </w:p>
    <w:p w14:paraId="587721E6" w14:textId="04AD545D" w:rsidR="0062106B" w:rsidRPr="0062106B" w:rsidRDefault="0062106B" w:rsidP="00EF79C6">
      <w:pPr>
        <w:jc w:val="both"/>
      </w:pPr>
      <w:r w:rsidRPr="0062106B">
        <w:t>The Consulting Firm should provide a company profile including background information as well as two examples of similar work carried out in the SADC region with a budget of not less than EUR100, 000 thus demonstrating the capability and capacity of the firm to undertake the assignment. The formation of consortia, where necessary, is encouraged</w:t>
      </w:r>
    </w:p>
    <w:p w14:paraId="088A2E3C" w14:textId="5A7785DD" w:rsidR="0062106B" w:rsidRPr="0062106B" w:rsidRDefault="0062106B" w:rsidP="00EF79C6">
      <w:pPr>
        <w:pStyle w:val="Heading2"/>
      </w:pPr>
      <w:bookmarkStart w:id="35" w:name="_Toc93318252"/>
      <w:r w:rsidRPr="0062106B">
        <w:t>Personnel Concept</w:t>
      </w:r>
      <w:bookmarkEnd w:id="35"/>
    </w:p>
    <w:p w14:paraId="2665D905" w14:textId="2AF7E983" w:rsidR="00325404" w:rsidRPr="001261F8" w:rsidRDefault="00325404" w:rsidP="00EF79C6">
      <w:r>
        <w:t xml:space="preserve">The bidder is required to provide personnel who are suited to filling the positions described, </w:t>
      </w:r>
      <w:r w:rsidR="00EF0679">
        <w:t>based on</w:t>
      </w:r>
      <w:r>
        <w:t xml:space="preserve"> their CVs (see Chapter </w:t>
      </w:r>
      <w:r w:rsidR="00FB162C" w:rsidRPr="001261F8">
        <w:fldChar w:fldCharType="begin"/>
      </w:r>
      <w:r w:rsidR="00FB162C" w:rsidRPr="001261F8">
        <w:instrText xml:space="preserve"> REF _Ref508122384 \r \h </w:instrText>
      </w:r>
      <w:r w:rsidR="00EF79C6">
        <w:instrText xml:space="preserve"> \* MERGEFORMAT </w:instrText>
      </w:r>
      <w:r w:rsidR="00FB162C" w:rsidRPr="001261F8">
        <w:fldChar w:fldCharType="separate"/>
      </w:r>
      <w:r w:rsidR="00D22B1B">
        <w:t>7</w:t>
      </w:r>
      <w:r w:rsidR="00FB162C" w:rsidRPr="001261F8">
        <w:fldChar w:fldCharType="end"/>
      </w:r>
      <w:r>
        <w:t>), the range of tasks involved and the required qualifications.</w:t>
      </w:r>
    </w:p>
    <w:p w14:paraId="2C435B53" w14:textId="77777777" w:rsidR="00325404" w:rsidRPr="001261F8" w:rsidRDefault="00325404" w:rsidP="00EF79C6">
      <w:r>
        <w:t>The below specified qualifications represent the requirements to reach the maximum number of points.</w:t>
      </w:r>
    </w:p>
    <w:p w14:paraId="2380D092" w14:textId="77777777" w:rsidR="00325404" w:rsidRDefault="00325404" w:rsidP="00EF79C6">
      <w:pPr>
        <w:pStyle w:val="Heading2"/>
      </w:pPr>
      <w:bookmarkStart w:id="36" w:name="_Toc93318253"/>
      <w:r>
        <w:t>Team leader</w:t>
      </w:r>
      <w:bookmarkEnd w:id="36"/>
    </w:p>
    <w:p w14:paraId="1FCE30A8" w14:textId="77777777" w:rsidR="00325404" w:rsidRPr="001261F8" w:rsidRDefault="00325404" w:rsidP="00EF79C6">
      <w:pPr>
        <w:pStyle w:val="ZwischenberschriftohneAbstand"/>
        <w:rPr>
          <w:u w:val="single"/>
        </w:rPr>
      </w:pPr>
      <w:r>
        <w:rPr>
          <w:u w:val="single"/>
        </w:rPr>
        <w:t>Tasks of the team leader</w:t>
      </w:r>
    </w:p>
    <w:p w14:paraId="442D58AD" w14:textId="77777777" w:rsidR="00325404" w:rsidRDefault="00325404" w:rsidP="00EF79C6">
      <w:pPr>
        <w:pStyle w:val="ListParagraph"/>
        <w:numPr>
          <w:ilvl w:val="0"/>
          <w:numId w:val="12"/>
        </w:numPr>
        <w:jc w:val="both"/>
      </w:pPr>
      <w:r>
        <w:t>Overall responsibility for the advisory packages of the contractor (quality and deadlines)</w:t>
      </w:r>
    </w:p>
    <w:p w14:paraId="1AAFAECE" w14:textId="77777777" w:rsidR="00A35B94" w:rsidRPr="001261F8" w:rsidRDefault="00A35B94" w:rsidP="00EF79C6">
      <w:pPr>
        <w:pStyle w:val="ListParagraph"/>
        <w:numPr>
          <w:ilvl w:val="0"/>
          <w:numId w:val="12"/>
        </w:numPr>
        <w:jc w:val="both"/>
      </w:pPr>
      <w:r>
        <w:t>Coordinating and ensuring communication with GIZ, partners and others involved in the project</w:t>
      </w:r>
    </w:p>
    <w:p w14:paraId="60D1D306" w14:textId="4DC2025F" w:rsidR="00A35B94" w:rsidRPr="001261F8" w:rsidRDefault="00A35B94" w:rsidP="00EF79C6">
      <w:pPr>
        <w:pStyle w:val="ListParagraph"/>
        <w:numPr>
          <w:ilvl w:val="0"/>
          <w:numId w:val="12"/>
        </w:numPr>
        <w:jc w:val="both"/>
      </w:pPr>
      <w:r>
        <w:t>Personnel management</w:t>
      </w:r>
      <w:r w:rsidR="00911E14">
        <w:t xml:space="preserve"> </w:t>
      </w:r>
      <w:r>
        <w:t xml:space="preserve">within the available budget, as well as planning and steering assignments </w:t>
      </w:r>
    </w:p>
    <w:p w14:paraId="6C99843D" w14:textId="40F18AA3" w:rsidR="00325404" w:rsidRDefault="00325404" w:rsidP="00EF79C6">
      <w:pPr>
        <w:pStyle w:val="ListParagraph"/>
        <w:numPr>
          <w:ilvl w:val="0"/>
          <w:numId w:val="12"/>
        </w:numPr>
        <w:jc w:val="both"/>
      </w:pPr>
      <w:r>
        <w:t>Regular reporting in accordance with deadlines</w:t>
      </w:r>
    </w:p>
    <w:p w14:paraId="0D6062C3" w14:textId="571F6003" w:rsidR="00911E14" w:rsidRPr="00911E14" w:rsidRDefault="00911E14" w:rsidP="00EF79C6">
      <w:pPr>
        <w:pStyle w:val="ListParagraph"/>
        <w:numPr>
          <w:ilvl w:val="0"/>
          <w:numId w:val="12"/>
        </w:numPr>
        <w:jc w:val="both"/>
      </w:pPr>
      <w:r>
        <w:t>L</w:t>
      </w:r>
      <w:r w:rsidRPr="00911E14">
        <w:t>ead the identification of water resources management areas and issues of concern within the basin</w:t>
      </w:r>
    </w:p>
    <w:p w14:paraId="58730A0D" w14:textId="77777777" w:rsidR="00CD73DA" w:rsidRPr="001261F8" w:rsidRDefault="00CD73DA" w:rsidP="00EF79C6">
      <w:pPr>
        <w:pStyle w:val="ZwischenberschriftohneAbstand"/>
        <w:rPr>
          <w:u w:val="single"/>
        </w:rPr>
      </w:pPr>
      <w:r>
        <w:rPr>
          <w:u w:val="single"/>
        </w:rPr>
        <w:t>Qualifications of the team leader</w:t>
      </w:r>
    </w:p>
    <w:p w14:paraId="3EEBDCC6" w14:textId="77777777" w:rsidR="00911E14" w:rsidRPr="00911E14" w:rsidRDefault="00911E14" w:rsidP="00EF79C6">
      <w:pPr>
        <w:pStyle w:val="ListParagraph"/>
        <w:numPr>
          <w:ilvl w:val="0"/>
          <w:numId w:val="12"/>
        </w:numPr>
        <w:jc w:val="both"/>
      </w:pPr>
      <w:r w:rsidRPr="00911E14">
        <w:t>The Team leader should be an internationally renowned IWRM Expert with the following credentials:</w:t>
      </w:r>
    </w:p>
    <w:p w14:paraId="798178F5" w14:textId="77777777" w:rsidR="00911E14" w:rsidRPr="00911E14" w:rsidRDefault="00911E14" w:rsidP="00EF79C6">
      <w:pPr>
        <w:pStyle w:val="ListParagraph"/>
        <w:numPr>
          <w:ilvl w:val="0"/>
          <w:numId w:val="12"/>
        </w:numPr>
        <w:jc w:val="both"/>
      </w:pPr>
      <w:r w:rsidRPr="00911E14">
        <w:t xml:space="preserve"> A masters or postgraduate degree in Environmental/Water Sciences (specialising in any of the following: Integrated Water Resources Management, Water Resources Economics, Water Resources Planning and Management, Environmental Planning and Management) with strong demonstrable background and experience in IWRM planning</w:t>
      </w:r>
    </w:p>
    <w:p w14:paraId="770A57D2" w14:textId="77777777" w:rsidR="00911E14" w:rsidRPr="00911E14" w:rsidRDefault="00911E14" w:rsidP="00EF79C6">
      <w:pPr>
        <w:pStyle w:val="ListParagraph"/>
        <w:numPr>
          <w:ilvl w:val="0"/>
          <w:numId w:val="12"/>
        </w:numPr>
        <w:jc w:val="both"/>
      </w:pPr>
      <w:r w:rsidRPr="00911E14">
        <w:t>Minimum of 10 years of experience in leading IWRM planning processes in transboundary river basins in southern Africa or similar environments</w:t>
      </w:r>
    </w:p>
    <w:p w14:paraId="62D80734" w14:textId="77777777" w:rsidR="00911E14" w:rsidRPr="00911E14" w:rsidRDefault="00911E14" w:rsidP="00EF79C6">
      <w:pPr>
        <w:pStyle w:val="ListParagraph"/>
        <w:numPr>
          <w:ilvl w:val="0"/>
          <w:numId w:val="12"/>
        </w:numPr>
        <w:jc w:val="both"/>
      </w:pPr>
      <w:r w:rsidRPr="00911E14">
        <w:t>Proven working experience in IWRM planning at transboundary level with experience in leading similar assignments in the last five (5) years preferably within the SADC region or a similar environment</w:t>
      </w:r>
    </w:p>
    <w:p w14:paraId="14992FBC" w14:textId="77777777" w:rsidR="00911E14" w:rsidRPr="00911E14" w:rsidRDefault="00911E14" w:rsidP="00EF79C6">
      <w:pPr>
        <w:pStyle w:val="ListParagraph"/>
        <w:numPr>
          <w:ilvl w:val="0"/>
          <w:numId w:val="12"/>
        </w:numPr>
        <w:jc w:val="both"/>
      </w:pPr>
      <w:r w:rsidRPr="00911E14">
        <w:t>Familiarity and experience in the Kunene River Basin will be an added advantage.</w:t>
      </w:r>
    </w:p>
    <w:p w14:paraId="53C8EA9B" w14:textId="77777777" w:rsidR="00911E14" w:rsidRPr="00911E14" w:rsidRDefault="00911E14" w:rsidP="00EF79C6">
      <w:pPr>
        <w:pStyle w:val="ListParagraph"/>
        <w:numPr>
          <w:ilvl w:val="0"/>
          <w:numId w:val="12"/>
        </w:numPr>
        <w:jc w:val="both"/>
      </w:pPr>
      <w:r w:rsidRPr="00911E14">
        <w:t>Prior experience working with international cooperation partners, like GIZ</w:t>
      </w:r>
    </w:p>
    <w:p w14:paraId="5DDD15B2" w14:textId="77777777" w:rsidR="00911E14" w:rsidRPr="00570BAB" w:rsidRDefault="00911E14" w:rsidP="00EF79C6">
      <w:pPr>
        <w:pStyle w:val="ListParagraph"/>
        <w:numPr>
          <w:ilvl w:val="0"/>
          <w:numId w:val="12"/>
        </w:numPr>
        <w:jc w:val="both"/>
        <w:rPr>
          <w:rFonts w:asciiTheme="minorHAnsi" w:hAnsiTheme="minorHAnsi" w:cstheme="minorHAnsi"/>
        </w:rPr>
      </w:pPr>
      <w:r w:rsidRPr="00911E14">
        <w:t>Fluent in English. Fluency in Portuguese will be an added advantage.</w:t>
      </w:r>
      <w:r>
        <w:rPr>
          <w:rFonts w:asciiTheme="minorHAnsi" w:hAnsiTheme="minorHAnsi" w:cstheme="minorHAnsi"/>
        </w:rPr>
        <w:t xml:space="preserve"> </w:t>
      </w:r>
    </w:p>
    <w:p w14:paraId="1CE57146" w14:textId="559B699D" w:rsidR="00CD73DA" w:rsidRPr="001261F8" w:rsidRDefault="00CD73DA" w:rsidP="00EF79C6">
      <w:pPr>
        <w:pStyle w:val="Heading2"/>
      </w:pPr>
      <w:bookmarkStart w:id="37" w:name="_Toc93318254"/>
      <w:r>
        <w:t>Expert 1</w:t>
      </w:r>
      <w:r w:rsidR="0062106B">
        <w:t>: Co-team leader</w:t>
      </w:r>
      <w:bookmarkEnd w:id="37"/>
    </w:p>
    <w:p w14:paraId="2937501D" w14:textId="77777777" w:rsidR="00CD73DA" w:rsidRPr="001261F8" w:rsidRDefault="00CD73DA" w:rsidP="00EF79C6">
      <w:pPr>
        <w:pStyle w:val="ZwischenberschriftohneAbstand"/>
        <w:rPr>
          <w:u w:val="single"/>
        </w:rPr>
      </w:pPr>
      <w:r>
        <w:rPr>
          <w:u w:val="single"/>
        </w:rPr>
        <w:t>Tasks of expert 1</w:t>
      </w:r>
    </w:p>
    <w:p w14:paraId="0B1BAA8B" w14:textId="77777777" w:rsidR="00911E14" w:rsidRPr="00911E14" w:rsidRDefault="00911E14" w:rsidP="00EF79C6">
      <w:pPr>
        <w:pStyle w:val="ListParagraph"/>
        <w:numPr>
          <w:ilvl w:val="0"/>
          <w:numId w:val="14"/>
        </w:numPr>
        <w:jc w:val="both"/>
      </w:pPr>
      <w:r w:rsidRPr="00911E14">
        <w:t>Provide leadership and coordination in identifying water related socio-economic issues, data collection and analysis, including policy analysis, project progress planning, reporting, fieldwork coordination, and capacity development</w:t>
      </w:r>
    </w:p>
    <w:p w14:paraId="2F7E918A" w14:textId="77777777" w:rsidR="00911E14" w:rsidRPr="00911E14" w:rsidRDefault="00911E14" w:rsidP="00EF79C6">
      <w:pPr>
        <w:pStyle w:val="ListParagraph"/>
        <w:numPr>
          <w:ilvl w:val="0"/>
          <w:numId w:val="14"/>
        </w:numPr>
        <w:jc w:val="both"/>
      </w:pPr>
      <w:r w:rsidRPr="00911E14">
        <w:lastRenderedPageBreak/>
        <w:t>Lead the identification and analysis of water management plans within riparian states</w:t>
      </w:r>
    </w:p>
    <w:p w14:paraId="4A093F87" w14:textId="32CAED22" w:rsidR="00911E14" w:rsidRPr="001261F8" w:rsidRDefault="00911E14" w:rsidP="00EF79C6">
      <w:pPr>
        <w:pStyle w:val="ListParagraph"/>
        <w:numPr>
          <w:ilvl w:val="0"/>
          <w:numId w:val="14"/>
        </w:numPr>
        <w:jc w:val="both"/>
      </w:pPr>
      <w:r w:rsidRPr="00911E14">
        <w:t xml:space="preserve">Lead the identification, collection, and analysis of existing socio-economic data and frameworks as well as water use data within the basin </w:t>
      </w:r>
    </w:p>
    <w:p w14:paraId="5FD6F376" w14:textId="1B1CB369" w:rsidR="00CD73DA" w:rsidRPr="001261F8" w:rsidRDefault="00CD73DA" w:rsidP="00EF79C6">
      <w:pPr>
        <w:pStyle w:val="ListParagraph"/>
        <w:jc w:val="both"/>
      </w:pPr>
    </w:p>
    <w:p w14:paraId="5446D267" w14:textId="77777777" w:rsidR="00CD73DA" w:rsidRPr="001261F8" w:rsidRDefault="00CD73DA" w:rsidP="00EF79C6">
      <w:pPr>
        <w:pStyle w:val="ZwischenberschriftohneAbstand"/>
        <w:jc w:val="both"/>
        <w:rPr>
          <w:u w:val="single"/>
        </w:rPr>
      </w:pPr>
      <w:r>
        <w:rPr>
          <w:u w:val="single"/>
        </w:rPr>
        <w:t>Qualifications of expert 1</w:t>
      </w:r>
    </w:p>
    <w:p w14:paraId="687B4289" w14:textId="2D8A0371" w:rsidR="00911E14" w:rsidRPr="00911E14" w:rsidRDefault="00911E14" w:rsidP="00EF79C6">
      <w:pPr>
        <w:pStyle w:val="ListParagraph"/>
        <w:numPr>
          <w:ilvl w:val="0"/>
          <w:numId w:val="14"/>
        </w:numPr>
        <w:jc w:val="both"/>
      </w:pPr>
      <w:r w:rsidRPr="00911E14">
        <w:t xml:space="preserve">A </w:t>
      </w:r>
      <w:r w:rsidR="00EF0679">
        <w:t>M</w:t>
      </w:r>
      <w:r w:rsidRPr="00911E14">
        <w:t>aster</w:t>
      </w:r>
      <w:r w:rsidR="00EF0679">
        <w:t>’</w:t>
      </w:r>
      <w:r w:rsidRPr="00911E14">
        <w:t>s degree specialising in any of the following: Political Science, Public Administration, Water Resources Economics, Natural Resources Economics, Environmental Economics, Development Economics, and Development Planning</w:t>
      </w:r>
    </w:p>
    <w:p w14:paraId="5BB46413" w14:textId="77777777" w:rsidR="00911E14" w:rsidRPr="00911E14" w:rsidRDefault="00911E14" w:rsidP="00EF79C6">
      <w:pPr>
        <w:pStyle w:val="ListParagraph"/>
        <w:numPr>
          <w:ilvl w:val="0"/>
          <w:numId w:val="14"/>
        </w:numPr>
        <w:jc w:val="both"/>
      </w:pPr>
      <w:r w:rsidRPr="00911E14">
        <w:t>Minimum of 10 years of experience in socio-economic assessments and water resources planning preferably at transboundary level.</w:t>
      </w:r>
    </w:p>
    <w:p w14:paraId="327012BB" w14:textId="77777777" w:rsidR="00911E14" w:rsidRPr="00911E14" w:rsidRDefault="00911E14" w:rsidP="00EF79C6">
      <w:pPr>
        <w:pStyle w:val="ListParagraph"/>
        <w:numPr>
          <w:ilvl w:val="0"/>
          <w:numId w:val="14"/>
        </w:numPr>
        <w:jc w:val="both"/>
      </w:pPr>
      <w:r w:rsidRPr="00911E14">
        <w:t>Previously participated in integrated water resources planning over the last 7 years preferably at the transboundary level</w:t>
      </w:r>
    </w:p>
    <w:p w14:paraId="108B6402" w14:textId="77777777" w:rsidR="00911E14" w:rsidRPr="00911E14" w:rsidRDefault="00911E14" w:rsidP="00EF79C6">
      <w:pPr>
        <w:pStyle w:val="ListParagraph"/>
        <w:numPr>
          <w:ilvl w:val="0"/>
          <w:numId w:val="14"/>
        </w:numPr>
        <w:jc w:val="both"/>
      </w:pPr>
      <w:r w:rsidRPr="00911E14">
        <w:t>Demonstrable experience in water resources participatory planning preferably in transboundary water resources management in the SADC region or a similar environment.</w:t>
      </w:r>
    </w:p>
    <w:p w14:paraId="3F1DBE2E" w14:textId="581F2C65" w:rsidR="00CD73DA" w:rsidRDefault="00911E14" w:rsidP="00EF79C6">
      <w:pPr>
        <w:pStyle w:val="ListParagraph"/>
        <w:numPr>
          <w:ilvl w:val="0"/>
          <w:numId w:val="14"/>
        </w:numPr>
        <w:jc w:val="both"/>
      </w:pPr>
      <w:r w:rsidRPr="00911E14">
        <w:t>Fluent in English. Fluency in Portuguese will be an added advantage</w:t>
      </w:r>
    </w:p>
    <w:p w14:paraId="0424C730" w14:textId="6E19F6BF" w:rsidR="00911E14" w:rsidRPr="001261F8" w:rsidRDefault="00911E14" w:rsidP="00EF79C6">
      <w:pPr>
        <w:pStyle w:val="Heading2"/>
      </w:pPr>
      <w:bookmarkStart w:id="38" w:name="_Toc93318255"/>
      <w:r>
        <w:t xml:space="preserve">Expert </w:t>
      </w:r>
      <w:r w:rsidR="00862E08">
        <w:t>2: Hydrologist</w:t>
      </w:r>
      <w:bookmarkEnd w:id="38"/>
    </w:p>
    <w:p w14:paraId="11FA226E" w14:textId="77777777" w:rsidR="00911E14" w:rsidRPr="001261F8" w:rsidRDefault="00911E14" w:rsidP="00EF79C6">
      <w:pPr>
        <w:pStyle w:val="ZwischenberschriftohneAbstand"/>
        <w:rPr>
          <w:u w:val="single"/>
        </w:rPr>
      </w:pPr>
      <w:r>
        <w:rPr>
          <w:u w:val="single"/>
        </w:rPr>
        <w:t>Tasks of expert 1</w:t>
      </w:r>
    </w:p>
    <w:p w14:paraId="7778A7F4" w14:textId="77777777" w:rsidR="00862E08" w:rsidRPr="00862E08" w:rsidRDefault="00862E08" w:rsidP="00EF79C6">
      <w:pPr>
        <w:pStyle w:val="ListParagraph"/>
        <w:numPr>
          <w:ilvl w:val="0"/>
          <w:numId w:val="14"/>
        </w:numPr>
        <w:jc w:val="both"/>
      </w:pPr>
      <w:r w:rsidRPr="00862E08">
        <w:t>Collect, collate, and analyse existing hydrological baseline data which include but not limited to hydrological flows, groundwater quality and quantity, surface water quality, sedimentology, climate data and water resources utilisation data</w:t>
      </w:r>
    </w:p>
    <w:p w14:paraId="30052452" w14:textId="04952DE6" w:rsidR="00911E14" w:rsidRPr="00862E08" w:rsidRDefault="00862E08" w:rsidP="00EF79C6">
      <w:pPr>
        <w:pStyle w:val="ListParagraph"/>
        <w:numPr>
          <w:ilvl w:val="0"/>
          <w:numId w:val="14"/>
        </w:numPr>
        <w:jc w:val="both"/>
      </w:pPr>
      <w:r w:rsidRPr="00862E08">
        <w:t>Develop a hydrological monitoring framework for the basin taking into consideration hydrometeorological stations, hydrological flow gauging, water quality assessment and sediment transport assessment</w:t>
      </w:r>
    </w:p>
    <w:p w14:paraId="504F1D7A" w14:textId="77777777" w:rsidR="00911E14" w:rsidRPr="001261F8" w:rsidRDefault="00911E14" w:rsidP="00EF79C6">
      <w:pPr>
        <w:pStyle w:val="ZwischenberschriftohneAbstand"/>
        <w:jc w:val="both"/>
        <w:rPr>
          <w:u w:val="single"/>
        </w:rPr>
      </w:pPr>
      <w:r>
        <w:rPr>
          <w:u w:val="single"/>
        </w:rPr>
        <w:t>Qualifications of expert 1</w:t>
      </w:r>
    </w:p>
    <w:p w14:paraId="5018F97F" w14:textId="77777777" w:rsidR="00862E08" w:rsidRPr="00862E08" w:rsidRDefault="00862E08" w:rsidP="00EF79C6">
      <w:pPr>
        <w:pStyle w:val="ListParagraph"/>
        <w:numPr>
          <w:ilvl w:val="0"/>
          <w:numId w:val="14"/>
        </w:numPr>
        <w:jc w:val="both"/>
      </w:pPr>
      <w:r w:rsidRPr="00862E08">
        <w:t>An MSc in Hydrology with strong background in IWRM planning</w:t>
      </w:r>
    </w:p>
    <w:p w14:paraId="69285E2B" w14:textId="77777777" w:rsidR="00862E08" w:rsidRPr="00862E08" w:rsidRDefault="00862E08" w:rsidP="00EF79C6">
      <w:pPr>
        <w:pStyle w:val="ListParagraph"/>
        <w:numPr>
          <w:ilvl w:val="0"/>
          <w:numId w:val="14"/>
        </w:numPr>
        <w:jc w:val="both"/>
      </w:pPr>
      <w:r w:rsidRPr="00862E08">
        <w:t>At least 5 years of experience in hydrological assessment and monitoring in transboundary river systems preferably in the SADC region. Experience in the SWI will be an added advantage</w:t>
      </w:r>
    </w:p>
    <w:p w14:paraId="4CB17A14" w14:textId="77777777" w:rsidR="00862E08" w:rsidRPr="00862E08" w:rsidRDefault="00862E08" w:rsidP="00EF79C6">
      <w:pPr>
        <w:pStyle w:val="ListParagraph"/>
        <w:numPr>
          <w:ilvl w:val="0"/>
          <w:numId w:val="14"/>
        </w:numPr>
        <w:jc w:val="both"/>
      </w:pPr>
      <w:r w:rsidRPr="00862E08">
        <w:t xml:space="preserve">Demonstrable experience in Water Demand Forecasting </w:t>
      </w:r>
    </w:p>
    <w:p w14:paraId="4FA51EAA" w14:textId="77777777" w:rsidR="00862E08" w:rsidRPr="00862E08" w:rsidRDefault="00862E08" w:rsidP="00EF79C6">
      <w:pPr>
        <w:pStyle w:val="ListParagraph"/>
        <w:numPr>
          <w:ilvl w:val="0"/>
          <w:numId w:val="14"/>
        </w:numPr>
        <w:jc w:val="both"/>
      </w:pPr>
      <w:r w:rsidRPr="00862E08">
        <w:t>Fluent in English and Portuguese with working knowledge of the other</w:t>
      </w:r>
    </w:p>
    <w:p w14:paraId="7315D089" w14:textId="77777777" w:rsidR="00CD73DA" w:rsidRPr="001261F8" w:rsidRDefault="00CD73DA" w:rsidP="00EF79C6">
      <w:pPr>
        <w:pStyle w:val="ZwischenberschriftohneAbstand"/>
        <w:rPr>
          <w:u w:val="single"/>
        </w:rPr>
      </w:pPr>
      <w:r>
        <w:rPr>
          <w:u w:val="single"/>
        </w:rPr>
        <w:t>Soft skills of team members</w:t>
      </w:r>
    </w:p>
    <w:p w14:paraId="26EE1234" w14:textId="77777777" w:rsidR="00CD73DA" w:rsidRPr="001261F8" w:rsidRDefault="00CD73DA" w:rsidP="00EF79C6">
      <w:pPr>
        <w:pStyle w:val="ZwischenberschriftohneAbstand"/>
      </w:pPr>
      <w:r>
        <w:t>In addition to their specialist qualifications, the following qualifications are required of team members:</w:t>
      </w:r>
    </w:p>
    <w:p w14:paraId="163D273D" w14:textId="77777777" w:rsidR="00CD73DA" w:rsidRPr="001261F8" w:rsidRDefault="00CD73DA" w:rsidP="00EF79C6">
      <w:pPr>
        <w:pStyle w:val="ListParagraph"/>
        <w:numPr>
          <w:ilvl w:val="0"/>
          <w:numId w:val="16"/>
        </w:numPr>
      </w:pPr>
      <w:r>
        <w:t>Team skills</w:t>
      </w:r>
    </w:p>
    <w:p w14:paraId="43171A8A" w14:textId="77777777" w:rsidR="00CD73DA" w:rsidRPr="001261F8" w:rsidRDefault="00CD73DA" w:rsidP="00EF79C6">
      <w:pPr>
        <w:pStyle w:val="ListParagraph"/>
        <w:numPr>
          <w:ilvl w:val="0"/>
          <w:numId w:val="16"/>
        </w:numPr>
      </w:pPr>
      <w:r>
        <w:t>Initiative</w:t>
      </w:r>
    </w:p>
    <w:p w14:paraId="6861EFA1" w14:textId="77777777" w:rsidR="00CD73DA" w:rsidRPr="001261F8" w:rsidRDefault="00CD73DA" w:rsidP="00EF79C6">
      <w:pPr>
        <w:pStyle w:val="ListParagraph"/>
        <w:numPr>
          <w:ilvl w:val="0"/>
          <w:numId w:val="16"/>
        </w:numPr>
      </w:pPr>
      <w:r>
        <w:t>Communication skills</w:t>
      </w:r>
    </w:p>
    <w:p w14:paraId="1032E8FB" w14:textId="77777777" w:rsidR="00CD73DA" w:rsidRPr="001261F8" w:rsidRDefault="00CD73DA" w:rsidP="00EF79C6">
      <w:pPr>
        <w:pStyle w:val="ListParagraph"/>
        <w:numPr>
          <w:ilvl w:val="0"/>
          <w:numId w:val="16"/>
        </w:numPr>
      </w:pPr>
      <w:r>
        <w:t>Sociocultural competence</w:t>
      </w:r>
    </w:p>
    <w:p w14:paraId="0C209178" w14:textId="77777777" w:rsidR="00CD73DA" w:rsidRPr="001261F8" w:rsidRDefault="00CD73DA" w:rsidP="00EF79C6">
      <w:pPr>
        <w:pStyle w:val="ListParagraph"/>
        <w:numPr>
          <w:ilvl w:val="0"/>
          <w:numId w:val="16"/>
        </w:numPr>
      </w:pPr>
      <w:r>
        <w:t>Efficient, partner- and client-focused working methods</w:t>
      </w:r>
    </w:p>
    <w:p w14:paraId="5879697B" w14:textId="77777777" w:rsidR="00CD73DA" w:rsidRPr="001261F8" w:rsidRDefault="00CD73DA" w:rsidP="00EF79C6">
      <w:pPr>
        <w:pStyle w:val="ListParagraph"/>
        <w:numPr>
          <w:ilvl w:val="0"/>
          <w:numId w:val="16"/>
        </w:numPr>
      </w:pPr>
      <w:r>
        <w:t>Interdisciplinary thinking</w:t>
      </w:r>
    </w:p>
    <w:p w14:paraId="020E323A" w14:textId="77777777" w:rsidR="006C3F7A" w:rsidRPr="001261F8" w:rsidRDefault="006C3F7A" w:rsidP="00EF79C6">
      <w:pPr>
        <w:pStyle w:val="Heading1"/>
        <w:numPr>
          <w:ilvl w:val="0"/>
          <w:numId w:val="1"/>
        </w:numPr>
      </w:pPr>
      <w:bookmarkStart w:id="39" w:name="_Toc518483356"/>
      <w:bookmarkStart w:id="40" w:name="_Toc518483357"/>
      <w:bookmarkStart w:id="41" w:name="_Toc518483358"/>
      <w:bookmarkStart w:id="42" w:name="_Toc518483359"/>
      <w:bookmarkStart w:id="43" w:name="_Toc518483360"/>
      <w:bookmarkStart w:id="44" w:name="_Toc518483361"/>
      <w:bookmarkStart w:id="45" w:name="_Toc518483362"/>
      <w:bookmarkStart w:id="46" w:name="_Toc518483363"/>
      <w:bookmarkStart w:id="47" w:name="_Toc518483364"/>
      <w:bookmarkStart w:id="48" w:name="_Toc518483365"/>
      <w:bookmarkStart w:id="49" w:name="_Toc518483366"/>
      <w:bookmarkStart w:id="50" w:name="_Toc518483367"/>
      <w:bookmarkStart w:id="51" w:name="_Toc518483368"/>
      <w:bookmarkStart w:id="52" w:name="_Toc518483369"/>
      <w:bookmarkStart w:id="53" w:name="_Toc518483370"/>
      <w:bookmarkStart w:id="54" w:name="_Toc518483371"/>
      <w:bookmarkStart w:id="55" w:name="_Toc518483372"/>
      <w:bookmarkStart w:id="56" w:name="_Toc518483373"/>
      <w:bookmarkStart w:id="57" w:name="_Toc518483374"/>
      <w:bookmarkStart w:id="58" w:name="_Toc518483375"/>
      <w:bookmarkStart w:id="59" w:name="_Ref508121809"/>
      <w:bookmarkStart w:id="60" w:name="_Toc508620008"/>
      <w:bookmarkStart w:id="61" w:name="_Toc9331825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Costing requirements</w:t>
      </w:r>
      <w:bookmarkEnd w:id="59"/>
      <w:bookmarkEnd w:id="60"/>
      <w:bookmarkEnd w:id="61"/>
    </w:p>
    <w:p w14:paraId="75A97EBC" w14:textId="77777777" w:rsidR="006C3F7A" w:rsidRPr="007144DD" w:rsidRDefault="006C3F7A" w:rsidP="00EF79C6">
      <w:pPr>
        <w:pStyle w:val="Heading2"/>
      </w:pPr>
      <w:bookmarkStart w:id="62" w:name="_Toc508620009"/>
      <w:bookmarkStart w:id="63" w:name="_Toc93318257"/>
      <w:r>
        <w:t>Assignment of personnel</w:t>
      </w:r>
      <w:bookmarkEnd w:id="62"/>
      <w:bookmarkEnd w:id="63"/>
    </w:p>
    <w:p w14:paraId="026FDDD3" w14:textId="719A8A7D" w:rsidR="006C3F7A" w:rsidRPr="001261F8" w:rsidRDefault="006C3F7A" w:rsidP="00EF79C6">
      <w:r>
        <w:t xml:space="preserve">Team leader: On-site assignment for </w:t>
      </w:r>
      <w:r w:rsidRPr="001261F8">
        <w:fldChar w:fldCharType="begin" w:fldLock="1">
          <w:ffData>
            <w:name w:val="Text75"/>
            <w:enabled/>
            <w:calcOnExit w:val="0"/>
            <w:textInput/>
          </w:ffData>
        </w:fldChar>
      </w:r>
      <w:bookmarkStart w:id="64" w:name="Text75"/>
      <w:r w:rsidRPr="001261F8">
        <w:instrText xml:space="preserve"> FORMTEXT </w:instrText>
      </w:r>
      <w:r w:rsidRPr="001261F8">
        <w:fldChar w:fldCharType="separate"/>
      </w:r>
      <w:r>
        <w:t> </w:t>
      </w:r>
      <w:r w:rsidR="00837787">
        <w:t>58</w:t>
      </w:r>
      <w:r>
        <w:t> </w:t>
      </w:r>
      <w:r>
        <w:t> </w:t>
      </w:r>
      <w:r>
        <w:t> </w:t>
      </w:r>
      <w:r>
        <w:t> </w:t>
      </w:r>
      <w:r w:rsidRPr="001261F8">
        <w:fldChar w:fldCharType="end"/>
      </w:r>
      <w:bookmarkEnd w:id="64"/>
      <w:r>
        <w:t xml:space="preserve"> expert </w:t>
      </w:r>
      <w:r w:rsidR="007D312A">
        <w:t>days</w:t>
      </w:r>
    </w:p>
    <w:p w14:paraId="189DA4DF" w14:textId="2E198E49" w:rsidR="006C3F7A" w:rsidRPr="001261F8" w:rsidRDefault="006C3F7A" w:rsidP="00EF79C6">
      <w:pPr>
        <w:ind w:left="1418" w:hanging="1418"/>
        <w:contextualSpacing/>
      </w:pPr>
      <w:r>
        <w:lastRenderedPageBreak/>
        <w:t>Expert 1:</w:t>
      </w:r>
      <w:r>
        <w:tab/>
        <w:t xml:space="preserve">Assignment in country of assignment for </w:t>
      </w:r>
      <w:r w:rsidRPr="001261F8">
        <w:fldChar w:fldCharType="begin" w:fldLock="1">
          <w:ffData>
            <w:name w:val="Text76"/>
            <w:enabled/>
            <w:calcOnExit w:val="0"/>
            <w:textInput/>
          </w:ffData>
        </w:fldChar>
      </w:r>
      <w:bookmarkStart w:id="65" w:name="Text76"/>
      <w:r w:rsidRPr="001261F8">
        <w:instrText xml:space="preserve"> FORMTEXT </w:instrText>
      </w:r>
      <w:r w:rsidRPr="001261F8">
        <w:fldChar w:fldCharType="separate"/>
      </w:r>
      <w:r>
        <w:t> </w:t>
      </w:r>
      <w:r w:rsidR="00837787">
        <w:t>58</w:t>
      </w:r>
      <w:r>
        <w:t> </w:t>
      </w:r>
      <w:r>
        <w:t> </w:t>
      </w:r>
      <w:r>
        <w:t> </w:t>
      </w:r>
      <w:r>
        <w:t> </w:t>
      </w:r>
      <w:r w:rsidRPr="001261F8">
        <w:fldChar w:fldCharType="end"/>
      </w:r>
      <w:bookmarkEnd w:id="65"/>
      <w:r>
        <w:t xml:space="preserve"> expert </w:t>
      </w:r>
      <w:r w:rsidR="007D312A">
        <w:t>days</w:t>
      </w:r>
      <w:r>
        <w:br/>
      </w:r>
    </w:p>
    <w:p w14:paraId="72CAC1D9" w14:textId="283CA533" w:rsidR="006C3F7A" w:rsidRDefault="006C3F7A" w:rsidP="00EF79C6">
      <w:pPr>
        <w:ind w:left="1418" w:hanging="1418"/>
        <w:contextualSpacing/>
      </w:pPr>
      <w:r>
        <w:t>Expert 2:</w:t>
      </w:r>
      <w:r>
        <w:tab/>
        <w:t xml:space="preserve">Assignment in country of assignment for </w:t>
      </w:r>
      <w:r w:rsidR="000D6DE5" w:rsidRPr="001261F8">
        <w:fldChar w:fldCharType="begin" w:fldLock="1">
          <w:ffData>
            <w:name w:val="Text76"/>
            <w:enabled/>
            <w:calcOnExit w:val="0"/>
            <w:textInput/>
          </w:ffData>
        </w:fldChar>
      </w:r>
      <w:r w:rsidR="000D6DE5" w:rsidRPr="001261F8">
        <w:instrText xml:space="preserve"> FORMTEXT </w:instrText>
      </w:r>
      <w:r w:rsidR="000D6DE5" w:rsidRPr="001261F8">
        <w:fldChar w:fldCharType="separate"/>
      </w:r>
      <w:r>
        <w:t> </w:t>
      </w:r>
      <w:r w:rsidR="00837787">
        <w:t>58</w:t>
      </w:r>
      <w:r>
        <w:t> </w:t>
      </w:r>
      <w:r>
        <w:t> </w:t>
      </w:r>
      <w:r>
        <w:t> </w:t>
      </w:r>
      <w:r>
        <w:t> </w:t>
      </w:r>
      <w:r w:rsidR="000D6DE5" w:rsidRPr="001261F8">
        <w:fldChar w:fldCharType="end"/>
      </w:r>
      <w:r>
        <w:t xml:space="preserve"> expert </w:t>
      </w:r>
      <w:r w:rsidR="007D312A">
        <w:t>days</w:t>
      </w:r>
    </w:p>
    <w:p w14:paraId="5D39A665" w14:textId="07B14DFB" w:rsidR="00FA4B19" w:rsidRDefault="00FA4B19" w:rsidP="00EF79C6">
      <w:pPr>
        <w:ind w:left="1418" w:hanging="1418"/>
        <w:contextualSpacing/>
      </w:pPr>
    </w:p>
    <w:p w14:paraId="42F592B4" w14:textId="399A531E" w:rsidR="00FA4B19" w:rsidRPr="00EF0679" w:rsidRDefault="00FA4B19" w:rsidP="00FA4B19">
      <w:pPr>
        <w:jc w:val="both"/>
        <w:rPr>
          <w:rFonts w:cs="Arial"/>
          <w:bCs/>
        </w:rPr>
      </w:pPr>
      <w:r w:rsidRPr="00FA4B19">
        <w:rPr>
          <w:rFonts w:cs="Arial"/>
        </w:rPr>
        <w:t xml:space="preserve">The actual level of effort (input) for undertaking the assignment shall not </w:t>
      </w:r>
      <w:r w:rsidRPr="00837787">
        <w:rPr>
          <w:rFonts w:cs="Arial"/>
        </w:rPr>
        <w:t>exceed 174 days with a maximum of 60 days spent in the riparian states of the Kunene Basin.</w:t>
      </w:r>
      <w:r w:rsidRPr="00FA4B19">
        <w:rPr>
          <w:rFonts w:cs="Arial"/>
          <w:b/>
        </w:rPr>
        <w:t xml:space="preserve">  </w:t>
      </w:r>
      <w:r w:rsidR="00EF0679" w:rsidRPr="00EF0679">
        <w:rPr>
          <w:rFonts w:cs="Arial"/>
          <w:bCs/>
          <w:color w:val="FF0000"/>
        </w:rPr>
        <w:t xml:space="preserve"> </w:t>
      </w:r>
      <w:r w:rsidRPr="00EF0679">
        <w:rPr>
          <w:rFonts w:cs="Arial"/>
          <w:bCs/>
        </w:rPr>
        <w:t xml:space="preserve"> </w:t>
      </w:r>
    </w:p>
    <w:p w14:paraId="4B9DCA6C" w14:textId="77777777" w:rsidR="004277D0" w:rsidRPr="007144DD" w:rsidRDefault="00C10C2F" w:rsidP="00EF79C6">
      <w:pPr>
        <w:pStyle w:val="Heading2"/>
      </w:pPr>
      <w:bookmarkStart w:id="66" w:name="_Toc93318258"/>
      <w:r>
        <w:t>Travel</w:t>
      </w:r>
      <w:bookmarkEnd w:id="66"/>
    </w:p>
    <w:p w14:paraId="7F6B793B" w14:textId="606FC94F" w:rsidR="00EB2872" w:rsidRPr="001261F8" w:rsidRDefault="00BB798F" w:rsidP="002D30D1">
      <w:pPr>
        <w:jc w:val="both"/>
      </w:pPr>
      <w:r>
        <w:t xml:space="preserve">The bidder </w:t>
      </w:r>
      <w:r w:rsidR="00C1717E">
        <w:t xml:space="preserve">is required to </w:t>
      </w:r>
      <w:r>
        <w:t>calculate</w:t>
      </w:r>
      <w:r w:rsidR="00C1717E">
        <w:t xml:space="preserve"> the travel </w:t>
      </w:r>
      <w:r>
        <w:t xml:space="preserve">by the </w:t>
      </w:r>
      <w:r w:rsidR="00C1717E">
        <w:t xml:space="preserve">specified </w:t>
      </w:r>
      <w:r>
        <w:t xml:space="preserve">experts </w:t>
      </w:r>
      <w:r w:rsidR="00C1717E">
        <w:t>and</w:t>
      </w:r>
      <w:r>
        <w:t xml:space="preserve"> </w:t>
      </w:r>
      <w:r w:rsidR="00C1717E">
        <w:t xml:space="preserve">the experts it has </w:t>
      </w:r>
      <w:r>
        <w:t xml:space="preserve">proposed based on the places of </w:t>
      </w:r>
      <w:r w:rsidR="00C1717E">
        <w:t xml:space="preserve">performance </w:t>
      </w:r>
      <w:r>
        <w:t>s</w:t>
      </w:r>
      <w:r w:rsidR="00C1717E">
        <w:t>tipulated</w:t>
      </w:r>
      <w:r>
        <w:t xml:space="preserve"> in Chapter </w:t>
      </w:r>
      <w:r>
        <w:fldChar w:fldCharType="begin"/>
      </w:r>
      <w:r>
        <w:instrText xml:space="preserve"> REF _Ref508121704 \r \h </w:instrText>
      </w:r>
      <w:r w:rsidR="00EF79C6">
        <w:instrText xml:space="preserve"> \* MERGEFORMAT </w:instrText>
      </w:r>
      <w:r>
        <w:fldChar w:fldCharType="separate"/>
      </w:r>
      <w:r w:rsidR="00D22B1B">
        <w:t>2</w:t>
      </w:r>
      <w:r>
        <w:fldChar w:fldCharType="end"/>
      </w:r>
      <w:r>
        <w:t xml:space="preserve"> and list the</w:t>
      </w:r>
      <w:r w:rsidR="00C1717E">
        <w:t xml:space="preserve"> expenses</w:t>
      </w:r>
      <w:r>
        <w:t xml:space="preserve"> separately by daily allowance, accommodation expenses, flight costs and other travel expenses.</w:t>
      </w:r>
    </w:p>
    <w:p w14:paraId="5916D121" w14:textId="2FC84C8F" w:rsidR="006C3F7A" w:rsidRPr="007144DD" w:rsidRDefault="006C3F7A" w:rsidP="002D30D1">
      <w:pPr>
        <w:pStyle w:val="Heading2"/>
        <w:jc w:val="both"/>
      </w:pPr>
      <w:bookmarkStart w:id="67" w:name="_Toc508620012"/>
      <w:bookmarkStart w:id="68" w:name="_Toc93318259"/>
      <w:r>
        <w:t xml:space="preserve">Workshops, </w:t>
      </w:r>
      <w:bookmarkEnd w:id="67"/>
      <w:r w:rsidR="007A06FF">
        <w:t>meetings</w:t>
      </w:r>
      <w:bookmarkEnd w:id="68"/>
    </w:p>
    <w:p w14:paraId="5B61D333" w14:textId="77777777" w:rsidR="006C3F7A" w:rsidRPr="001261F8" w:rsidRDefault="006C3F7A" w:rsidP="002D30D1">
      <w:pPr>
        <w:jc w:val="both"/>
      </w:pPr>
      <w:r>
        <w:t>The contractor implements the following workshops/study trips/training courses:</w:t>
      </w:r>
    </w:p>
    <w:p w14:paraId="52F0412A" w14:textId="5DDD8EC8" w:rsidR="006C3F7A" w:rsidRDefault="00B51170" w:rsidP="002D30D1">
      <w:pPr>
        <w:pStyle w:val="ListParagraph"/>
        <w:numPr>
          <w:ilvl w:val="0"/>
          <w:numId w:val="38"/>
        </w:numPr>
        <w:jc w:val="both"/>
      </w:pPr>
      <w:r>
        <w:t xml:space="preserve">In-depth stakeholder consultations </w:t>
      </w:r>
    </w:p>
    <w:p w14:paraId="17BB7769" w14:textId="23D05EC8" w:rsidR="00B51170" w:rsidRDefault="00B51170" w:rsidP="002D30D1">
      <w:pPr>
        <w:pStyle w:val="ListParagraph"/>
        <w:numPr>
          <w:ilvl w:val="0"/>
          <w:numId w:val="38"/>
        </w:numPr>
        <w:jc w:val="both"/>
      </w:pPr>
      <w:r>
        <w:t>Inter-basin dialogue</w:t>
      </w:r>
    </w:p>
    <w:p w14:paraId="2DC5F4F4" w14:textId="333CDCF0" w:rsidR="00B51170" w:rsidRDefault="00B51170" w:rsidP="002D30D1">
      <w:pPr>
        <w:pStyle w:val="ListParagraph"/>
        <w:numPr>
          <w:ilvl w:val="0"/>
          <w:numId w:val="38"/>
        </w:numPr>
        <w:jc w:val="both"/>
      </w:pPr>
      <w:r>
        <w:t>Validation workshop</w:t>
      </w:r>
    </w:p>
    <w:p w14:paraId="40F4B802" w14:textId="0521DC43" w:rsidR="00B51170" w:rsidRPr="001261F8" w:rsidRDefault="00B51170" w:rsidP="002D30D1">
      <w:pPr>
        <w:pStyle w:val="ListParagraph"/>
        <w:numPr>
          <w:ilvl w:val="0"/>
          <w:numId w:val="38"/>
        </w:numPr>
        <w:jc w:val="both"/>
      </w:pPr>
      <w:r>
        <w:t>IWRM Plan Visioning Workshop</w:t>
      </w:r>
    </w:p>
    <w:p w14:paraId="0E21A1AA" w14:textId="02B88B48" w:rsidR="006C3F7A" w:rsidRPr="001261F8" w:rsidRDefault="00B51170" w:rsidP="002D30D1">
      <w:pPr>
        <w:jc w:val="both"/>
      </w:pPr>
      <w:r>
        <w:t xml:space="preserve">GIZ will cover the </w:t>
      </w:r>
      <w:r w:rsidR="00911E14">
        <w:t xml:space="preserve">costs </w:t>
      </w:r>
      <w:r>
        <w:t>f</w:t>
      </w:r>
      <w:r w:rsidR="006C3F7A">
        <w:t>or implementing these activities</w:t>
      </w:r>
      <w:r>
        <w:t>, excluding consultant travel costs</w:t>
      </w:r>
      <w:r w:rsidR="006C3F7A">
        <w:t>.</w:t>
      </w:r>
    </w:p>
    <w:p w14:paraId="3B43C057" w14:textId="77777777" w:rsidR="00D26D6D" w:rsidRPr="007144DD" w:rsidRDefault="00D26D6D" w:rsidP="00EF79C6">
      <w:pPr>
        <w:pStyle w:val="Heading2"/>
      </w:pPr>
      <w:bookmarkStart w:id="69" w:name="_Toc93318260"/>
      <w:bookmarkStart w:id="70" w:name="_Toc508620014"/>
      <w:r>
        <w:t>Other costs</w:t>
      </w:r>
      <w:bookmarkEnd w:id="69"/>
    </w:p>
    <w:p w14:paraId="31368B52" w14:textId="77777777" w:rsidR="00D26D6D" w:rsidRDefault="00D26D6D" w:rsidP="00EF79C6">
      <w:pPr>
        <w:pStyle w:val="ListParagraph"/>
        <w:numPr>
          <w:ilvl w:val="0"/>
          <w:numId w:val="20"/>
        </w:numPr>
      </w:pPr>
      <w:r>
        <w:t>Visa costs</w:t>
      </w:r>
    </w:p>
    <w:p w14:paraId="5115ECA4" w14:textId="77777777" w:rsidR="008261A9" w:rsidRPr="001261F8" w:rsidRDefault="008261A9" w:rsidP="00EF79C6">
      <w:pPr>
        <w:pStyle w:val="Heading1"/>
        <w:numPr>
          <w:ilvl w:val="0"/>
          <w:numId w:val="1"/>
        </w:numPr>
      </w:pPr>
      <w:bookmarkStart w:id="71" w:name="_Toc508620015"/>
      <w:bookmarkStart w:id="72" w:name="_Toc93318261"/>
      <w:bookmarkEnd w:id="70"/>
      <w:r>
        <w:t>Inputs of GIZ</w:t>
      </w:r>
      <w:bookmarkEnd w:id="71"/>
      <w:r>
        <w:t xml:space="preserve"> or other actors</w:t>
      </w:r>
      <w:bookmarkEnd w:id="72"/>
    </w:p>
    <w:p w14:paraId="45DB7BE5" w14:textId="2DFA8534" w:rsidR="00FA4B19" w:rsidRPr="00FA4B19" w:rsidRDefault="00FA4B19" w:rsidP="00FA4B19">
      <w:r w:rsidRPr="00FA4B19">
        <w:t>GIZ-TWM, SADC the SWI Secretariat will provide</w:t>
      </w:r>
      <w:r>
        <w:t>:</w:t>
      </w:r>
    </w:p>
    <w:p w14:paraId="51DB9CB6" w14:textId="77777777" w:rsidR="00FA4B19" w:rsidRDefault="00FA4B19" w:rsidP="00FA4B19">
      <w:pPr>
        <w:pStyle w:val="ListParagraph"/>
        <w:numPr>
          <w:ilvl w:val="0"/>
          <w:numId w:val="37"/>
        </w:numPr>
      </w:pPr>
      <w:r w:rsidRPr="00FA4B19">
        <w:t xml:space="preserve">Documents </w:t>
      </w:r>
    </w:p>
    <w:p w14:paraId="6D2F988A" w14:textId="77777777" w:rsidR="00FA4B19" w:rsidRDefault="004277D0" w:rsidP="00FA4B19">
      <w:pPr>
        <w:pStyle w:val="ListParagraph"/>
        <w:numPr>
          <w:ilvl w:val="0"/>
          <w:numId w:val="37"/>
        </w:numPr>
      </w:pPr>
      <w:proofErr w:type="gramStart"/>
      <w:r>
        <w:t>Workshops</w:t>
      </w:r>
      <w:proofErr w:type="gramEnd"/>
      <w:r>
        <w:t xml:space="preserve"> logistics</w:t>
      </w:r>
    </w:p>
    <w:p w14:paraId="7CFA0D5E" w14:textId="65118BDD" w:rsidR="00FA4B19" w:rsidRPr="00FA4B19" w:rsidRDefault="00FA4B19" w:rsidP="00FA4B19">
      <w:pPr>
        <w:pStyle w:val="ListParagraph"/>
        <w:numPr>
          <w:ilvl w:val="0"/>
          <w:numId w:val="37"/>
        </w:numPr>
      </w:pPr>
      <w:r w:rsidRPr="00FA4B19">
        <w:t>Assistance in introducing consultant team to stakeholders</w:t>
      </w:r>
    </w:p>
    <w:p w14:paraId="78A6E69A" w14:textId="77777777" w:rsidR="00FA4B19" w:rsidRPr="001261F8" w:rsidRDefault="00FA4B19" w:rsidP="00FA4B19">
      <w:pPr>
        <w:pStyle w:val="ListParagraph"/>
        <w:ind w:left="425"/>
      </w:pPr>
    </w:p>
    <w:p w14:paraId="19CC6EB9" w14:textId="77777777" w:rsidR="008261A9" w:rsidRPr="001261F8" w:rsidRDefault="008261A9" w:rsidP="00EF79C6">
      <w:pPr>
        <w:pStyle w:val="Heading1"/>
        <w:numPr>
          <w:ilvl w:val="0"/>
          <w:numId w:val="1"/>
        </w:numPr>
      </w:pPr>
      <w:bookmarkStart w:id="73" w:name="_Ref508121786"/>
      <w:bookmarkStart w:id="74" w:name="_Ref508122384"/>
      <w:bookmarkStart w:id="75" w:name="_Ref508122597"/>
      <w:bookmarkStart w:id="76" w:name="_Toc508620018"/>
      <w:bookmarkStart w:id="77" w:name="_Toc93318262"/>
      <w:r>
        <w:t>Requirements on the format of the bid</w:t>
      </w:r>
      <w:bookmarkEnd w:id="73"/>
      <w:bookmarkEnd w:id="74"/>
      <w:bookmarkEnd w:id="75"/>
      <w:bookmarkEnd w:id="76"/>
      <w:bookmarkEnd w:id="77"/>
    </w:p>
    <w:p w14:paraId="52C07770" w14:textId="43104AA4" w:rsidR="008261A9" w:rsidRDefault="008261A9" w:rsidP="00837787">
      <w:pPr>
        <w:jc w:val="both"/>
      </w:pPr>
      <w:r>
        <w:t xml:space="preserve">The structure of the bid must correspond to the structure of the </w:t>
      </w:r>
      <w:proofErr w:type="spellStart"/>
      <w:r>
        <w:t>ToRs</w:t>
      </w:r>
      <w:proofErr w:type="spellEnd"/>
      <w:r>
        <w:t xml:space="preserve">. In particular, the detailed structure of the concept (Chapter 3) </w:t>
      </w:r>
      <w:r w:rsidR="00DE7683">
        <w:t xml:space="preserve">is to </w:t>
      </w:r>
      <w:r>
        <w:t xml:space="preserve">be organised in accordance with the </w:t>
      </w:r>
      <w:r w:rsidR="0099346A">
        <w:t xml:space="preserve">positively weighted criteria in the </w:t>
      </w:r>
      <w:r>
        <w:t xml:space="preserve">assessment grid (not with zero). It must be legible (font size 11 or larger) and clearly formulated. The bid is drawn up in </w:t>
      </w:r>
      <w:r w:rsidR="00B51170">
        <w:t>English.</w:t>
      </w:r>
    </w:p>
    <w:p w14:paraId="06BC02D5" w14:textId="77777777" w:rsidR="00FA4B19" w:rsidRPr="00FA4B19" w:rsidRDefault="00FA4B19" w:rsidP="00FA4B19">
      <w:r w:rsidRPr="00FA4B19">
        <w:t xml:space="preserve">Firms are required to submit a Technical Proposal and a Financial Offer. </w:t>
      </w:r>
    </w:p>
    <w:p w14:paraId="75C567EA" w14:textId="77777777" w:rsidR="00FA4B19" w:rsidRPr="00FA4B19" w:rsidRDefault="00FA4B19" w:rsidP="00FA4B19">
      <w:r w:rsidRPr="00FA4B19">
        <w:t>The Technical Proposal should include:</w:t>
      </w:r>
    </w:p>
    <w:p w14:paraId="3130613D" w14:textId="1331BA9A" w:rsidR="00FA4B19" w:rsidRPr="00FA4B19" w:rsidRDefault="00FA4B19" w:rsidP="00FA4B19">
      <w:pPr>
        <w:pStyle w:val="ListParagraph"/>
        <w:numPr>
          <w:ilvl w:val="0"/>
          <w:numId w:val="39"/>
        </w:numPr>
        <w:spacing w:after="120" w:line="276" w:lineRule="auto"/>
        <w:jc w:val="both"/>
      </w:pPr>
      <w:r w:rsidRPr="00FA4B19">
        <w:t>Background information of the consulting firm: Legal status of firm, company profile and examples of similar work, with a budget of not less than EUR 100, 000,</w:t>
      </w:r>
      <w:r w:rsidR="00EF0679">
        <w:t>00</w:t>
      </w:r>
      <w:r w:rsidRPr="00FA4B19">
        <w:t xml:space="preserve"> </w:t>
      </w:r>
      <w:r w:rsidRPr="00FA4B19">
        <w:lastRenderedPageBreak/>
        <w:t xml:space="preserve">carried out demonstrating the capability and capacity of the firm to undertake the assignment. </w:t>
      </w:r>
    </w:p>
    <w:p w14:paraId="280F23EC" w14:textId="77777777" w:rsidR="00FA4B19" w:rsidRPr="00FA4B19" w:rsidRDefault="00FA4B19" w:rsidP="00FA4B19">
      <w:pPr>
        <w:pStyle w:val="ListParagraph"/>
        <w:numPr>
          <w:ilvl w:val="0"/>
          <w:numId w:val="39"/>
        </w:numPr>
        <w:spacing w:after="120" w:line="276" w:lineRule="auto"/>
        <w:jc w:val="both"/>
      </w:pPr>
      <w:r w:rsidRPr="00FA4B19">
        <w:t xml:space="preserve">Competency and experience: Team assigned to the assignment including qualifications and expertise of team, years of relevant experience and at least three (3) contactable references on similar work previously undertaken. Personal CVs of team members of no more than 3 pages must be included with clear identification of the Team Leader and Co-Team Leader. </w:t>
      </w:r>
    </w:p>
    <w:p w14:paraId="67E1E881" w14:textId="77777777" w:rsidR="00FA4B19" w:rsidRPr="00FA4B19" w:rsidRDefault="00FA4B19" w:rsidP="00FA4B19">
      <w:pPr>
        <w:pStyle w:val="ListParagraph"/>
        <w:numPr>
          <w:ilvl w:val="0"/>
          <w:numId w:val="39"/>
        </w:numPr>
        <w:spacing w:after="120" w:line="276" w:lineRule="auto"/>
        <w:jc w:val="both"/>
      </w:pPr>
      <w:r w:rsidRPr="00FA4B19">
        <w:t xml:space="preserve">Demonstration of understanding of the work required: Proposed methodology and approach on how to undertake the assignment. </w:t>
      </w:r>
    </w:p>
    <w:p w14:paraId="60A1798C" w14:textId="77777777" w:rsidR="00FA4B19" w:rsidRPr="00FA4B19" w:rsidRDefault="00FA4B19" w:rsidP="00FA4B19">
      <w:pPr>
        <w:pStyle w:val="ListParagraph"/>
        <w:numPr>
          <w:ilvl w:val="0"/>
          <w:numId w:val="39"/>
        </w:numPr>
        <w:spacing w:after="120" w:line="276" w:lineRule="auto"/>
        <w:jc w:val="both"/>
      </w:pPr>
      <w:r w:rsidRPr="00FA4B19">
        <w:t>A clear work plan of activities</w:t>
      </w:r>
    </w:p>
    <w:p w14:paraId="3CB2F86D" w14:textId="77777777" w:rsidR="00660CD8" w:rsidRPr="001261F8" w:rsidRDefault="008261A9" w:rsidP="00FA4B19">
      <w:pPr>
        <w:jc w:val="both"/>
      </w:pPr>
      <w:r>
        <w:t xml:space="preserve">The complete bid </w:t>
      </w:r>
      <w:r w:rsidR="0099346A">
        <w:t>shall not exceed</w:t>
      </w:r>
      <w:r>
        <w:t xml:space="preserve"> 10 pages (excluding CVs). </w:t>
      </w:r>
    </w:p>
    <w:p w14:paraId="38F1474A" w14:textId="5340C25B" w:rsidR="008261A9" w:rsidRPr="001261F8" w:rsidRDefault="008261A9" w:rsidP="00FA4B19">
      <w:pPr>
        <w:jc w:val="both"/>
      </w:pPr>
      <w:r>
        <w:t xml:space="preserve">The CVs of the personnel proposed in accordance with Chapter </w:t>
      </w:r>
      <w:r w:rsidR="00337876" w:rsidRPr="001261F8">
        <w:fldChar w:fldCharType="begin"/>
      </w:r>
      <w:r w:rsidR="00337876" w:rsidRPr="001261F8">
        <w:instrText xml:space="preserve"> REF _Ref508122930 \r \h </w:instrText>
      </w:r>
      <w:r w:rsidR="00EF79C6">
        <w:instrText xml:space="preserve"> \* MERGEFORMAT </w:instrText>
      </w:r>
      <w:r w:rsidR="00337876" w:rsidRPr="001261F8">
        <w:fldChar w:fldCharType="separate"/>
      </w:r>
      <w:r w:rsidR="00D22B1B">
        <w:t>4</w:t>
      </w:r>
      <w:r w:rsidR="00337876" w:rsidRPr="001261F8">
        <w:fldChar w:fldCharType="end"/>
      </w:r>
      <w:r>
        <w:t xml:space="preserve"> of the </w:t>
      </w:r>
      <w:proofErr w:type="spellStart"/>
      <w:r>
        <w:t>ToRs</w:t>
      </w:r>
      <w:proofErr w:type="spellEnd"/>
      <w:r>
        <w:t xml:space="preserve"> must be submitted using the format specified in the terms and conditions for application. The CVs shall not exceed 4 pages. The CVs must clearly show the position and job the proposed person held in the reference project and for how long. The CVs can also be submitted in </w:t>
      </w:r>
      <w:r w:rsidR="00B51170">
        <w:t>English</w:t>
      </w:r>
      <w:r>
        <w:t>.</w:t>
      </w:r>
    </w:p>
    <w:p w14:paraId="1B48A59F" w14:textId="0788F818" w:rsidR="008261A9" w:rsidRDefault="008261A9" w:rsidP="00FA4B19">
      <w:pPr>
        <w:jc w:val="both"/>
      </w:pPr>
      <w:r>
        <w:t>If one of the maximum page lengths is exceeded, the content appearing after the cut-off point will not be included in the assessment.</w:t>
      </w:r>
    </w:p>
    <w:p w14:paraId="42CC84B5" w14:textId="77777777" w:rsidR="00FA4B19" w:rsidRPr="00FA4B19" w:rsidRDefault="00FA4B19" w:rsidP="00FA4B19">
      <w:pPr>
        <w:jc w:val="both"/>
      </w:pPr>
      <w:r w:rsidRPr="00FA4B19">
        <w:t>The Financial Offer should indicate:</w:t>
      </w:r>
    </w:p>
    <w:p w14:paraId="3B0BECC5" w14:textId="22B43245" w:rsidR="00FA4B19" w:rsidRPr="00FA4B19" w:rsidRDefault="00FA4B19" w:rsidP="00FA4B19">
      <w:pPr>
        <w:pStyle w:val="ListParagraph"/>
        <w:numPr>
          <w:ilvl w:val="0"/>
          <w:numId w:val="40"/>
        </w:numPr>
        <w:spacing w:after="120" w:line="276" w:lineRule="auto"/>
        <w:jc w:val="both"/>
      </w:pPr>
      <w:r w:rsidRPr="00FA4B19">
        <w:t xml:space="preserve">The Financial proposal should clearly detail total number of days to complete the assignment and daily rates as well as all other anticipated costs </w:t>
      </w:r>
      <w:r w:rsidR="00837787" w:rsidRPr="00837787">
        <w:rPr>
          <w:lang w:eastAsia="de-DE"/>
        </w:rPr>
        <w:t>the currency of your country</w:t>
      </w:r>
      <w:r w:rsidR="00837787">
        <w:rPr>
          <w:lang w:eastAsia="de-DE"/>
        </w:rPr>
        <w:t>. D</w:t>
      </w:r>
      <w:r w:rsidR="00837787" w:rsidRPr="001F36B4">
        <w:rPr>
          <w:lang w:eastAsia="de-DE"/>
        </w:rPr>
        <w:t>uring the financial evaluation the amounts will be converted using the exchange rate of the day from the converter Infor Euro:</w:t>
      </w:r>
      <w:r w:rsidR="00837787" w:rsidRPr="00881434">
        <w:rPr>
          <w:lang w:eastAsia="de-DE"/>
        </w:rPr>
        <w:t xml:space="preserve"> </w:t>
      </w:r>
      <w:hyperlink r:id="rId11" w:history="1">
        <w:r w:rsidR="00837787" w:rsidRPr="00F90950">
          <w:rPr>
            <w:color w:val="0000FF"/>
            <w:u w:val="single"/>
            <w:lang w:eastAsia="de-DE"/>
          </w:rPr>
          <w:t>http://ec.europa.eu/budget/contracts_grants/info_contracts/inforeuro/inforeuro_en.cfm</w:t>
        </w:r>
      </w:hyperlink>
      <w:r w:rsidRPr="00FA4B19">
        <w:t>.</w:t>
      </w:r>
    </w:p>
    <w:p w14:paraId="4D068008" w14:textId="77777777" w:rsidR="00140C75" w:rsidRDefault="00140C75" w:rsidP="00FA4B19">
      <w:pPr>
        <w:jc w:val="both"/>
      </w:pPr>
      <w:r>
        <w:t xml:space="preserve">Please calculate your price bid based exactly on the </w:t>
      </w:r>
      <w:proofErr w:type="gramStart"/>
      <w:r>
        <w:t>aforementioned costing</w:t>
      </w:r>
      <w:proofErr w:type="gramEnd"/>
      <w:r>
        <w:t xml:space="preserve"> requirements. In the contract the contractor has no claim to fully exhaust the days/travel/workshops/ budgets. The number of days/travel/workshops and the budget amount shall be agreed in the contract as ‘up to’ amounts. The specifications for pricing are defined in the price schedule.</w:t>
      </w:r>
    </w:p>
    <w:p w14:paraId="3284D1E1" w14:textId="77777777" w:rsidR="008261A9" w:rsidRPr="001261F8" w:rsidRDefault="001A74E0" w:rsidP="00EF79C6">
      <w:pPr>
        <w:pStyle w:val="Heading1"/>
        <w:numPr>
          <w:ilvl w:val="0"/>
          <w:numId w:val="1"/>
        </w:numPr>
      </w:pPr>
      <w:bookmarkStart w:id="78" w:name="_Toc508620019"/>
      <w:bookmarkStart w:id="79" w:name="_Toc93318263"/>
      <w:r>
        <w:t>Option</w:t>
      </w:r>
      <w:bookmarkEnd w:id="78"/>
      <w:bookmarkEnd w:id="79"/>
    </w:p>
    <w:p w14:paraId="6A8235C2" w14:textId="3784E19E" w:rsidR="00AF421B" w:rsidRPr="00B51170" w:rsidDel="00590490" w:rsidRDefault="00AF421B" w:rsidP="00EF79C6">
      <w:pPr>
        <w:pStyle w:val="ZwischenberschriftmitAbstand"/>
        <w:rPr>
          <w:i/>
          <w:color w:val="ED7D31" w:themeColor="accent2"/>
        </w:rPr>
      </w:pPr>
      <w:r>
        <w:t>After the tasks put out to tender have been completed, important elements of these tasks can be continued or extended within the framework of a follow-on assignment. The option is</w:t>
      </w:r>
      <w:r w:rsidR="002D30D1">
        <w:t xml:space="preserve"> </w:t>
      </w:r>
      <w:r w:rsidR="00157809">
        <w:lastRenderedPageBreak/>
        <w:t>exercised</w:t>
      </w:r>
      <w:r>
        <w:t xml:space="preserve"> in the form of a</w:t>
      </w:r>
      <w:r w:rsidR="00670E8F">
        <w:t>n</w:t>
      </w:r>
      <w:r>
        <w:t xml:space="preserve"> extension to the contract based on the already offered individual </w:t>
      </w:r>
      <w:r w:rsidR="009C6757">
        <w:t>rates</w:t>
      </w:r>
      <w:r>
        <w:t xml:space="preserve">. </w:t>
      </w:r>
    </w:p>
    <w:p w14:paraId="205553E8" w14:textId="77777777" w:rsidR="008261A9" w:rsidRPr="001261F8" w:rsidRDefault="008261A9" w:rsidP="00EF79C6">
      <w:pPr>
        <w:pStyle w:val="Heading1"/>
        <w:numPr>
          <w:ilvl w:val="0"/>
          <w:numId w:val="1"/>
        </w:numPr>
      </w:pPr>
      <w:bookmarkStart w:id="80" w:name="_Toc516133745"/>
      <w:bookmarkStart w:id="81" w:name="_Toc508620020"/>
      <w:bookmarkStart w:id="82" w:name="_Toc93318264"/>
      <w:bookmarkEnd w:id="80"/>
      <w:r>
        <w:t>Annexes</w:t>
      </w:r>
      <w:bookmarkEnd w:id="81"/>
      <w:bookmarkEnd w:id="82"/>
    </w:p>
    <w:p w14:paraId="0480AB80" w14:textId="381A3DBF" w:rsidR="008261A9" w:rsidRPr="002D30D1" w:rsidRDefault="002D30D1" w:rsidP="00EF79C6">
      <w:pPr>
        <w:pStyle w:val="ZulschenderText"/>
        <w:keepNext/>
        <w:rPr>
          <w:color w:val="auto"/>
        </w:rPr>
      </w:pPr>
      <w:r w:rsidRPr="002D30D1">
        <w:rPr>
          <w:color w:val="auto"/>
        </w:rPr>
        <w:t xml:space="preserve">If necessary </w:t>
      </w:r>
    </w:p>
    <w:p w14:paraId="573FF429" w14:textId="77777777" w:rsidR="008261A9" w:rsidRPr="001261F8" w:rsidRDefault="008261A9" w:rsidP="00EF79C6">
      <w:pPr>
        <w:pStyle w:val="ZwischenberschriftmitAbstand"/>
        <w:contextualSpacing/>
      </w:pPr>
      <w:r>
        <w:t>Module proposal</w:t>
      </w:r>
    </w:p>
    <w:p w14:paraId="4B86BE9B" w14:textId="77777777" w:rsidR="008261A9" w:rsidRPr="001261F8" w:rsidRDefault="008261A9" w:rsidP="00EF79C6">
      <w:pPr>
        <w:pStyle w:val="ZwischenberschriftmitAbstand"/>
        <w:contextualSpacing/>
      </w:pPr>
      <w:r>
        <w:t>Results model</w:t>
      </w:r>
    </w:p>
    <w:p w14:paraId="0B4B27DD" w14:textId="77777777" w:rsidR="008261A9" w:rsidRPr="001261F8" w:rsidRDefault="008261A9" w:rsidP="00EF79C6">
      <w:pPr>
        <w:pStyle w:val="ZwischenberschriftmitAbstand"/>
        <w:contextualSpacing/>
      </w:pPr>
      <w:r>
        <w:t>Capacity development (CD) strategy</w:t>
      </w:r>
    </w:p>
    <w:p w14:paraId="5D44FDCF" w14:textId="77777777" w:rsidR="008261A9" w:rsidRPr="001261F8" w:rsidRDefault="0063791C" w:rsidP="00EF79C6">
      <w:pPr>
        <w:pStyle w:val="ZwischenberschriftmitAbstand"/>
        <w:contextualSpacing/>
      </w:pPr>
      <w:r>
        <w:t>Analysis of a</w:t>
      </w:r>
      <w:r w:rsidR="008261A9">
        <w:t>ctor</w:t>
      </w:r>
      <w:r>
        <w:t>s</w:t>
      </w:r>
    </w:p>
    <w:p w14:paraId="3AC9D4B4" w14:textId="77777777" w:rsidR="008261A9" w:rsidRPr="001261F8" w:rsidRDefault="008261A9" w:rsidP="00EF79C6">
      <w:pPr>
        <w:pStyle w:val="ZwischenberschriftmitAbstand"/>
        <w:contextualSpacing/>
      </w:pPr>
      <w:r>
        <w:t xml:space="preserve">Process </w:t>
      </w:r>
      <w:r w:rsidR="00140C75">
        <w:t>map</w:t>
      </w:r>
    </w:p>
    <w:p w14:paraId="6BF1C372" w14:textId="77777777" w:rsidR="008261A9" w:rsidRPr="001261F8" w:rsidRDefault="008261A9" w:rsidP="00EF79C6">
      <w:pPr>
        <w:pStyle w:val="ZwischenberschriftmitAbstand"/>
        <w:contextualSpacing/>
      </w:pPr>
      <w:r>
        <w:t>Programme</w:t>
      </w:r>
    </w:p>
    <w:p w14:paraId="34E3E640" w14:textId="77777777" w:rsidR="008261A9" w:rsidRPr="001261F8" w:rsidRDefault="008261A9" w:rsidP="00EF79C6">
      <w:pPr>
        <w:pStyle w:val="ZwischenberschriftmitAbstand"/>
        <w:contextualSpacing/>
      </w:pPr>
      <w:r>
        <w:t>Country strategy</w:t>
      </w:r>
    </w:p>
    <w:p w14:paraId="2604E637" w14:textId="77777777" w:rsidR="008261A9" w:rsidRDefault="008261A9" w:rsidP="00EF79C6">
      <w:pPr>
        <w:pStyle w:val="ZwischenberschriftmitAbstand"/>
        <w:contextualSpacing/>
      </w:pPr>
      <w:r>
        <w:t>Priority area strategy paper</w:t>
      </w:r>
    </w:p>
    <w:p w14:paraId="250091F7" w14:textId="77777777" w:rsidR="008261A9" w:rsidRPr="001261F8" w:rsidRDefault="008261A9" w:rsidP="00EF79C6">
      <w:pPr>
        <w:pStyle w:val="ZwischenberschriftmitAbstand"/>
        <w:keepNext w:val="0"/>
        <w:contextualSpacing/>
      </w:pPr>
      <w:r>
        <w:t>Other relevant documents</w:t>
      </w:r>
    </w:p>
    <w:sectPr w:rsidR="008261A9" w:rsidRPr="001261F8" w:rsidSect="00A53905">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7CB20" w14:textId="77777777" w:rsidR="00976499" w:rsidRDefault="00976499" w:rsidP="00E0714A">
      <w:r>
        <w:separator/>
      </w:r>
    </w:p>
    <w:p w14:paraId="26F870D4" w14:textId="77777777" w:rsidR="00976499" w:rsidRDefault="00976499"/>
  </w:endnote>
  <w:endnote w:type="continuationSeparator" w:id="0">
    <w:p w14:paraId="2C328945" w14:textId="77777777" w:rsidR="00976499" w:rsidRDefault="00976499" w:rsidP="00E0714A">
      <w:r>
        <w:continuationSeparator/>
      </w:r>
    </w:p>
    <w:p w14:paraId="29C8DB62" w14:textId="77777777" w:rsidR="00976499" w:rsidRDefault="00976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2EF69" w14:textId="77777777" w:rsidR="001E77D6" w:rsidRDefault="001E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3A054" w14:textId="77777777" w:rsidR="00CD6513" w:rsidRPr="00B53644" w:rsidRDefault="00CD6513" w:rsidP="00B53644">
    <w:pPr>
      <w:tabs>
        <w:tab w:val="left" w:pos="7740"/>
      </w:tabs>
      <w:jc w:val="right"/>
      <w:rPr>
        <w:rFonts w:cs="Arial"/>
        <w:szCs w:val="18"/>
      </w:rPr>
    </w:pPr>
    <w:r>
      <w:rPr>
        <w:rFonts w:cs="Arial"/>
        <w:szCs w:val="18"/>
      </w:rPr>
      <w:fldChar w:fldCharType="begin"/>
    </w:r>
    <w:r>
      <w:rPr>
        <w:rFonts w:cs="Arial"/>
        <w:szCs w:val="18"/>
      </w:rPr>
      <w:instrText xml:space="preserve"> PAGE  \* Arabic  \* MERGEFORMAT </w:instrText>
    </w:r>
    <w:r>
      <w:rPr>
        <w:rFonts w:cs="Arial"/>
        <w:szCs w:val="18"/>
      </w:rPr>
      <w:fldChar w:fldCharType="separate"/>
    </w:r>
    <w:r>
      <w:rPr>
        <w:rFonts w:cs="Arial"/>
        <w:noProof/>
        <w:szCs w:val="18"/>
      </w:rPr>
      <w:t>10</w:t>
    </w:r>
    <w:r>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AED62" w14:textId="77777777" w:rsidR="00CD6513" w:rsidRDefault="00CD6513" w:rsidP="00B53644">
    <w:pPr>
      <w:pStyle w:val="Footer"/>
      <w:tabs>
        <w:tab w:val="clear" w:pos="4536"/>
      </w:tabs>
    </w:pPr>
    <w:r>
      <w:rPr>
        <w:sz w:val="14"/>
        <w:szCs w:val="14"/>
      </w:rPr>
      <w:t>Form 41-14-1-en</w:t>
    </w:r>
    <w:r>
      <w:rPr>
        <w:sz w:val="13"/>
        <w:szCs w:val="13"/>
      </w:rPr>
      <w:tab/>
    </w:r>
    <w:r w:rsidRPr="006902D2">
      <w:fldChar w:fldCharType="begin"/>
    </w:r>
    <w:r w:rsidRPr="006902D2">
      <w:instrText xml:space="preserve"> PAGE  \* Arabic  \* MERGEFORMAT </w:instrText>
    </w:r>
    <w:r w:rsidRPr="006902D2">
      <w:fldChar w:fldCharType="separate"/>
    </w:r>
    <w:r>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29AA4" w14:textId="77777777" w:rsidR="00976499" w:rsidRDefault="00976499" w:rsidP="00E0714A">
      <w:r>
        <w:separator/>
      </w:r>
    </w:p>
    <w:p w14:paraId="1CC3535B" w14:textId="77777777" w:rsidR="00976499" w:rsidRDefault="00976499"/>
  </w:footnote>
  <w:footnote w:type="continuationSeparator" w:id="0">
    <w:p w14:paraId="1638DE7E" w14:textId="77777777" w:rsidR="00976499" w:rsidRDefault="00976499" w:rsidP="00E0714A">
      <w:r>
        <w:continuationSeparator/>
      </w:r>
    </w:p>
    <w:p w14:paraId="1EBC400C" w14:textId="77777777" w:rsidR="00976499" w:rsidRDefault="00976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7CB92" w14:textId="77777777" w:rsidR="001E77D6" w:rsidRDefault="001E7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CD6513" w:rsidRPr="00703906" w14:paraId="6E426683" w14:textId="77777777" w:rsidTr="00053D9F">
      <w:tc>
        <w:tcPr>
          <w:tcW w:w="3361" w:type="pct"/>
          <w:vAlign w:val="bottom"/>
        </w:tcPr>
        <w:p w14:paraId="558C288A" w14:textId="77777777" w:rsidR="00CD6513" w:rsidRPr="00B6676B" w:rsidRDefault="00CD6513" w:rsidP="00D52801">
          <w:pPr>
            <w:pStyle w:val="Heading1"/>
            <w:spacing w:before="0" w:after="140"/>
            <w:rPr>
              <w:sz w:val="28"/>
              <w:lang w:eastAsia="de-DE"/>
            </w:rPr>
          </w:pPr>
        </w:p>
      </w:tc>
      <w:tc>
        <w:tcPr>
          <w:tcW w:w="1639" w:type="pct"/>
        </w:tcPr>
        <w:p w14:paraId="7CFC186F" w14:textId="77777777" w:rsidR="00CD6513" w:rsidRPr="00703906" w:rsidRDefault="00CD6513"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30B2E67F" wp14:editId="5A416C4E">
                <wp:extent cx="1882800" cy="900000"/>
                <wp:effectExtent l="0" t="0" r="3175"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0463AA1A" w14:textId="77777777" w:rsidR="00CD6513" w:rsidRDefault="00CD6513" w:rsidP="00B53644">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CD6513" w:rsidRPr="00703906" w14:paraId="1FEA9545" w14:textId="77777777" w:rsidTr="00AD54AE">
      <w:tc>
        <w:tcPr>
          <w:tcW w:w="3361" w:type="pct"/>
          <w:vAlign w:val="bottom"/>
        </w:tcPr>
        <w:p w14:paraId="3E82C717" w14:textId="77777777" w:rsidR="00EF0679" w:rsidRDefault="00CD6513" w:rsidP="000F273F">
          <w:pPr>
            <w:pStyle w:val="Heading1"/>
            <w:spacing w:before="0" w:after="140"/>
            <w:rPr>
              <w:sz w:val="28"/>
            </w:rPr>
          </w:pPr>
          <w:r>
            <w:rPr>
              <w:sz w:val="28"/>
            </w:rPr>
            <w:t>Terms of reference (</w:t>
          </w:r>
          <w:proofErr w:type="spellStart"/>
          <w:r>
            <w:rPr>
              <w:sz w:val="28"/>
            </w:rPr>
            <w:t>ToRs</w:t>
          </w:r>
          <w:proofErr w:type="spellEnd"/>
          <w:r>
            <w:rPr>
              <w:sz w:val="28"/>
            </w:rPr>
            <w:t>) for the procurement of services below the EU threshold</w:t>
          </w:r>
          <w:r w:rsidR="00EF0679">
            <w:rPr>
              <w:sz w:val="28"/>
            </w:rPr>
            <w:t xml:space="preserve"> (ANNEX 1) </w:t>
          </w:r>
        </w:p>
        <w:p w14:paraId="75B0FAA4" w14:textId="1B0756DA" w:rsidR="00CD6513" w:rsidRPr="00B6676B" w:rsidRDefault="00EF0679" w:rsidP="000F273F">
          <w:pPr>
            <w:pStyle w:val="Heading1"/>
            <w:spacing w:before="0" w:after="140"/>
            <w:rPr>
              <w:sz w:val="28"/>
            </w:rPr>
          </w:pPr>
          <w:r w:rsidRPr="00EF0679">
            <w:rPr>
              <w:szCs w:val="22"/>
            </w:rPr>
            <w:t>CONTRACT:</w:t>
          </w:r>
          <w:r>
            <w:rPr>
              <w:szCs w:val="22"/>
            </w:rPr>
            <w:t xml:space="preserve"> </w:t>
          </w:r>
          <w:r w:rsidRPr="00EF0679">
            <w:rPr>
              <w:sz w:val="24"/>
              <w:szCs w:val="24"/>
            </w:rPr>
            <w:t>83401</w:t>
          </w:r>
          <w:r w:rsidR="001E77D6">
            <w:rPr>
              <w:sz w:val="24"/>
              <w:szCs w:val="24"/>
            </w:rPr>
            <w:t>2</w:t>
          </w:r>
          <w:r w:rsidRPr="00EF0679">
            <w:rPr>
              <w:sz w:val="24"/>
              <w:szCs w:val="24"/>
            </w:rPr>
            <w:t>28</w:t>
          </w:r>
        </w:p>
      </w:tc>
      <w:tc>
        <w:tcPr>
          <w:tcW w:w="1639" w:type="pct"/>
        </w:tcPr>
        <w:p w14:paraId="218C56CC" w14:textId="77777777" w:rsidR="00CD6513" w:rsidRPr="00703906" w:rsidRDefault="00CD6513"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1AE4C1D5" wp14:editId="54ECC585">
                <wp:extent cx="1882800" cy="900000"/>
                <wp:effectExtent l="0" t="0" r="3175"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056D44A6" w14:textId="77777777" w:rsidR="00CD6513" w:rsidRDefault="00CD6513" w:rsidP="00B536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4833"/>
    <w:multiLevelType w:val="hybridMultilevel"/>
    <w:tmpl w:val="9A4015D4"/>
    <w:lvl w:ilvl="0" w:tplc="281061D2">
      <w:start w:val="1"/>
      <w:numFmt w:val="bullet"/>
      <w:lvlText w:val="-"/>
      <w:lvlJc w:val="left"/>
      <w:pPr>
        <w:ind w:left="992" w:hanging="425"/>
      </w:pPr>
      <w:rPr>
        <w:rFonts w:ascii="Arial" w:eastAsiaTheme="minorHAnsi" w:hAnsi="Arial" w:hint="default"/>
      </w:rPr>
    </w:lvl>
    <w:lvl w:ilvl="1" w:tplc="04070001">
      <w:start w:val="1"/>
      <w:numFmt w:val="bullet"/>
      <w:lvlText w:val=""/>
      <w:lvlJc w:val="left"/>
      <w:pPr>
        <w:ind w:left="992" w:hanging="425"/>
      </w:pPr>
      <w:rPr>
        <w:rFonts w:ascii="Symbol" w:hAnsi="Symbol" w:hint="default"/>
      </w:rPr>
    </w:lvl>
    <w:lvl w:ilvl="2" w:tplc="04070005">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15:restartNumberingAfterBreak="0">
    <w:nsid w:val="00F73C17"/>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C430E"/>
    <w:multiLevelType w:val="hybridMultilevel"/>
    <w:tmpl w:val="5E229F78"/>
    <w:lvl w:ilvl="0" w:tplc="272C2E3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C563D"/>
    <w:multiLevelType w:val="hybridMultilevel"/>
    <w:tmpl w:val="F63CE0D8"/>
    <w:lvl w:ilvl="0" w:tplc="0262E752">
      <w:start w:val="1"/>
      <w:numFmt w:val="decimal"/>
      <w:lvlText w:val="%1."/>
      <w:lvlJc w:val="left"/>
      <w:pPr>
        <w:ind w:left="720" w:hanging="360"/>
      </w:pPr>
      <w:rPr>
        <w:rFonts w:hint="default"/>
        <w:b/>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930662"/>
    <w:multiLevelType w:val="hybridMultilevel"/>
    <w:tmpl w:val="1E4CABA2"/>
    <w:lvl w:ilvl="0" w:tplc="281061D2">
      <w:start w:val="1"/>
      <w:numFmt w:val="bullet"/>
      <w:lvlText w:val="-"/>
      <w:lvlJc w:val="left"/>
      <w:pPr>
        <w:ind w:left="850" w:hanging="425"/>
      </w:pPr>
      <w:rPr>
        <w:rFonts w:ascii="Arial" w:eastAsiaTheme="minorHAnsi" w:hAnsi="Arial" w:hint="default"/>
      </w:rPr>
    </w:lvl>
    <w:lvl w:ilvl="1" w:tplc="04070001">
      <w:start w:val="1"/>
      <w:numFmt w:val="bullet"/>
      <w:lvlText w:val=""/>
      <w:lvlJc w:val="left"/>
      <w:pPr>
        <w:ind w:left="850" w:hanging="425"/>
      </w:pPr>
      <w:rPr>
        <w:rFonts w:ascii="Symbol" w:hAnsi="Symbol" w:hint="default"/>
      </w:rPr>
    </w:lvl>
    <w:lvl w:ilvl="2" w:tplc="04070005">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5" w15:restartNumberingAfterBreak="0">
    <w:nsid w:val="131E0E89"/>
    <w:multiLevelType w:val="hybridMultilevel"/>
    <w:tmpl w:val="4F246FC6"/>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582E90"/>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B730B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E77259"/>
    <w:multiLevelType w:val="hybridMultilevel"/>
    <w:tmpl w:val="04FEECE6"/>
    <w:lvl w:ilvl="0" w:tplc="281061D2">
      <w:start w:val="1"/>
      <w:numFmt w:val="bullet"/>
      <w:lvlText w:val="-"/>
      <w:lvlJc w:val="left"/>
      <w:pPr>
        <w:ind w:left="850" w:hanging="425"/>
      </w:pPr>
      <w:rPr>
        <w:rFonts w:ascii="Arial" w:eastAsiaTheme="minorHAnsi" w:hAnsi="Arial" w:hint="default"/>
      </w:rPr>
    </w:lvl>
    <w:lvl w:ilvl="1" w:tplc="04070001">
      <w:start w:val="1"/>
      <w:numFmt w:val="bullet"/>
      <w:lvlText w:val=""/>
      <w:lvlJc w:val="left"/>
      <w:pPr>
        <w:ind w:left="850" w:hanging="425"/>
      </w:pPr>
      <w:rPr>
        <w:rFonts w:ascii="Symbol" w:hAnsi="Symbol" w:hint="default"/>
      </w:rPr>
    </w:lvl>
    <w:lvl w:ilvl="2" w:tplc="04070005">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9" w15:restartNumberingAfterBreak="0">
    <w:nsid w:val="1C0766B9"/>
    <w:multiLevelType w:val="hybridMultilevel"/>
    <w:tmpl w:val="2F86857E"/>
    <w:lvl w:ilvl="0" w:tplc="04070001">
      <w:start w:val="1"/>
      <w:numFmt w:val="bullet"/>
      <w:lvlText w:val=""/>
      <w:lvlJc w:val="left"/>
      <w:pPr>
        <w:ind w:left="850" w:hanging="425"/>
      </w:pPr>
      <w:rPr>
        <w:rFonts w:ascii="Symbol" w:hAnsi="Symbol" w:hint="default"/>
      </w:rPr>
    </w:lvl>
    <w:lvl w:ilvl="1" w:tplc="04070001">
      <w:start w:val="1"/>
      <w:numFmt w:val="bullet"/>
      <w:lvlText w:val=""/>
      <w:lvlJc w:val="left"/>
      <w:pPr>
        <w:ind w:left="850" w:hanging="425"/>
      </w:pPr>
      <w:rPr>
        <w:rFonts w:ascii="Symbol" w:hAnsi="Symbol" w:hint="default"/>
      </w:rPr>
    </w:lvl>
    <w:lvl w:ilvl="2" w:tplc="04070005">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0"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DF7D39"/>
    <w:multiLevelType w:val="hybridMultilevel"/>
    <w:tmpl w:val="7212B704"/>
    <w:lvl w:ilvl="0" w:tplc="5F081488">
      <w:start w:val="5"/>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7A467F"/>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405BB7"/>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7E25FD"/>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931648"/>
    <w:multiLevelType w:val="hybridMultilevel"/>
    <w:tmpl w:val="B96A86A6"/>
    <w:lvl w:ilvl="0" w:tplc="06ECD54E">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E4CE6"/>
    <w:multiLevelType w:val="hybridMultilevel"/>
    <w:tmpl w:val="9B06B344"/>
    <w:lvl w:ilvl="0" w:tplc="8CAE533A">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5E53D8"/>
    <w:multiLevelType w:val="hybridMultilevel"/>
    <w:tmpl w:val="9A287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BE22D9"/>
    <w:multiLevelType w:val="hybridMultilevel"/>
    <w:tmpl w:val="44CCBFFE"/>
    <w:lvl w:ilvl="0" w:tplc="281061D2">
      <w:start w:val="1"/>
      <w:numFmt w:val="bullet"/>
      <w:lvlText w:val="-"/>
      <w:lvlJc w:val="left"/>
      <w:pPr>
        <w:ind w:left="720" w:hanging="360"/>
      </w:pPr>
      <w:rPr>
        <w:rFonts w:ascii="Arial" w:eastAsiaTheme="minorHAnsi"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3A3644"/>
    <w:multiLevelType w:val="hybridMultilevel"/>
    <w:tmpl w:val="FA08B672"/>
    <w:lvl w:ilvl="0" w:tplc="D0E6A7BA">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A075AE"/>
    <w:multiLevelType w:val="hybridMultilevel"/>
    <w:tmpl w:val="5F30216A"/>
    <w:lvl w:ilvl="0" w:tplc="EE2A6364">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E7262C"/>
    <w:multiLevelType w:val="hybridMultilevel"/>
    <w:tmpl w:val="4EEC26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415259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92010A"/>
    <w:multiLevelType w:val="hybridMultilevel"/>
    <w:tmpl w:val="F2CE5CF4"/>
    <w:lvl w:ilvl="0" w:tplc="5F08148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D175C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371DD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E108A3"/>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DBD645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9D0C71"/>
    <w:multiLevelType w:val="hybridMultilevel"/>
    <w:tmpl w:val="6EBA6D06"/>
    <w:lvl w:ilvl="0" w:tplc="C834FBAA">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551B43"/>
    <w:multiLevelType w:val="hybridMultilevel"/>
    <w:tmpl w:val="AD42507E"/>
    <w:lvl w:ilvl="0" w:tplc="E29E65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D60953"/>
    <w:multiLevelType w:val="hybridMultilevel"/>
    <w:tmpl w:val="BA8C15A4"/>
    <w:lvl w:ilvl="0" w:tplc="04090001">
      <w:start w:val="1"/>
      <w:numFmt w:val="bullet"/>
      <w:lvlText w:val=""/>
      <w:lvlJc w:val="left"/>
      <w:pPr>
        <w:ind w:left="720" w:hanging="363"/>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47588F"/>
    <w:multiLevelType w:val="hybridMultilevel"/>
    <w:tmpl w:val="6A0261D8"/>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937846"/>
    <w:multiLevelType w:val="multilevel"/>
    <w:tmpl w:val="DE5CFD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6A14D23"/>
    <w:multiLevelType w:val="hybridMultilevel"/>
    <w:tmpl w:val="6FF6B722"/>
    <w:lvl w:ilvl="0" w:tplc="BAEA242A">
      <w:start w:val="1"/>
      <w:numFmt w:val="bullet"/>
      <w:lvlText w:val="-"/>
      <w:lvlJc w:val="left"/>
      <w:pPr>
        <w:ind w:left="720" w:hanging="363"/>
      </w:pPr>
      <w:rPr>
        <w:rFonts w:ascii="Arial" w:eastAsiaTheme="minorHAnsi" w:hAnsi="Arial" w:hint="default"/>
      </w:rPr>
    </w:lvl>
    <w:lvl w:ilvl="1" w:tplc="6910E0E6">
      <w:start w:val="1"/>
      <w:numFmt w:val="bullet"/>
      <w:lvlText w:val="-"/>
      <w:lvlJc w:val="left"/>
      <w:pPr>
        <w:ind w:left="720" w:hanging="363"/>
      </w:pPr>
      <w:rPr>
        <w:rFonts w:ascii="Arial" w:eastAsiaTheme="minorHAnsi" w:hAnsi="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A2255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B2048E"/>
    <w:multiLevelType w:val="hybridMultilevel"/>
    <w:tmpl w:val="BEDA30C6"/>
    <w:lvl w:ilvl="0" w:tplc="EF28978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9651B9"/>
    <w:multiLevelType w:val="hybridMultilevel"/>
    <w:tmpl w:val="3DC2A440"/>
    <w:lvl w:ilvl="0" w:tplc="281061D2">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DE1094"/>
    <w:multiLevelType w:val="hybridMultilevel"/>
    <w:tmpl w:val="A018584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E1B1719"/>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ED34B22"/>
    <w:multiLevelType w:val="hybridMultilevel"/>
    <w:tmpl w:val="380C8BFE"/>
    <w:lvl w:ilvl="0" w:tplc="281061D2">
      <w:start w:val="1"/>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1"/>
  </w:num>
  <w:num w:numId="4">
    <w:abstractNumId w:val="13"/>
  </w:num>
  <w:num w:numId="5">
    <w:abstractNumId w:val="31"/>
  </w:num>
  <w:num w:numId="6">
    <w:abstractNumId w:val="24"/>
  </w:num>
  <w:num w:numId="7">
    <w:abstractNumId w:val="26"/>
  </w:num>
  <w:num w:numId="8">
    <w:abstractNumId w:val="12"/>
  </w:num>
  <w:num w:numId="9">
    <w:abstractNumId w:val="27"/>
  </w:num>
  <w:num w:numId="10">
    <w:abstractNumId w:val="9"/>
  </w:num>
  <w:num w:numId="11">
    <w:abstractNumId w:val="14"/>
  </w:num>
  <w:num w:numId="12">
    <w:abstractNumId w:val="36"/>
  </w:num>
  <w:num w:numId="13">
    <w:abstractNumId w:val="5"/>
  </w:num>
  <w:num w:numId="14">
    <w:abstractNumId w:val="20"/>
  </w:num>
  <w:num w:numId="15">
    <w:abstractNumId w:val="35"/>
  </w:num>
  <w:num w:numId="16">
    <w:abstractNumId w:val="33"/>
  </w:num>
  <w:num w:numId="17">
    <w:abstractNumId w:val="28"/>
  </w:num>
  <w:num w:numId="18">
    <w:abstractNumId w:val="25"/>
  </w:num>
  <w:num w:numId="19">
    <w:abstractNumId w:val="7"/>
  </w:num>
  <w:num w:numId="20">
    <w:abstractNumId w:val="0"/>
  </w:num>
  <w:num w:numId="21">
    <w:abstractNumId w:val="34"/>
  </w:num>
  <w:num w:numId="22">
    <w:abstractNumId w:val="22"/>
  </w:num>
  <w:num w:numId="23">
    <w:abstractNumId w:val="29"/>
  </w:num>
  <w:num w:numId="24">
    <w:abstractNumId w:val="19"/>
  </w:num>
  <w:num w:numId="25">
    <w:abstractNumId w:val="16"/>
  </w:num>
  <w:num w:numId="26">
    <w:abstractNumId w:val="6"/>
  </w:num>
  <w:num w:numId="27">
    <w:abstractNumId w:val="2"/>
  </w:num>
  <w:num w:numId="28">
    <w:abstractNumId w:val="3"/>
  </w:num>
  <w:num w:numId="29">
    <w:abstractNumId w:val="30"/>
  </w:num>
  <w:num w:numId="30">
    <w:abstractNumId w:val="32"/>
  </w:num>
  <w:num w:numId="31">
    <w:abstractNumId w:val="21"/>
  </w:num>
  <w:num w:numId="32">
    <w:abstractNumId w:val="23"/>
  </w:num>
  <w:num w:numId="33">
    <w:abstractNumId w:val="11"/>
  </w:num>
  <w:num w:numId="34">
    <w:abstractNumId w:val="18"/>
  </w:num>
  <w:num w:numId="35">
    <w:abstractNumId w:val="4"/>
  </w:num>
  <w:num w:numId="36">
    <w:abstractNumId w:val="17"/>
  </w:num>
  <w:num w:numId="37">
    <w:abstractNumId w:val="39"/>
  </w:num>
  <w:num w:numId="38">
    <w:abstractNumId w:val="8"/>
  </w:num>
  <w:num w:numId="39">
    <w:abstractNumId w:val="15"/>
  </w:num>
  <w:num w:numId="40">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6C"/>
    <w:rsid w:val="00004A34"/>
    <w:rsid w:val="000143A9"/>
    <w:rsid w:val="00016C83"/>
    <w:rsid w:val="000212CC"/>
    <w:rsid w:val="000271C9"/>
    <w:rsid w:val="000345DC"/>
    <w:rsid w:val="0003541C"/>
    <w:rsid w:val="0003643C"/>
    <w:rsid w:val="000370F0"/>
    <w:rsid w:val="000407E6"/>
    <w:rsid w:val="000414E5"/>
    <w:rsid w:val="00050339"/>
    <w:rsid w:val="00053D9F"/>
    <w:rsid w:val="00055FEC"/>
    <w:rsid w:val="00057DB3"/>
    <w:rsid w:val="000728DD"/>
    <w:rsid w:val="00072A14"/>
    <w:rsid w:val="000A3E8F"/>
    <w:rsid w:val="000A4E45"/>
    <w:rsid w:val="000A5419"/>
    <w:rsid w:val="000B3B19"/>
    <w:rsid w:val="000C1F0F"/>
    <w:rsid w:val="000C66C1"/>
    <w:rsid w:val="000D6DE5"/>
    <w:rsid w:val="000D7093"/>
    <w:rsid w:val="000D7B6C"/>
    <w:rsid w:val="000E17B8"/>
    <w:rsid w:val="000E2119"/>
    <w:rsid w:val="000F273F"/>
    <w:rsid w:val="00105063"/>
    <w:rsid w:val="00122948"/>
    <w:rsid w:val="00123EC2"/>
    <w:rsid w:val="001261F8"/>
    <w:rsid w:val="00134A22"/>
    <w:rsid w:val="00140C75"/>
    <w:rsid w:val="0015027D"/>
    <w:rsid w:val="0015515B"/>
    <w:rsid w:val="00155F6B"/>
    <w:rsid w:val="00157809"/>
    <w:rsid w:val="0018037D"/>
    <w:rsid w:val="00180E03"/>
    <w:rsid w:val="00193C55"/>
    <w:rsid w:val="0019484C"/>
    <w:rsid w:val="0019640D"/>
    <w:rsid w:val="00197687"/>
    <w:rsid w:val="001A24BF"/>
    <w:rsid w:val="001A6F5D"/>
    <w:rsid w:val="001A74E0"/>
    <w:rsid w:val="001B17E7"/>
    <w:rsid w:val="001C08FF"/>
    <w:rsid w:val="001C1F14"/>
    <w:rsid w:val="001C76AA"/>
    <w:rsid w:val="001D53A3"/>
    <w:rsid w:val="001E77D6"/>
    <w:rsid w:val="00206AC4"/>
    <w:rsid w:val="00213CF0"/>
    <w:rsid w:val="00220FD6"/>
    <w:rsid w:val="002246EA"/>
    <w:rsid w:val="00245431"/>
    <w:rsid w:val="00250A5C"/>
    <w:rsid w:val="0025205A"/>
    <w:rsid w:val="00252826"/>
    <w:rsid w:val="00255E57"/>
    <w:rsid w:val="00262757"/>
    <w:rsid w:val="002719FE"/>
    <w:rsid w:val="00271AA1"/>
    <w:rsid w:val="00272C33"/>
    <w:rsid w:val="002A42EC"/>
    <w:rsid w:val="002B51B2"/>
    <w:rsid w:val="002B76AD"/>
    <w:rsid w:val="002D30D1"/>
    <w:rsid w:val="002D5309"/>
    <w:rsid w:val="002F52B1"/>
    <w:rsid w:val="0030370B"/>
    <w:rsid w:val="003066DD"/>
    <w:rsid w:val="00312415"/>
    <w:rsid w:val="003168D2"/>
    <w:rsid w:val="003177E8"/>
    <w:rsid w:val="00325297"/>
    <w:rsid w:val="00325404"/>
    <w:rsid w:val="00330897"/>
    <w:rsid w:val="00337876"/>
    <w:rsid w:val="003518C6"/>
    <w:rsid w:val="00352962"/>
    <w:rsid w:val="00354A72"/>
    <w:rsid w:val="00376A37"/>
    <w:rsid w:val="00377D14"/>
    <w:rsid w:val="00387923"/>
    <w:rsid w:val="00392074"/>
    <w:rsid w:val="003954A5"/>
    <w:rsid w:val="003977F3"/>
    <w:rsid w:val="003B021F"/>
    <w:rsid w:val="003B306D"/>
    <w:rsid w:val="003E2891"/>
    <w:rsid w:val="003E29DA"/>
    <w:rsid w:val="003E5CAF"/>
    <w:rsid w:val="003F0562"/>
    <w:rsid w:val="004012DB"/>
    <w:rsid w:val="00420E8E"/>
    <w:rsid w:val="00421048"/>
    <w:rsid w:val="00425666"/>
    <w:rsid w:val="004277D0"/>
    <w:rsid w:val="004420F1"/>
    <w:rsid w:val="004422E4"/>
    <w:rsid w:val="00454030"/>
    <w:rsid w:val="00456031"/>
    <w:rsid w:val="00466109"/>
    <w:rsid w:val="004842A1"/>
    <w:rsid w:val="004861B5"/>
    <w:rsid w:val="00495C36"/>
    <w:rsid w:val="004A60D5"/>
    <w:rsid w:val="004B1656"/>
    <w:rsid w:val="004B58D2"/>
    <w:rsid w:val="004D3F9C"/>
    <w:rsid w:val="004D6182"/>
    <w:rsid w:val="004E118E"/>
    <w:rsid w:val="004E6E31"/>
    <w:rsid w:val="004F62AD"/>
    <w:rsid w:val="005173D6"/>
    <w:rsid w:val="0055401F"/>
    <w:rsid w:val="00557FF6"/>
    <w:rsid w:val="00576B56"/>
    <w:rsid w:val="00590490"/>
    <w:rsid w:val="005A33DD"/>
    <w:rsid w:val="005A62FF"/>
    <w:rsid w:val="005B09AC"/>
    <w:rsid w:val="005B2D41"/>
    <w:rsid w:val="005B58A0"/>
    <w:rsid w:val="005B5DF9"/>
    <w:rsid w:val="005B66CF"/>
    <w:rsid w:val="005B7163"/>
    <w:rsid w:val="005F13DF"/>
    <w:rsid w:val="006020C2"/>
    <w:rsid w:val="00614E7C"/>
    <w:rsid w:val="0062106B"/>
    <w:rsid w:val="0063791C"/>
    <w:rsid w:val="00643764"/>
    <w:rsid w:val="00643ACD"/>
    <w:rsid w:val="00653D65"/>
    <w:rsid w:val="00660CD8"/>
    <w:rsid w:val="00665B80"/>
    <w:rsid w:val="00670E8F"/>
    <w:rsid w:val="006741E3"/>
    <w:rsid w:val="00675C9A"/>
    <w:rsid w:val="00676462"/>
    <w:rsid w:val="006804E8"/>
    <w:rsid w:val="00681AE3"/>
    <w:rsid w:val="00683C4C"/>
    <w:rsid w:val="0068790D"/>
    <w:rsid w:val="006902D2"/>
    <w:rsid w:val="006A2AAD"/>
    <w:rsid w:val="006A7786"/>
    <w:rsid w:val="006C3F7A"/>
    <w:rsid w:val="006C54C6"/>
    <w:rsid w:val="006D21F0"/>
    <w:rsid w:val="007004B9"/>
    <w:rsid w:val="00703906"/>
    <w:rsid w:val="007144DD"/>
    <w:rsid w:val="00722B9D"/>
    <w:rsid w:val="00745E84"/>
    <w:rsid w:val="00750E76"/>
    <w:rsid w:val="007542A0"/>
    <w:rsid w:val="007566DA"/>
    <w:rsid w:val="00770129"/>
    <w:rsid w:val="007708BF"/>
    <w:rsid w:val="0077654F"/>
    <w:rsid w:val="00777255"/>
    <w:rsid w:val="00777E06"/>
    <w:rsid w:val="00786DC5"/>
    <w:rsid w:val="00794036"/>
    <w:rsid w:val="007A06FF"/>
    <w:rsid w:val="007A23D2"/>
    <w:rsid w:val="007A2BDF"/>
    <w:rsid w:val="007A4E98"/>
    <w:rsid w:val="007B540E"/>
    <w:rsid w:val="007B7F40"/>
    <w:rsid w:val="007D312A"/>
    <w:rsid w:val="007D70EB"/>
    <w:rsid w:val="007E184C"/>
    <w:rsid w:val="007E5AC5"/>
    <w:rsid w:val="007F3FDA"/>
    <w:rsid w:val="007F47D5"/>
    <w:rsid w:val="00800CAB"/>
    <w:rsid w:val="00801C22"/>
    <w:rsid w:val="0080748B"/>
    <w:rsid w:val="0081205E"/>
    <w:rsid w:val="008237D6"/>
    <w:rsid w:val="008261A9"/>
    <w:rsid w:val="00826527"/>
    <w:rsid w:val="00836BA5"/>
    <w:rsid w:val="00837787"/>
    <w:rsid w:val="00842DD6"/>
    <w:rsid w:val="008460FC"/>
    <w:rsid w:val="00862E08"/>
    <w:rsid w:val="00872CFB"/>
    <w:rsid w:val="00895E9F"/>
    <w:rsid w:val="008A1ADF"/>
    <w:rsid w:val="008B0025"/>
    <w:rsid w:val="008B535F"/>
    <w:rsid w:val="008D2802"/>
    <w:rsid w:val="008E063F"/>
    <w:rsid w:val="008E255C"/>
    <w:rsid w:val="008F0375"/>
    <w:rsid w:val="008F4CAE"/>
    <w:rsid w:val="0090763A"/>
    <w:rsid w:val="00911E14"/>
    <w:rsid w:val="00912F7C"/>
    <w:rsid w:val="00914938"/>
    <w:rsid w:val="009242F6"/>
    <w:rsid w:val="00946A22"/>
    <w:rsid w:val="00950218"/>
    <w:rsid w:val="00965058"/>
    <w:rsid w:val="00967E7E"/>
    <w:rsid w:val="00976499"/>
    <w:rsid w:val="00976D05"/>
    <w:rsid w:val="00980660"/>
    <w:rsid w:val="00980CBC"/>
    <w:rsid w:val="009824CF"/>
    <w:rsid w:val="00983A8B"/>
    <w:rsid w:val="00990A6A"/>
    <w:rsid w:val="0099346A"/>
    <w:rsid w:val="009A0FD5"/>
    <w:rsid w:val="009A2614"/>
    <w:rsid w:val="009B3637"/>
    <w:rsid w:val="009B772D"/>
    <w:rsid w:val="009C28EB"/>
    <w:rsid w:val="009C563A"/>
    <w:rsid w:val="009C6757"/>
    <w:rsid w:val="009D25FC"/>
    <w:rsid w:val="009E076C"/>
    <w:rsid w:val="009E1571"/>
    <w:rsid w:val="009F383A"/>
    <w:rsid w:val="009F47D4"/>
    <w:rsid w:val="009F47DA"/>
    <w:rsid w:val="009F755F"/>
    <w:rsid w:val="00A00157"/>
    <w:rsid w:val="00A25035"/>
    <w:rsid w:val="00A256E9"/>
    <w:rsid w:val="00A35429"/>
    <w:rsid w:val="00A35B94"/>
    <w:rsid w:val="00A37364"/>
    <w:rsid w:val="00A40F62"/>
    <w:rsid w:val="00A53905"/>
    <w:rsid w:val="00A62734"/>
    <w:rsid w:val="00A70DFB"/>
    <w:rsid w:val="00A72510"/>
    <w:rsid w:val="00A72F81"/>
    <w:rsid w:val="00A76D28"/>
    <w:rsid w:val="00A84E25"/>
    <w:rsid w:val="00A915B1"/>
    <w:rsid w:val="00AC675E"/>
    <w:rsid w:val="00AD1C4D"/>
    <w:rsid w:val="00AD4D4A"/>
    <w:rsid w:val="00AD54AE"/>
    <w:rsid w:val="00AF3789"/>
    <w:rsid w:val="00AF421B"/>
    <w:rsid w:val="00AF75F2"/>
    <w:rsid w:val="00B13224"/>
    <w:rsid w:val="00B2250F"/>
    <w:rsid w:val="00B255EE"/>
    <w:rsid w:val="00B27C69"/>
    <w:rsid w:val="00B3799A"/>
    <w:rsid w:val="00B40BC7"/>
    <w:rsid w:val="00B44A1A"/>
    <w:rsid w:val="00B477D2"/>
    <w:rsid w:val="00B51170"/>
    <w:rsid w:val="00B53644"/>
    <w:rsid w:val="00B6676B"/>
    <w:rsid w:val="00B70158"/>
    <w:rsid w:val="00B73C3F"/>
    <w:rsid w:val="00B91120"/>
    <w:rsid w:val="00B9748A"/>
    <w:rsid w:val="00BA7F4E"/>
    <w:rsid w:val="00BB10CE"/>
    <w:rsid w:val="00BB1C21"/>
    <w:rsid w:val="00BB6E2D"/>
    <w:rsid w:val="00BB798F"/>
    <w:rsid w:val="00BC4E38"/>
    <w:rsid w:val="00BC5C79"/>
    <w:rsid w:val="00BF1282"/>
    <w:rsid w:val="00C02342"/>
    <w:rsid w:val="00C10C2F"/>
    <w:rsid w:val="00C1717E"/>
    <w:rsid w:val="00C21A42"/>
    <w:rsid w:val="00C2781B"/>
    <w:rsid w:val="00C37EF9"/>
    <w:rsid w:val="00C43979"/>
    <w:rsid w:val="00C54D17"/>
    <w:rsid w:val="00C57BA2"/>
    <w:rsid w:val="00C65AD4"/>
    <w:rsid w:val="00C751AA"/>
    <w:rsid w:val="00C825EA"/>
    <w:rsid w:val="00C85946"/>
    <w:rsid w:val="00C85F16"/>
    <w:rsid w:val="00C86F52"/>
    <w:rsid w:val="00CA023E"/>
    <w:rsid w:val="00CA7F42"/>
    <w:rsid w:val="00CC76D7"/>
    <w:rsid w:val="00CD6513"/>
    <w:rsid w:val="00CD73DA"/>
    <w:rsid w:val="00CD7516"/>
    <w:rsid w:val="00CE0810"/>
    <w:rsid w:val="00CF3735"/>
    <w:rsid w:val="00D10771"/>
    <w:rsid w:val="00D11465"/>
    <w:rsid w:val="00D15025"/>
    <w:rsid w:val="00D154A3"/>
    <w:rsid w:val="00D22B1B"/>
    <w:rsid w:val="00D26D6D"/>
    <w:rsid w:val="00D52801"/>
    <w:rsid w:val="00D550FC"/>
    <w:rsid w:val="00D552E1"/>
    <w:rsid w:val="00D80C18"/>
    <w:rsid w:val="00DB66C3"/>
    <w:rsid w:val="00DD18B6"/>
    <w:rsid w:val="00DD4AB2"/>
    <w:rsid w:val="00DE7683"/>
    <w:rsid w:val="00DF794F"/>
    <w:rsid w:val="00E0714A"/>
    <w:rsid w:val="00E31379"/>
    <w:rsid w:val="00E431FB"/>
    <w:rsid w:val="00E4440E"/>
    <w:rsid w:val="00E45D32"/>
    <w:rsid w:val="00E479BB"/>
    <w:rsid w:val="00E51746"/>
    <w:rsid w:val="00E542FF"/>
    <w:rsid w:val="00E87320"/>
    <w:rsid w:val="00E932FC"/>
    <w:rsid w:val="00E94543"/>
    <w:rsid w:val="00EA10E6"/>
    <w:rsid w:val="00EA3471"/>
    <w:rsid w:val="00EB2872"/>
    <w:rsid w:val="00EB3013"/>
    <w:rsid w:val="00EC224A"/>
    <w:rsid w:val="00EC5936"/>
    <w:rsid w:val="00EC678B"/>
    <w:rsid w:val="00EC7844"/>
    <w:rsid w:val="00ED7487"/>
    <w:rsid w:val="00EE75EF"/>
    <w:rsid w:val="00EE7A8D"/>
    <w:rsid w:val="00EF0679"/>
    <w:rsid w:val="00EF79C6"/>
    <w:rsid w:val="00F04FE6"/>
    <w:rsid w:val="00F06860"/>
    <w:rsid w:val="00F11CAA"/>
    <w:rsid w:val="00F1256D"/>
    <w:rsid w:val="00F30AA3"/>
    <w:rsid w:val="00F3511B"/>
    <w:rsid w:val="00F36F32"/>
    <w:rsid w:val="00F40D00"/>
    <w:rsid w:val="00F50941"/>
    <w:rsid w:val="00F53F8A"/>
    <w:rsid w:val="00F55B2E"/>
    <w:rsid w:val="00F76F78"/>
    <w:rsid w:val="00F852E5"/>
    <w:rsid w:val="00F918F1"/>
    <w:rsid w:val="00FA4B19"/>
    <w:rsid w:val="00FB162C"/>
    <w:rsid w:val="00FB7437"/>
    <w:rsid w:val="00FC1433"/>
    <w:rsid w:val="00FC3EC9"/>
    <w:rsid w:val="00FD2778"/>
    <w:rsid w:val="00FD75CB"/>
    <w:rsid w:val="00FE03F7"/>
    <w:rsid w:val="00FE68C4"/>
    <w:rsid w:val="00FF3DD6"/>
    <w:rsid w:val="00FF438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516B8"/>
  <w15:docId w15:val="{516FB9CD-2F13-4617-9B1D-EC4F6C84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pPr>
      <w:spacing w:after="24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basedOn w:val="Normal"/>
    <w:uiPriority w:val="34"/>
    <w:qFormat/>
    <w:rsid w:val="00AD4D4A"/>
    <w:pPr>
      <w:ind w:left="720"/>
      <w:contextualSpacing/>
    </w:pPr>
  </w:style>
  <w:style w:type="paragraph" w:customStyle="1" w:styleId="ZulschenderText">
    <w:name w:val="Zu löschender Text"/>
    <w:basedOn w:val="Normal"/>
    <w:link w:val="ZulschenderTextZchn"/>
    <w:qFormat/>
    <w:rsid w:val="008F0375"/>
    <w:rPr>
      <w:i/>
      <w:color w:val="ED7D31" w:themeColor="accent2"/>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8F0375"/>
    <w:rPr>
      <w:rFonts w:ascii="Arial" w:hAnsi="Arial"/>
      <w:i/>
      <w:color w:val="ED7D31" w:themeColor="accent2"/>
      <w:lang w:eastAsia="en-US"/>
    </w:rPr>
  </w:style>
  <w:style w:type="paragraph" w:styleId="TOC1">
    <w:name w:val="toc 1"/>
    <w:basedOn w:val="Normal"/>
    <w:next w:val="Normal"/>
    <w:autoRedefine/>
    <w:uiPriority w:val="39"/>
    <w:unhideWhenUsed/>
    <w:rsid w:val="0015515B"/>
    <w:pPr>
      <w:tabs>
        <w:tab w:val="left" w:pos="567"/>
        <w:tab w:val="right" w:leader="dot" w:pos="9061"/>
      </w:tabs>
      <w:spacing w:before="240" w:after="0"/>
      <w:ind w:left="567" w:hanging="567"/>
    </w:pPr>
    <w:rPr>
      <w:b/>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basedOn w:val="DefaultParagraphFont"/>
    <w:uiPriority w:val="99"/>
    <w:semiHidden/>
    <w:unhideWhenUsed/>
    <w:rsid w:val="00EC5936"/>
    <w:rPr>
      <w:sz w:val="16"/>
      <w:szCs w:val="16"/>
    </w:rPr>
  </w:style>
  <w:style w:type="paragraph" w:styleId="CommentText">
    <w:name w:val="annotation text"/>
    <w:basedOn w:val="Normal"/>
    <w:link w:val="CommentTextChar"/>
    <w:uiPriority w:val="99"/>
    <w:semiHidden/>
    <w:unhideWhenUsed/>
    <w:rsid w:val="00EC5936"/>
    <w:rPr>
      <w:sz w:val="20"/>
      <w:szCs w:val="20"/>
    </w:rPr>
  </w:style>
  <w:style w:type="character" w:customStyle="1" w:styleId="CommentTextChar">
    <w:name w:val="Comment Text Char"/>
    <w:basedOn w:val="DefaultParagraphFont"/>
    <w:link w:val="CommentText"/>
    <w:uiPriority w:val="99"/>
    <w:semiHidden/>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unhideWhenUsed/>
    <w:qFormat/>
    <w:rsid w:val="00CD6513"/>
    <w:pPr>
      <w:spacing w:after="120" w:line="23" w:lineRule="atLeast"/>
    </w:pPr>
    <w:rPr>
      <w:rFonts w:ascii="Calibri" w:eastAsia="Calibri" w:hAnsi="Calibri" w:cs="Myanmar Text"/>
      <w:lang w:val="en-US"/>
    </w:rPr>
  </w:style>
  <w:style w:type="character" w:customStyle="1" w:styleId="BodyTextChar">
    <w:name w:val="Body Text Char"/>
    <w:basedOn w:val="DefaultParagraphFont"/>
    <w:link w:val="BodyText"/>
    <w:uiPriority w:val="1"/>
    <w:rsid w:val="00CD6513"/>
    <w:rPr>
      <w:rFonts w:ascii="Calibri" w:eastAsia="Calibri" w:hAnsi="Calibri" w:cs="Myanmar Tex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budget/contracts_grants/info_contracts/inforeuro/inforeuro_en.cf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se_dim.BW\AppData\Local\Microsoft\Windows\INetCache\IE\Q1N8D472\41-14-tor-vertraege-unter-eu-schwellenwert-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035445BF02C57459D9C5EB53C5D9A25" ma:contentTypeVersion="12" ma:contentTypeDescription="Ein neues Dokument erstellen." ma:contentTypeScope="" ma:versionID="e84a20ecdcdfdff5b8a4b18d0c99ee80">
  <xsd:schema xmlns:xsd="http://www.w3.org/2001/XMLSchema" xmlns:xs="http://www.w3.org/2001/XMLSchema" xmlns:p="http://schemas.microsoft.com/office/2006/metadata/properties" xmlns:ns3="3b64604b-72bb-44f6-b907-609ca3e97980" xmlns:ns4="6266dfb6-336a-46b8-aad3-492dd9d45467" targetNamespace="http://schemas.microsoft.com/office/2006/metadata/properties" ma:root="true" ma:fieldsID="efd73c6bab3d48eb14dc9a760117a99e" ns3:_="" ns4:_="">
    <xsd:import namespace="3b64604b-72bb-44f6-b907-609ca3e97980"/>
    <xsd:import namespace="6266dfb6-336a-46b8-aad3-492dd9d454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4604b-72bb-44f6-b907-609ca3e9798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6dfb6-336a-46b8-aad3-492dd9d45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1DED9-87F9-4FC8-B398-44513A94F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581E2-B130-4330-9965-1129C10FCDA5}">
  <ds:schemaRefs>
    <ds:schemaRef ds:uri="http://schemas.openxmlformats.org/officeDocument/2006/bibliography"/>
  </ds:schemaRefs>
</ds:datastoreItem>
</file>

<file path=customXml/itemProps3.xml><?xml version="1.0" encoding="utf-8"?>
<ds:datastoreItem xmlns:ds="http://schemas.openxmlformats.org/officeDocument/2006/customXml" ds:itemID="{5D1CCFE3-64AE-4F52-85B6-9B7CB400C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4604b-72bb-44f6-b907-609ca3e97980"/>
    <ds:schemaRef ds:uri="6266dfb6-336a-46b8-aad3-492dd9d4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9DEAF-B6BA-4352-93AB-44CB0CE39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Template>
  <TotalTime>3</TotalTime>
  <Pages>12</Pages>
  <Words>3858</Words>
  <Characters>21991</Characters>
  <Application>Microsoft Office Word</Application>
  <DocSecurity>0</DocSecurity>
  <Lines>183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41-14-1-en, Leistungsbeschreibung (ToR) für die Beschaffung von Dienstleistungen unterhalb des EU Schwellenwertes, englisch, Stand November 2019</vt:lpstr>
      <vt:lpstr>Form 41-14-1-en, Leistungsbeschreibung (ToR) für die Beschaffung von Dienstleistungen unterhalb des EU Schwellenwertes, englisch, Stand Dezember 2018</vt:lpstr>
    </vt:vector>
  </TitlesOfParts>
  <Company>GIZ GmbH</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41-14-1-en, Leistungsbeschreibung (ToR) für die Beschaffung von Dienstleistungen unterhalb des EU Schwellenwertes, englisch, Stand November 2019</dc:title>
  <dc:creator>Dimpho Keitseng</dc:creator>
  <cp:lastModifiedBy>Keitseng, Dimpho GIZ BW</cp:lastModifiedBy>
  <cp:revision>3</cp:revision>
  <cp:lastPrinted>2022-01-19T10:35:00Z</cp:lastPrinted>
  <dcterms:created xsi:type="dcterms:W3CDTF">2022-01-19T10:34:00Z</dcterms:created>
  <dcterms:modified xsi:type="dcterms:W3CDTF">2022-01-19T10:36:00Z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0x0101004035445BF02C57459D9C5EB53C5D9A25</vt:lpwstr>
  </property>
</Properties>
</file>