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BEA48" w14:textId="19AF5AC3" w:rsidR="00093B60" w:rsidRPr="00695D8C" w:rsidRDefault="00093B60" w:rsidP="00695D8C">
      <w:pPr>
        <w:pStyle w:val="BodyText"/>
        <w:tabs>
          <w:tab w:val="center" w:pos="4535"/>
          <w:tab w:val="right" w:pos="9070"/>
        </w:tabs>
        <w:rPr>
          <w:rFonts w:cs="Arial"/>
          <w:color w:val="000000" w:themeColor="text1"/>
        </w:rPr>
      </w:pPr>
    </w:p>
    <w:p w14:paraId="6BF3481A" w14:textId="77777777" w:rsidR="00093B60" w:rsidRPr="00695D8C" w:rsidRDefault="00093B60" w:rsidP="00695D8C">
      <w:pPr>
        <w:pStyle w:val="BodyText"/>
        <w:jc w:val="center"/>
        <w:rPr>
          <w:rFonts w:cs="Arial"/>
          <w:color w:val="000000" w:themeColor="text1"/>
        </w:rPr>
      </w:pPr>
    </w:p>
    <w:p w14:paraId="07B4B397" w14:textId="77777777" w:rsidR="00093B60" w:rsidRPr="00695D8C" w:rsidRDefault="00093B60" w:rsidP="00695D8C">
      <w:pPr>
        <w:pStyle w:val="BodyText"/>
        <w:jc w:val="center"/>
        <w:rPr>
          <w:rFonts w:cs="Arial"/>
          <w:color w:val="000000" w:themeColor="text1"/>
        </w:rPr>
      </w:pPr>
    </w:p>
    <w:p w14:paraId="627A70F6" w14:textId="00AF2C09" w:rsidR="00093B60" w:rsidRPr="00695D8C" w:rsidRDefault="00E04270" w:rsidP="00695D8C">
      <w:pPr>
        <w:spacing w:line="276" w:lineRule="auto"/>
        <w:ind w:right="-28"/>
        <w:rPr>
          <w:rFonts w:cs="Arial"/>
          <w:color w:val="000000" w:themeColor="text1"/>
        </w:rPr>
      </w:pPr>
      <w:r w:rsidRPr="00695D8C">
        <w:rPr>
          <w:rFonts w:cs="Arial"/>
          <w:b/>
          <w:color w:val="000000" w:themeColor="text1"/>
          <w:lang w:eastAsia="en-GB"/>
        </w:rPr>
        <w:t xml:space="preserve">Getting Botswana GCF-Ready- </w:t>
      </w:r>
      <w:r w:rsidR="00545684" w:rsidRPr="00695D8C">
        <w:rPr>
          <w:rFonts w:cs="Arial"/>
          <w:color w:val="000000" w:themeColor="text1"/>
          <w:lang w:eastAsia="en-GB"/>
        </w:rPr>
        <w:t>D</w:t>
      </w:r>
      <w:r w:rsidR="00476A97" w:rsidRPr="00695D8C">
        <w:rPr>
          <w:rFonts w:cs="Arial"/>
          <w:color w:val="000000" w:themeColor="text1"/>
          <w:lang w:eastAsia="en-GB"/>
        </w:rPr>
        <w:t>evelop</w:t>
      </w:r>
      <w:r w:rsidR="00AF4C16" w:rsidRPr="00695D8C">
        <w:rPr>
          <w:rFonts w:cs="Arial"/>
          <w:color w:val="000000" w:themeColor="text1"/>
          <w:lang w:eastAsia="en-GB"/>
        </w:rPr>
        <w:t>ment of</w:t>
      </w:r>
      <w:r w:rsidR="00476A97" w:rsidRPr="00695D8C">
        <w:rPr>
          <w:rFonts w:cs="Arial"/>
          <w:color w:val="000000" w:themeColor="text1"/>
          <w:lang w:eastAsia="en-GB"/>
        </w:rPr>
        <w:t xml:space="preserve"> </w:t>
      </w:r>
      <w:r w:rsidR="00545684" w:rsidRPr="00695D8C">
        <w:rPr>
          <w:rFonts w:cs="Arial"/>
          <w:color w:val="000000" w:themeColor="text1"/>
          <w:lang w:eastAsia="en-GB"/>
        </w:rPr>
        <w:t>a C</w:t>
      </w:r>
      <w:r w:rsidR="00DB034E" w:rsidRPr="00695D8C">
        <w:rPr>
          <w:rFonts w:cs="Arial"/>
          <w:color w:val="000000" w:themeColor="text1"/>
          <w:lang w:eastAsia="en-GB"/>
        </w:rPr>
        <w:t xml:space="preserve">ommunications </w:t>
      </w:r>
      <w:r w:rsidR="00545684" w:rsidRPr="00695D8C">
        <w:rPr>
          <w:rFonts w:cs="Arial"/>
          <w:color w:val="000000" w:themeColor="text1"/>
          <w:lang w:eastAsia="en-GB"/>
        </w:rPr>
        <w:t>S</w:t>
      </w:r>
      <w:r w:rsidR="00DB034E" w:rsidRPr="00695D8C">
        <w:rPr>
          <w:rFonts w:cs="Arial"/>
          <w:color w:val="000000" w:themeColor="text1"/>
          <w:lang w:eastAsia="en-GB"/>
        </w:rPr>
        <w:t xml:space="preserve">trategy for the National </w:t>
      </w:r>
      <w:r w:rsidR="00545684" w:rsidRPr="00695D8C">
        <w:rPr>
          <w:rFonts w:cs="Arial"/>
          <w:color w:val="000000" w:themeColor="text1"/>
          <w:lang w:eastAsia="en-GB"/>
        </w:rPr>
        <w:t>D</w:t>
      </w:r>
      <w:r w:rsidR="00DB034E" w:rsidRPr="00695D8C">
        <w:rPr>
          <w:rFonts w:cs="Arial"/>
          <w:color w:val="000000" w:themeColor="text1"/>
          <w:lang w:eastAsia="en-GB"/>
        </w:rPr>
        <w:t>esignated Authority</w:t>
      </w:r>
      <w:r w:rsidR="00C65F80">
        <w:rPr>
          <w:rFonts w:cs="Arial"/>
          <w:color w:val="000000" w:themeColor="text1"/>
          <w:lang w:eastAsia="en-GB"/>
        </w:rPr>
        <w:t xml:space="preserve"> to the Green Climate Fund</w:t>
      </w:r>
    </w:p>
    <w:p w14:paraId="4BAE32FA" w14:textId="77777777" w:rsidR="00E04270" w:rsidRPr="00695D8C" w:rsidRDefault="00E04270" w:rsidP="00695D8C">
      <w:pPr>
        <w:pStyle w:val="BodyText"/>
        <w:jc w:val="center"/>
        <w:rPr>
          <w:rFonts w:cs="Arial"/>
          <w:color w:val="000000" w:themeColor="text1"/>
        </w:rPr>
      </w:pPr>
    </w:p>
    <w:p w14:paraId="0E4C676F" w14:textId="4849A0E4" w:rsidR="00093B60" w:rsidRPr="00695D8C" w:rsidRDefault="00093B60" w:rsidP="00695D8C">
      <w:pPr>
        <w:pStyle w:val="BodyText"/>
        <w:jc w:val="center"/>
        <w:rPr>
          <w:rFonts w:cs="Arial"/>
          <w:b/>
          <w:color w:val="000000" w:themeColor="text1"/>
        </w:rPr>
      </w:pPr>
      <w:r w:rsidRPr="00695D8C">
        <w:rPr>
          <w:rFonts w:cs="Arial"/>
          <w:b/>
          <w:color w:val="000000" w:themeColor="text1"/>
        </w:rPr>
        <w:t>SADC Adaptation to Climate Change in Rural Areas in Southern Africa (ACCRA) Programme</w:t>
      </w:r>
    </w:p>
    <w:p w14:paraId="2428CD8A" w14:textId="77777777" w:rsidR="00093B60" w:rsidRPr="00695D8C" w:rsidRDefault="00093B60" w:rsidP="00695D8C">
      <w:pPr>
        <w:pStyle w:val="BodyText"/>
        <w:jc w:val="center"/>
        <w:rPr>
          <w:rFonts w:cs="Arial"/>
          <w:color w:val="000000" w:themeColor="text1"/>
        </w:rPr>
      </w:pPr>
    </w:p>
    <w:p w14:paraId="4C61F429" w14:textId="61D1EFEB" w:rsidR="00093B60" w:rsidRPr="00695D8C" w:rsidRDefault="005B39EA" w:rsidP="005B39EA">
      <w:pPr>
        <w:pStyle w:val="BodyText"/>
        <w:rPr>
          <w:rFonts w:cs="Arial"/>
          <w:color w:val="000000" w:themeColor="text1"/>
        </w:rPr>
      </w:pP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t xml:space="preserve">Contract: </w:t>
      </w:r>
      <w:r w:rsidRPr="005B39EA">
        <w:rPr>
          <w:rFonts w:cs="Arial"/>
          <w:b/>
          <w:bCs/>
          <w:color w:val="000000" w:themeColor="text1"/>
        </w:rPr>
        <w:t>83373943</w:t>
      </w:r>
    </w:p>
    <w:p w14:paraId="64E0983E" w14:textId="77777777" w:rsidR="00093B60" w:rsidRPr="00695D8C" w:rsidRDefault="00093B60" w:rsidP="00695D8C">
      <w:pPr>
        <w:spacing w:line="276" w:lineRule="auto"/>
        <w:jc w:val="center"/>
        <w:rPr>
          <w:rFonts w:cs="Arial"/>
          <w:color w:val="000000" w:themeColor="text1"/>
        </w:rPr>
      </w:pPr>
    </w:p>
    <w:p w14:paraId="173D6A14" w14:textId="33FBCDAF" w:rsidR="00093B60" w:rsidRPr="00695D8C" w:rsidRDefault="00093B60" w:rsidP="00695D8C">
      <w:pPr>
        <w:spacing w:line="276" w:lineRule="auto"/>
        <w:jc w:val="center"/>
        <w:rPr>
          <w:rFonts w:cs="Arial"/>
          <w:color w:val="000000" w:themeColor="text1"/>
        </w:rPr>
      </w:pPr>
      <w:r w:rsidRPr="00695D8C">
        <w:rPr>
          <w:rFonts w:cs="Arial"/>
          <w:color w:val="000000" w:themeColor="text1"/>
        </w:rPr>
        <w:t>Terms of Reference</w:t>
      </w:r>
      <w:r w:rsidR="005B39EA">
        <w:rPr>
          <w:rFonts w:cs="Arial"/>
          <w:color w:val="000000" w:themeColor="text1"/>
        </w:rPr>
        <w:t xml:space="preserve"> (</w:t>
      </w:r>
      <w:r w:rsidR="005B39EA" w:rsidRPr="005B39EA">
        <w:rPr>
          <w:rFonts w:cs="Arial"/>
          <w:b/>
          <w:bCs/>
          <w:color w:val="000000" w:themeColor="text1"/>
        </w:rPr>
        <w:t>TOR ANNEX 2</w:t>
      </w:r>
      <w:r w:rsidR="005B39EA">
        <w:rPr>
          <w:rFonts w:cs="Arial"/>
          <w:color w:val="000000" w:themeColor="text1"/>
        </w:rPr>
        <w:t>)</w:t>
      </w:r>
    </w:p>
    <w:p w14:paraId="6ED19451" w14:textId="77777777" w:rsidR="005B39EA" w:rsidRDefault="005B39EA" w:rsidP="00695D8C">
      <w:pPr>
        <w:spacing w:line="276" w:lineRule="auto"/>
        <w:jc w:val="center"/>
        <w:rPr>
          <w:rFonts w:cs="Arial"/>
          <w:i/>
          <w:color w:val="000000" w:themeColor="text1"/>
        </w:rPr>
      </w:pPr>
    </w:p>
    <w:p w14:paraId="2A1B35CB" w14:textId="5E0E8A04" w:rsidR="00093B60" w:rsidRPr="00695D8C" w:rsidRDefault="005F6310" w:rsidP="00695D8C">
      <w:pPr>
        <w:spacing w:line="276" w:lineRule="auto"/>
        <w:jc w:val="center"/>
        <w:rPr>
          <w:rFonts w:cs="Arial"/>
          <w:i/>
          <w:color w:val="000000" w:themeColor="text1"/>
        </w:rPr>
      </w:pPr>
      <w:r>
        <w:rPr>
          <w:rFonts w:cs="Arial"/>
          <w:i/>
          <w:color w:val="000000" w:themeColor="text1"/>
        </w:rPr>
        <w:t>February</w:t>
      </w:r>
      <w:r w:rsidR="00E04270" w:rsidRPr="00695D8C">
        <w:rPr>
          <w:rFonts w:cs="Arial"/>
          <w:i/>
          <w:color w:val="000000" w:themeColor="text1"/>
        </w:rPr>
        <w:t xml:space="preserve"> </w:t>
      </w:r>
      <w:r w:rsidR="00C41921" w:rsidRPr="00695D8C">
        <w:rPr>
          <w:rFonts w:cs="Arial"/>
          <w:i/>
          <w:color w:val="000000" w:themeColor="text1"/>
        </w:rPr>
        <w:t>20</w:t>
      </w:r>
      <w:r w:rsidR="00E275DD" w:rsidRPr="00695D8C">
        <w:rPr>
          <w:rFonts w:cs="Arial"/>
          <w:i/>
          <w:color w:val="000000" w:themeColor="text1"/>
        </w:rPr>
        <w:t>2</w:t>
      </w:r>
      <w:r w:rsidR="00527A3C">
        <w:rPr>
          <w:rFonts w:cs="Arial"/>
          <w:i/>
          <w:color w:val="000000" w:themeColor="text1"/>
        </w:rPr>
        <w:t>1</w:t>
      </w:r>
    </w:p>
    <w:p w14:paraId="70EB6CE2" w14:textId="77777777" w:rsidR="00093B60" w:rsidRPr="00695D8C" w:rsidRDefault="00093B60" w:rsidP="00695D8C">
      <w:pPr>
        <w:spacing w:before="0" w:after="200" w:line="276" w:lineRule="auto"/>
        <w:jc w:val="left"/>
        <w:rPr>
          <w:rStyle w:val="PageNumber"/>
          <w:rFonts w:cs="Arial"/>
          <w:b/>
          <w:color w:val="000000" w:themeColor="text1"/>
          <w:lang w:val="en-US"/>
        </w:rPr>
      </w:pPr>
      <w:r w:rsidRPr="00695D8C">
        <w:rPr>
          <w:rStyle w:val="PageNumber"/>
          <w:rFonts w:cs="Arial"/>
          <w:bCs/>
          <w:color w:val="000000" w:themeColor="text1"/>
          <w:lang w:val="en-US"/>
        </w:rPr>
        <w:br w:type="page"/>
      </w:r>
    </w:p>
    <w:p w14:paraId="12BD0687" w14:textId="7C69947B" w:rsidR="00557D3A" w:rsidRPr="00695D8C" w:rsidRDefault="00747554" w:rsidP="00695D8C">
      <w:pPr>
        <w:pStyle w:val="Heading1"/>
        <w:spacing w:line="276" w:lineRule="auto"/>
        <w:rPr>
          <w:rFonts w:cs="Arial"/>
          <w:sz w:val="22"/>
          <w:szCs w:val="22"/>
        </w:rPr>
      </w:pPr>
      <w:r w:rsidRPr="00695D8C">
        <w:rPr>
          <w:rFonts w:cs="Arial"/>
          <w:sz w:val="22"/>
          <w:szCs w:val="22"/>
        </w:rPr>
        <w:lastRenderedPageBreak/>
        <w:t>Introduction</w:t>
      </w:r>
    </w:p>
    <w:p w14:paraId="38706EFE" w14:textId="6C0FF28A" w:rsidR="00AC4BD6" w:rsidRPr="00695D8C" w:rsidRDefault="001407C2" w:rsidP="00695D8C">
      <w:pPr>
        <w:spacing w:line="276" w:lineRule="auto"/>
        <w:rPr>
          <w:rFonts w:cs="Arial"/>
        </w:rPr>
      </w:pPr>
      <w:r w:rsidRPr="00695D8C">
        <w:rPr>
          <w:rFonts w:cs="Arial"/>
        </w:rPr>
        <w:t xml:space="preserve">Botswana, like many developing countries has over the years experienced </w:t>
      </w:r>
      <w:r w:rsidR="00AC4BD6" w:rsidRPr="00695D8C">
        <w:rPr>
          <w:rFonts w:cs="Arial"/>
        </w:rPr>
        <w:t>the impact of climate change. Extreme weather events such as low rainfall, droughts and rise in average temperatures have significantly increased.</w:t>
      </w:r>
      <w:r w:rsidRPr="00695D8C">
        <w:rPr>
          <w:rFonts w:cs="Arial"/>
        </w:rPr>
        <w:t xml:space="preserve"> These events pose</w:t>
      </w:r>
      <w:r w:rsidR="00AC4BD6" w:rsidRPr="00695D8C">
        <w:rPr>
          <w:rFonts w:cs="Arial"/>
        </w:rPr>
        <w:t xml:space="preserve"> a</w:t>
      </w:r>
      <w:r w:rsidRPr="00695D8C">
        <w:rPr>
          <w:rFonts w:cs="Arial"/>
        </w:rPr>
        <w:t xml:space="preserve"> significant risk to development</w:t>
      </w:r>
      <w:r w:rsidR="00AC4BD6" w:rsidRPr="00695D8C">
        <w:rPr>
          <w:rFonts w:cs="Arial"/>
        </w:rPr>
        <w:t xml:space="preserve"> and threaten to reduce the economic growth that the cou</w:t>
      </w:r>
      <w:r w:rsidR="00C61489" w:rsidRPr="00695D8C">
        <w:rPr>
          <w:rFonts w:cs="Arial"/>
        </w:rPr>
        <w:t>n</w:t>
      </w:r>
      <w:r w:rsidR="00AC4BD6" w:rsidRPr="00695D8C">
        <w:rPr>
          <w:rFonts w:cs="Arial"/>
        </w:rPr>
        <w:t>try has experienced in the past years</w:t>
      </w:r>
      <w:r w:rsidRPr="00695D8C">
        <w:rPr>
          <w:rFonts w:cs="Arial"/>
        </w:rPr>
        <w:t xml:space="preserve">. </w:t>
      </w:r>
      <w:r w:rsidR="00AC4BD6" w:rsidRPr="00695D8C">
        <w:rPr>
          <w:rFonts w:cs="Arial"/>
        </w:rPr>
        <w:t xml:space="preserve">In order to counter the impact of climate change and minimise its toll on developing countries, </w:t>
      </w:r>
      <w:r w:rsidR="00C61489" w:rsidRPr="00695D8C">
        <w:rPr>
          <w:rFonts w:cs="Arial"/>
        </w:rPr>
        <w:t>t</w:t>
      </w:r>
      <w:r w:rsidR="00AC4BD6" w:rsidRPr="00695D8C">
        <w:rPr>
          <w:rFonts w:cs="Arial"/>
        </w:rPr>
        <w:t xml:space="preserve">he Green Climate Fund (GCF) was established in 2011 as the main operating entity of the financial mechanism of the United Nation Framework Convention on Climate Change (UNFCCC). </w:t>
      </w:r>
      <w:r w:rsidR="00C61489" w:rsidRPr="00695D8C">
        <w:rPr>
          <w:rFonts w:cs="Arial"/>
        </w:rPr>
        <w:t xml:space="preserve">As </w:t>
      </w:r>
      <w:r w:rsidR="00DF1CD0" w:rsidRPr="00695D8C">
        <w:rPr>
          <w:rFonts w:cs="Arial"/>
        </w:rPr>
        <w:t>an international fund</w:t>
      </w:r>
      <w:r w:rsidR="00C61489" w:rsidRPr="00695D8C">
        <w:rPr>
          <w:rFonts w:cs="Arial"/>
        </w:rPr>
        <w:t xml:space="preserve">, the </w:t>
      </w:r>
      <w:r w:rsidR="00212A69" w:rsidRPr="00695D8C">
        <w:rPr>
          <w:rFonts w:cs="Arial"/>
        </w:rPr>
        <w:t>GCF</w:t>
      </w:r>
      <w:r w:rsidR="00DF1CD0" w:rsidRPr="00695D8C">
        <w:rPr>
          <w:rFonts w:cs="Arial"/>
        </w:rPr>
        <w:t xml:space="preserve"> promote</w:t>
      </w:r>
      <w:r w:rsidR="000F42DC" w:rsidRPr="00695D8C">
        <w:rPr>
          <w:rFonts w:cs="Arial"/>
        </w:rPr>
        <w:t>s</w:t>
      </w:r>
      <w:r w:rsidR="00DF1CD0" w:rsidRPr="00695D8C">
        <w:rPr>
          <w:rFonts w:cs="Arial"/>
        </w:rPr>
        <w:t xml:space="preserve"> a paradigm shift and support</w:t>
      </w:r>
      <w:r w:rsidR="000F42DC" w:rsidRPr="00695D8C">
        <w:rPr>
          <w:rFonts w:cs="Arial"/>
        </w:rPr>
        <w:t>s</w:t>
      </w:r>
      <w:r w:rsidR="00DF1CD0" w:rsidRPr="00695D8C">
        <w:rPr>
          <w:rFonts w:cs="Arial"/>
        </w:rPr>
        <w:t xml:space="preserve"> low-emission and climate-resilient investments in developing countries to enable them </w:t>
      </w:r>
      <w:r w:rsidR="00C70A70" w:rsidRPr="00695D8C">
        <w:rPr>
          <w:rFonts w:cs="Arial"/>
        </w:rPr>
        <w:t>to mitigate</w:t>
      </w:r>
      <w:r w:rsidR="00DF1CD0" w:rsidRPr="00695D8C">
        <w:rPr>
          <w:rFonts w:cs="Arial"/>
        </w:rPr>
        <w:t xml:space="preserve"> and adapt to the impacts of climate change.</w:t>
      </w:r>
      <w:r w:rsidR="00D414C7" w:rsidRPr="00695D8C">
        <w:rPr>
          <w:rFonts w:cs="Arial"/>
        </w:rPr>
        <w:t xml:space="preserve"> </w:t>
      </w:r>
    </w:p>
    <w:p w14:paraId="559C3CE3" w14:textId="39FCCF61" w:rsidR="00481911" w:rsidRPr="00695D8C" w:rsidRDefault="000F42DC" w:rsidP="00695D8C">
      <w:pPr>
        <w:spacing w:line="276" w:lineRule="auto"/>
        <w:rPr>
          <w:rFonts w:cs="Arial"/>
        </w:rPr>
      </w:pPr>
      <w:r w:rsidRPr="00695D8C">
        <w:rPr>
          <w:rFonts w:cs="Arial"/>
        </w:rPr>
        <w:t xml:space="preserve">A key step in accessing the Fund is the establishment and operationalisation of a National </w:t>
      </w:r>
      <w:r w:rsidR="008C5AB0" w:rsidRPr="00695D8C">
        <w:rPr>
          <w:rFonts w:cs="Arial"/>
        </w:rPr>
        <w:t>D</w:t>
      </w:r>
      <w:r w:rsidRPr="00695D8C">
        <w:rPr>
          <w:rFonts w:cs="Arial"/>
        </w:rPr>
        <w:t>esignated</w:t>
      </w:r>
      <w:r w:rsidR="002D7EF4" w:rsidRPr="00695D8C">
        <w:rPr>
          <w:rFonts w:cs="Arial"/>
        </w:rPr>
        <w:t xml:space="preserve"> Authority</w:t>
      </w:r>
      <w:r w:rsidRPr="00695D8C">
        <w:rPr>
          <w:rFonts w:cs="Arial"/>
        </w:rPr>
        <w:t xml:space="preserve"> (NDA) or focal point</w:t>
      </w:r>
      <w:r w:rsidR="00082777" w:rsidRPr="00695D8C">
        <w:rPr>
          <w:rFonts w:cs="Arial"/>
        </w:rPr>
        <w:t xml:space="preserve">. </w:t>
      </w:r>
      <w:r w:rsidR="00D414C7" w:rsidRPr="00695D8C">
        <w:rPr>
          <w:rFonts w:cs="Arial"/>
        </w:rPr>
        <w:t xml:space="preserve">A </w:t>
      </w:r>
      <w:r w:rsidR="008C5AB0" w:rsidRPr="00695D8C">
        <w:rPr>
          <w:rFonts w:cs="Arial"/>
        </w:rPr>
        <w:t>N</w:t>
      </w:r>
      <w:r w:rsidR="00D414C7" w:rsidRPr="00695D8C">
        <w:rPr>
          <w:rFonts w:cs="Arial"/>
        </w:rPr>
        <w:t xml:space="preserve">ational </w:t>
      </w:r>
      <w:r w:rsidR="008C5AB0" w:rsidRPr="00695D8C">
        <w:rPr>
          <w:rFonts w:cs="Arial"/>
        </w:rPr>
        <w:t>D</w:t>
      </w:r>
      <w:r w:rsidR="00D414C7" w:rsidRPr="00695D8C">
        <w:rPr>
          <w:rFonts w:cs="Arial"/>
        </w:rPr>
        <w:t xml:space="preserve">esignated </w:t>
      </w:r>
      <w:r w:rsidR="008C5AB0" w:rsidRPr="00695D8C">
        <w:rPr>
          <w:rFonts w:cs="Arial"/>
        </w:rPr>
        <w:t>A</w:t>
      </w:r>
      <w:r w:rsidR="00D414C7" w:rsidRPr="00695D8C">
        <w:rPr>
          <w:rFonts w:cs="Arial"/>
        </w:rPr>
        <w:t>uthority</w:t>
      </w:r>
      <w:r w:rsidR="007B1B36" w:rsidRPr="00695D8C">
        <w:rPr>
          <w:rFonts w:cs="Arial"/>
        </w:rPr>
        <w:t xml:space="preserve"> (NDA)</w:t>
      </w:r>
      <w:r w:rsidR="00D414C7" w:rsidRPr="00695D8C">
        <w:rPr>
          <w:rFonts w:cs="Arial"/>
        </w:rPr>
        <w:t xml:space="preserve"> or focal point is the core interface between a country and the </w:t>
      </w:r>
      <w:r w:rsidR="00212A69" w:rsidRPr="00695D8C">
        <w:rPr>
          <w:rFonts w:cs="Arial"/>
        </w:rPr>
        <w:t>GCF</w:t>
      </w:r>
      <w:r w:rsidR="00D414C7" w:rsidRPr="00695D8C">
        <w:rPr>
          <w:rFonts w:cs="Arial"/>
        </w:rPr>
        <w:t>. It seeks to ensure that activities supported by the</w:t>
      </w:r>
      <w:r w:rsidR="00212A69" w:rsidRPr="00695D8C">
        <w:rPr>
          <w:rFonts w:cs="Arial"/>
        </w:rPr>
        <w:t xml:space="preserve"> GCF</w:t>
      </w:r>
      <w:r w:rsidR="00D414C7" w:rsidRPr="00695D8C">
        <w:rPr>
          <w:rFonts w:cs="Arial"/>
        </w:rPr>
        <w:t xml:space="preserve"> align with strategic national objectives and priorities</w:t>
      </w:r>
      <w:r w:rsidR="00E57524" w:rsidRPr="00695D8C">
        <w:rPr>
          <w:rFonts w:cs="Arial"/>
        </w:rPr>
        <w:t xml:space="preserve"> </w:t>
      </w:r>
      <w:r w:rsidR="00D414C7" w:rsidRPr="00695D8C">
        <w:rPr>
          <w:rFonts w:cs="Arial"/>
        </w:rPr>
        <w:t xml:space="preserve">and help advance ambitious action on adaptation and mitigation in line with </w:t>
      </w:r>
      <w:r w:rsidR="001F625B" w:rsidRPr="00695D8C">
        <w:rPr>
          <w:rFonts w:cs="Arial"/>
        </w:rPr>
        <w:t>GCF</w:t>
      </w:r>
      <w:r w:rsidR="00D414C7" w:rsidRPr="00695D8C">
        <w:rPr>
          <w:rFonts w:cs="Arial"/>
        </w:rPr>
        <w:t xml:space="preserve"> </w:t>
      </w:r>
      <w:r w:rsidR="007B1B36" w:rsidRPr="00695D8C">
        <w:rPr>
          <w:rFonts w:cs="Arial"/>
        </w:rPr>
        <w:t>priorities</w:t>
      </w:r>
      <w:r w:rsidR="00D414C7" w:rsidRPr="00695D8C">
        <w:rPr>
          <w:rFonts w:cs="Arial"/>
        </w:rPr>
        <w:t>.</w:t>
      </w:r>
      <w:r w:rsidR="007B1B36" w:rsidRPr="00695D8C">
        <w:rPr>
          <w:rFonts w:cs="Arial"/>
        </w:rPr>
        <w:t xml:space="preserve"> </w:t>
      </w:r>
    </w:p>
    <w:p w14:paraId="16676B21" w14:textId="40225109" w:rsidR="00AF5A97" w:rsidRPr="00695D8C" w:rsidRDefault="007B1B36" w:rsidP="00695D8C">
      <w:pPr>
        <w:spacing w:line="276" w:lineRule="auto"/>
        <w:rPr>
          <w:rFonts w:cs="Arial"/>
          <w:color w:val="000000" w:themeColor="text1"/>
          <w:lang w:eastAsia="de-DE"/>
        </w:rPr>
      </w:pPr>
      <w:r w:rsidRPr="00695D8C">
        <w:rPr>
          <w:rFonts w:cs="Arial"/>
        </w:rPr>
        <w:t>In Botswana, the N</w:t>
      </w:r>
      <w:r w:rsidR="006C6BF4" w:rsidRPr="00695D8C">
        <w:rPr>
          <w:rFonts w:cs="Arial"/>
        </w:rPr>
        <w:t>ational Designated Authority</w:t>
      </w:r>
      <w:r w:rsidRPr="00695D8C">
        <w:rPr>
          <w:rFonts w:cs="Arial"/>
        </w:rPr>
        <w:t xml:space="preserve"> is the </w:t>
      </w:r>
      <w:r w:rsidR="00B86871" w:rsidRPr="00695D8C">
        <w:rPr>
          <w:rFonts w:cs="Arial"/>
        </w:rPr>
        <w:t>Ministry of Finance and Economic Development</w:t>
      </w:r>
      <w:r w:rsidR="00761E40" w:rsidRPr="00695D8C">
        <w:rPr>
          <w:rFonts w:cs="Arial"/>
        </w:rPr>
        <w:t xml:space="preserve"> (MFED)</w:t>
      </w:r>
      <w:r w:rsidRPr="00695D8C">
        <w:rPr>
          <w:rFonts w:cs="Arial"/>
        </w:rPr>
        <w:t xml:space="preserve">. </w:t>
      </w:r>
      <w:r w:rsidR="00463501" w:rsidRPr="00695D8C">
        <w:rPr>
          <w:rFonts w:cs="Arial"/>
        </w:rPr>
        <w:t xml:space="preserve">In 2019, Botswana received the </w:t>
      </w:r>
      <w:r w:rsidR="00AF5A97" w:rsidRPr="00695D8C">
        <w:rPr>
          <w:rFonts w:cs="Arial"/>
        </w:rPr>
        <w:t xml:space="preserve">GCF Readiness and Preparatory support to firmly establish and operationalise </w:t>
      </w:r>
      <w:r w:rsidR="00463501" w:rsidRPr="00695D8C">
        <w:rPr>
          <w:rFonts w:cs="Arial"/>
        </w:rPr>
        <w:t>MFED</w:t>
      </w:r>
      <w:r w:rsidR="00AF5A97" w:rsidRPr="00695D8C">
        <w:rPr>
          <w:rFonts w:cs="Arial"/>
        </w:rPr>
        <w:t xml:space="preserve"> as the NDA</w:t>
      </w:r>
      <w:r w:rsidR="00EA7AEC" w:rsidRPr="00695D8C">
        <w:rPr>
          <w:rFonts w:cs="Arial"/>
        </w:rPr>
        <w:t>,</w:t>
      </w:r>
      <w:r w:rsidR="00463501" w:rsidRPr="00695D8C">
        <w:rPr>
          <w:rFonts w:cs="Arial"/>
        </w:rPr>
        <w:t xml:space="preserve"> develop a GCF Country</w:t>
      </w:r>
      <w:r w:rsidR="00212A69" w:rsidRPr="00695D8C">
        <w:rPr>
          <w:rFonts w:cs="Arial"/>
        </w:rPr>
        <w:t xml:space="preserve"> Programme</w:t>
      </w:r>
      <w:r w:rsidR="00463501" w:rsidRPr="00695D8C">
        <w:rPr>
          <w:rFonts w:cs="Arial"/>
        </w:rPr>
        <w:t>, and</w:t>
      </w:r>
      <w:r w:rsidR="00EA7AEC" w:rsidRPr="00695D8C">
        <w:rPr>
          <w:rFonts w:cs="Arial"/>
        </w:rPr>
        <w:t xml:space="preserve"> set up an effective communication system</w:t>
      </w:r>
      <w:r w:rsidR="00AF5A97" w:rsidRPr="00695D8C">
        <w:rPr>
          <w:rFonts w:cs="Arial"/>
        </w:rPr>
        <w:t xml:space="preserve">. </w:t>
      </w:r>
      <w:r w:rsidR="00AF5A97" w:rsidRPr="00695D8C">
        <w:rPr>
          <w:rFonts w:cs="Arial"/>
          <w:color w:val="000000" w:themeColor="text1"/>
          <w:lang w:eastAsia="de-DE"/>
        </w:rPr>
        <w:t xml:space="preserve">The Gesellschaft für Internationale Zusammenarbeit (GIZ) </w:t>
      </w:r>
      <w:r w:rsidR="0055185F" w:rsidRPr="00695D8C">
        <w:rPr>
          <w:rFonts w:cs="Arial"/>
          <w:color w:val="000000" w:themeColor="text1"/>
          <w:lang w:eastAsia="de-DE"/>
        </w:rPr>
        <w:t>was</w:t>
      </w:r>
      <w:r w:rsidR="00AF5A97" w:rsidRPr="00695D8C">
        <w:rPr>
          <w:rFonts w:cs="Arial"/>
          <w:color w:val="000000" w:themeColor="text1"/>
          <w:lang w:eastAsia="de-DE"/>
        </w:rPr>
        <w:t xml:space="preserve"> selected as del</w:t>
      </w:r>
      <w:r w:rsidR="0055185F" w:rsidRPr="00695D8C">
        <w:rPr>
          <w:rFonts w:cs="Arial"/>
          <w:color w:val="000000" w:themeColor="text1"/>
          <w:lang w:eastAsia="de-DE"/>
        </w:rPr>
        <w:t xml:space="preserve">ivery partner and </w:t>
      </w:r>
      <w:r w:rsidR="00AF5A97" w:rsidRPr="00695D8C">
        <w:rPr>
          <w:rFonts w:cs="Arial"/>
          <w:color w:val="000000" w:themeColor="text1"/>
          <w:lang w:eastAsia="de-DE"/>
        </w:rPr>
        <w:t>implement</w:t>
      </w:r>
      <w:r w:rsidR="0055185F" w:rsidRPr="00695D8C">
        <w:rPr>
          <w:rFonts w:cs="Arial"/>
          <w:color w:val="000000" w:themeColor="text1"/>
          <w:lang w:eastAsia="de-DE"/>
        </w:rPr>
        <w:t>s</w:t>
      </w:r>
      <w:r w:rsidR="00AF5A97" w:rsidRPr="00695D8C">
        <w:rPr>
          <w:rFonts w:cs="Arial"/>
          <w:color w:val="000000" w:themeColor="text1"/>
          <w:lang w:eastAsia="de-DE"/>
        </w:rPr>
        <w:t xml:space="preserve"> the Readiness and Preparatory Support Programme in Botswana through its SADC Adaptation to Climate Change in Rural Areas in Southern Africa (ACCRA) Programme. The ACCRA Programme is a joint agreement between the German Government through GIZ and the Southern African Development Community (SADC) aimed at increasing the capacities of SADC Member States to integrate climate change into agricultural programmes and investments. </w:t>
      </w:r>
      <w:r w:rsidR="00AF5A97" w:rsidRPr="00695D8C">
        <w:rPr>
          <w:rFonts w:cs="Arial"/>
          <w:noProof/>
          <w:color w:val="000000" w:themeColor="text1"/>
          <w:lang w:eastAsia="de-DE"/>
        </w:rPr>
        <w:t>This</w:t>
      </w:r>
      <w:r w:rsidR="00AF5A97" w:rsidRPr="00695D8C">
        <w:rPr>
          <w:rFonts w:cs="Arial"/>
          <w:color w:val="000000" w:themeColor="text1"/>
          <w:lang w:eastAsia="de-DE"/>
        </w:rPr>
        <w:t xml:space="preserve"> is</w:t>
      </w:r>
      <w:r w:rsidR="00AF5A97" w:rsidRPr="00695D8C">
        <w:rPr>
          <w:rFonts w:cs="Arial"/>
          <w:noProof/>
          <w:color w:val="000000" w:themeColor="text1"/>
          <w:lang w:eastAsia="de-DE"/>
        </w:rPr>
        <w:t xml:space="preserve"> achieved</w:t>
      </w:r>
      <w:r w:rsidR="00AF5A97" w:rsidRPr="00695D8C">
        <w:rPr>
          <w:rFonts w:cs="Arial"/>
          <w:color w:val="000000" w:themeColor="text1"/>
          <w:lang w:eastAsia="de-DE"/>
        </w:rPr>
        <w:t xml:space="preserve"> through promoting regional knowledge dissemination on climate-smart </w:t>
      </w:r>
      <w:r w:rsidR="00AF5A97" w:rsidRPr="00695D8C">
        <w:rPr>
          <w:rFonts w:cs="Arial"/>
          <w:noProof/>
          <w:color w:val="000000" w:themeColor="text1"/>
          <w:lang w:eastAsia="de-DE"/>
        </w:rPr>
        <w:t>agriculture</w:t>
      </w:r>
      <w:r w:rsidR="00AF5A97" w:rsidRPr="00695D8C">
        <w:rPr>
          <w:rFonts w:cs="Arial"/>
          <w:color w:val="000000" w:themeColor="text1"/>
          <w:lang w:eastAsia="de-DE"/>
        </w:rPr>
        <w:t xml:space="preserve"> and support the climate proofing of agricultural value chains.</w:t>
      </w:r>
    </w:p>
    <w:p w14:paraId="18857C4D" w14:textId="77777777" w:rsidR="00AF5A97" w:rsidRPr="00695D8C" w:rsidRDefault="00AF5A97" w:rsidP="00695D8C">
      <w:pPr>
        <w:spacing w:line="276" w:lineRule="auto"/>
        <w:rPr>
          <w:rFonts w:cs="Arial"/>
          <w:color w:val="000000" w:themeColor="text1"/>
        </w:rPr>
      </w:pPr>
      <w:r w:rsidRPr="00695D8C">
        <w:rPr>
          <w:rFonts w:cs="Arial"/>
          <w:color w:val="000000" w:themeColor="text1"/>
          <w:lang w:eastAsia="de-DE"/>
        </w:rPr>
        <w:t xml:space="preserve">ACCRA </w:t>
      </w:r>
      <w:r w:rsidRPr="00695D8C">
        <w:rPr>
          <w:rFonts w:cs="Arial"/>
          <w:noProof/>
          <w:color w:val="000000" w:themeColor="text1"/>
          <w:lang w:eastAsia="de-DE"/>
        </w:rPr>
        <w:t>is implemented</w:t>
      </w:r>
      <w:r w:rsidRPr="00695D8C">
        <w:rPr>
          <w:rFonts w:cs="Arial"/>
          <w:color w:val="000000" w:themeColor="text1"/>
          <w:lang w:eastAsia="de-DE"/>
        </w:rPr>
        <w:t xml:space="preserve"> by GIZ </w:t>
      </w:r>
      <w:r w:rsidRPr="00695D8C">
        <w:rPr>
          <w:rFonts w:cs="Arial"/>
          <w:color w:val="000000" w:themeColor="text1"/>
        </w:rPr>
        <w:t xml:space="preserve">and the Centre for Coordination of Agricultural Research and Development for Southern Africa (CCARDESA), funded by the Federal German Ministry for Economic Cooperation and Development (BMZ). </w:t>
      </w:r>
      <w:r w:rsidRPr="00695D8C">
        <w:rPr>
          <w:rFonts w:cs="Arial"/>
          <w:color w:val="000000" w:themeColor="text1"/>
          <w:lang w:eastAsia="de-DE"/>
        </w:rPr>
        <w:t xml:space="preserve">ACCRA contributes towards the implementation of the climate-relevant elements of the SADC Regional Agricultural Policy (RAP) and the SADC Climate Change </w:t>
      </w:r>
      <w:r w:rsidRPr="00695D8C">
        <w:rPr>
          <w:rFonts w:cs="Arial"/>
          <w:noProof/>
          <w:color w:val="000000" w:themeColor="text1"/>
          <w:lang w:eastAsia="de-DE"/>
        </w:rPr>
        <w:t>Strategy</w:t>
      </w:r>
      <w:r w:rsidRPr="00695D8C">
        <w:rPr>
          <w:rFonts w:cs="Arial"/>
          <w:color w:val="000000" w:themeColor="text1"/>
          <w:lang w:eastAsia="de-DE"/>
        </w:rPr>
        <w:t xml:space="preserve"> and Action Plan. </w:t>
      </w:r>
    </w:p>
    <w:p w14:paraId="3BD3CF3D" w14:textId="2F9E234C" w:rsidR="00AF5A97" w:rsidRPr="00695D8C" w:rsidRDefault="00E37130" w:rsidP="00695D8C">
      <w:pPr>
        <w:pStyle w:val="Heading1"/>
        <w:spacing w:line="276" w:lineRule="auto"/>
        <w:rPr>
          <w:rFonts w:cs="Arial"/>
          <w:sz w:val="22"/>
          <w:szCs w:val="22"/>
        </w:rPr>
      </w:pPr>
      <w:r w:rsidRPr="00695D8C">
        <w:rPr>
          <w:rFonts w:cs="Arial"/>
          <w:sz w:val="22"/>
          <w:szCs w:val="22"/>
        </w:rPr>
        <w:t>Background</w:t>
      </w:r>
    </w:p>
    <w:p w14:paraId="714D1FE7" w14:textId="3035FD90" w:rsidR="001066C4" w:rsidRPr="00695D8C" w:rsidRDefault="00A71493" w:rsidP="00695D8C">
      <w:pPr>
        <w:spacing w:line="276" w:lineRule="auto"/>
        <w:rPr>
          <w:rFonts w:cs="Arial"/>
        </w:rPr>
      </w:pPr>
      <w:r w:rsidRPr="00695D8C">
        <w:rPr>
          <w:rFonts w:eastAsiaTheme="majorEastAsia" w:cs="Arial"/>
          <w:bCs/>
          <w:color w:val="000000" w:themeColor="text1"/>
        </w:rPr>
        <w:t xml:space="preserve">As NDA, MFED provides a strategic role to ensure consistency of the country’s funding proposals with relevant national plans and strategies. </w:t>
      </w:r>
      <w:r w:rsidRPr="00695D8C">
        <w:rPr>
          <w:rFonts w:cs="Arial"/>
        </w:rPr>
        <w:t xml:space="preserve">The NDA or focal point serves as the point of communication with the </w:t>
      </w:r>
      <w:r w:rsidR="0055185F" w:rsidRPr="00695D8C">
        <w:rPr>
          <w:rFonts w:cs="Arial"/>
        </w:rPr>
        <w:t>GCF</w:t>
      </w:r>
      <w:r w:rsidR="001066C4" w:rsidRPr="00695D8C">
        <w:rPr>
          <w:rFonts w:cs="Arial"/>
        </w:rPr>
        <w:t xml:space="preserve"> and is responsible for the following;</w:t>
      </w:r>
    </w:p>
    <w:p w14:paraId="36CDD19C" w14:textId="2155CFFC" w:rsidR="001066C4" w:rsidRPr="00695D8C" w:rsidRDefault="001066C4" w:rsidP="00695D8C">
      <w:pPr>
        <w:pStyle w:val="ListParagraph"/>
        <w:numPr>
          <w:ilvl w:val="0"/>
          <w:numId w:val="39"/>
        </w:numPr>
        <w:spacing w:line="276" w:lineRule="auto"/>
        <w:rPr>
          <w:rFonts w:cs="Arial"/>
        </w:rPr>
      </w:pPr>
      <w:r w:rsidRPr="00695D8C">
        <w:rPr>
          <w:rFonts w:cs="Arial"/>
        </w:rPr>
        <w:t xml:space="preserve">To provide broad strategic oversight of the </w:t>
      </w:r>
      <w:r w:rsidR="0055185F" w:rsidRPr="00695D8C">
        <w:rPr>
          <w:rFonts w:cs="Arial"/>
        </w:rPr>
        <w:t>GCF</w:t>
      </w:r>
      <w:r w:rsidRPr="00695D8C">
        <w:rPr>
          <w:rFonts w:cs="Arial"/>
        </w:rPr>
        <w:t>’s activities in the country.</w:t>
      </w:r>
    </w:p>
    <w:p w14:paraId="10EF2EB5" w14:textId="77777777" w:rsidR="001066C4" w:rsidRPr="00695D8C" w:rsidRDefault="001066C4" w:rsidP="00695D8C">
      <w:pPr>
        <w:pStyle w:val="ListParagraph"/>
        <w:numPr>
          <w:ilvl w:val="0"/>
          <w:numId w:val="39"/>
        </w:numPr>
        <w:spacing w:line="276" w:lineRule="auto"/>
        <w:rPr>
          <w:rFonts w:cs="Arial"/>
        </w:rPr>
      </w:pPr>
      <w:r w:rsidRPr="00695D8C">
        <w:rPr>
          <w:rFonts w:cs="Arial"/>
        </w:rPr>
        <w:t>To convene relevant public, private and civil society stakeholders to identify priority sectors to be financed by the Fund.</w:t>
      </w:r>
    </w:p>
    <w:p w14:paraId="42DF91D9" w14:textId="4C03E9B5" w:rsidR="001066C4" w:rsidRPr="00695D8C" w:rsidRDefault="001066C4" w:rsidP="00695D8C">
      <w:pPr>
        <w:pStyle w:val="ListParagraph"/>
        <w:numPr>
          <w:ilvl w:val="0"/>
          <w:numId w:val="39"/>
        </w:numPr>
        <w:spacing w:line="276" w:lineRule="auto"/>
        <w:rPr>
          <w:rFonts w:cs="Arial"/>
        </w:rPr>
      </w:pPr>
      <w:r w:rsidRPr="00695D8C">
        <w:rPr>
          <w:rFonts w:cs="Arial"/>
        </w:rPr>
        <w:lastRenderedPageBreak/>
        <w:t xml:space="preserve">To communicate nominations / no objection of entities (sub-national, national or regional, public and private) seeking accreditation to the </w:t>
      </w:r>
      <w:r w:rsidR="0055185F" w:rsidRPr="00695D8C">
        <w:rPr>
          <w:rFonts w:cs="Arial"/>
        </w:rPr>
        <w:t>GCF</w:t>
      </w:r>
      <w:r w:rsidRPr="00695D8C">
        <w:rPr>
          <w:rFonts w:cs="Arial"/>
        </w:rPr>
        <w:t xml:space="preserve"> under the ‘direct access’ track.</w:t>
      </w:r>
    </w:p>
    <w:p w14:paraId="38F12D5A" w14:textId="4C52C692" w:rsidR="008B5DF4" w:rsidRPr="00695D8C" w:rsidRDefault="008B5DF4" w:rsidP="00695D8C">
      <w:pPr>
        <w:pStyle w:val="ListParagraph"/>
        <w:numPr>
          <w:ilvl w:val="0"/>
          <w:numId w:val="39"/>
        </w:numPr>
        <w:spacing w:line="276" w:lineRule="auto"/>
        <w:rPr>
          <w:rFonts w:cs="Arial"/>
        </w:rPr>
      </w:pPr>
      <w:r w:rsidRPr="00695D8C">
        <w:rPr>
          <w:rFonts w:cs="Arial"/>
        </w:rPr>
        <w:t>To communicate GCF country programme at national and international level.</w:t>
      </w:r>
    </w:p>
    <w:p w14:paraId="15EAFF3C" w14:textId="20794D12" w:rsidR="001066C4" w:rsidRPr="00695D8C" w:rsidRDefault="001066C4" w:rsidP="00695D8C">
      <w:pPr>
        <w:pStyle w:val="ListParagraph"/>
        <w:numPr>
          <w:ilvl w:val="0"/>
          <w:numId w:val="39"/>
        </w:numPr>
        <w:spacing w:line="276" w:lineRule="auto"/>
        <w:rPr>
          <w:rFonts w:cs="Arial"/>
        </w:rPr>
      </w:pPr>
      <w:r w:rsidRPr="00695D8C">
        <w:rPr>
          <w:rFonts w:cs="Arial"/>
        </w:rPr>
        <w:t>To implement the no-objection procedure on funding proposals submitted to the Fund, to ensure consistency of funding proposals with national climate change plans and priorities</w:t>
      </w:r>
      <w:r w:rsidR="008B5DF4" w:rsidRPr="00695D8C">
        <w:rPr>
          <w:rFonts w:cs="Arial"/>
        </w:rPr>
        <w:t>.</w:t>
      </w:r>
    </w:p>
    <w:p w14:paraId="41E2FB72" w14:textId="47C1665B" w:rsidR="00E37130" w:rsidRPr="00695D8C" w:rsidRDefault="001066C4" w:rsidP="00695D8C">
      <w:pPr>
        <w:spacing w:line="276" w:lineRule="auto"/>
        <w:rPr>
          <w:rFonts w:cs="Arial"/>
        </w:rPr>
      </w:pPr>
      <w:r w:rsidRPr="00695D8C">
        <w:rPr>
          <w:rFonts w:cs="Arial"/>
        </w:rPr>
        <w:t>Communication is a key component of the</w:t>
      </w:r>
      <w:r w:rsidR="00A71493" w:rsidRPr="00695D8C">
        <w:rPr>
          <w:rFonts w:cs="Arial"/>
        </w:rPr>
        <w:t xml:space="preserve"> NDA role. It is very vital for the NDA</w:t>
      </w:r>
      <w:r w:rsidRPr="00695D8C">
        <w:rPr>
          <w:rFonts w:cs="Arial"/>
        </w:rPr>
        <w:t xml:space="preserve"> to raise visibility and create awareness</w:t>
      </w:r>
      <w:r w:rsidR="00A71493" w:rsidRPr="00695D8C">
        <w:rPr>
          <w:rFonts w:cs="Arial"/>
        </w:rPr>
        <w:t xml:space="preserve"> of issues related to Botswana’s climate response, </w:t>
      </w:r>
      <w:r w:rsidR="00B51F7F" w:rsidRPr="00695D8C">
        <w:rPr>
          <w:rFonts w:cs="Arial"/>
        </w:rPr>
        <w:t xml:space="preserve">country programme, </w:t>
      </w:r>
      <w:r w:rsidR="00A71493" w:rsidRPr="00695D8C">
        <w:rPr>
          <w:rFonts w:cs="Arial"/>
        </w:rPr>
        <w:t>G</w:t>
      </w:r>
      <w:r w:rsidR="00B51F7F" w:rsidRPr="00695D8C">
        <w:rPr>
          <w:rFonts w:cs="Arial"/>
        </w:rPr>
        <w:t>CF</w:t>
      </w:r>
      <w:r w:rsidR="00A71493" w:rsidRPr="00695D8C">
        <w:rPr>
          <w:rFonts w:cs="Arial"/>
        </w:rPr>
        <w:t xml:space="preserve"> Operating Procedures, and G</w:t>
      </w:r>
      <w:r w:rsidR="00B51F7F" w:rsidRPr="00695D8C">
        <w:rPr>
          <w:rFonts w:cs="Arial"/>
        </w:rPr>
        <w:t>CF</w:t>
      </w:r>
      <w:r w:rsidR="00A71493" w:rsidRPr="00695D8C">
        <w:rPr>
          <w:rFonts w:cs="Arial"/>
        </w:rPr>
        <w:t xml:space="preserve"> applicant procedures among others. It is against this background that </w:t>
      </w:r>
      <w:r w:rsidR="007B1B36" w:rsidRPr="00695D8C">
        <w:rPr>
          <w:rFonts w:cs="Arial"/>
        </w:rPr>
        <w:t>MFED</w:t>
      </w:r>
      <w:r w:rsidR="00B86871" w:rsidRPr="00695D8C">
        <w:rPr>
          <w:rFonts w:cs="Arial"/>
        </w:rPr>
        <w:t xml:space="preserve"> is developing a web</w:t>
      </w:r>
      <w:r w:rsidR="009370AE" w:rsidRPr="00695D8C">
        <w:rPr>
          <w:rFonts w:cs="Arial"/>
        </w:rPr>
        <w:t>page on the Ministry of Finance website</w:t>
      </w:r>
      <w:r w:rsidR="006B70BC" w:rsidRPr="00695D8C">
        <w:rPr>
          <w:rFonts w:cs="Arial"/>
        </w:rPr>
        <w:t xml:space="preserve"> that will </w:t>
      </w:r>
      <w:r w:rsidR="006C6BF4" w:rsidRPr="00695D8C">
        <w:rPr>
          <w:rFonts w:cs="Arial"/>
        </w:rPr>
        <w:t xml:space="preserve">be used to promote its activities and </w:t>
      </w:r>
      <w:r w:rsidR="00B3473A" w:rsidRPr="00695D8C">
        <w:rPr>
          <w:rFonts w:cs="Arial"/>
        </w:rPr>
        <w:t xml:space="preserve">to facilitate knowledge and information flow to stakeholders including government agencies, civil society organizations, youth, mass media, and development partners. </w:t>
      </w:r>
      <w:r w:rsidR="00266C29" w:rsidRPr="00695D8C">
        <w:rPr>
          <w:rFonts w:cs="Arial"/>
        </w:rPr>
        <w:t>In addition, the NDA will be holding awareness raising events that will also facilitate the stakeholder consultati</w:t>
      </w:r>
      <w:r w:rsidR="0055185F" w:rsidRPr="00695D8C">
        <w:rPr>
          <w:rFonts w:cs="Arial"/>
        </w:rPr>
        <w:t>on</w:t>
      </w:r>
      <w:r w:rsidR="00266C29" w:rsidRPr="00695D8C">
        <w:rPr>
          <w:rFonts w:cs="Arial"/>
        </w:rPr>
        <w:t xml:space="preserve"> process.</w:t>
      </w:r>
      <w:r w:rsidR="0096182F" w:rsidRPr="00695D8C">
        <w:rPr>
          <w:rFonts w:cs="Arial"/>
        </w:rPr>
        <w:t xml:space="preserve"> </w:t>
      </w:r>
    </w:p>
    <w:p w14:paraId="7AA5832A" w14:textId="142EC7A9" w:rsidR="00C04541" w:rsidRPr="00695D8C" w:rsidRDefault="00AB14F3" w:rsidP="00695D8C">
      <w:pPr>
        <w:spacing w:line="276" w:lineRule="auto"/>
        <w:rPr>
          <w:rFonts w:cs="Arial"/>
        </w:rPr>
      </w:pPr>
      <w:r w:rsidRPr="00695D8C">
        <w:rPr>
          <w:rFonts w:cs="Arial"/>
        </w:rPr>
        <w:t xml:space="preserve">In order to establish the webpage and </w:t>
      </w:r>
      <w:r w:rsidR="003B50E0" w:rsidRPr="00695D8C">
        <w:rPr>
          <w:rFonts w:cs="Arial"/>
        </w:rPr>
        <w:t xml:space="preserve">utilise online platforms as effective communication tools, the NDA </w:t>
      </w:r>
      <w:r w:rsidR="00F715FB" w:rsidRPr="00695D8C">
        <w:rPr>
          <w:rFonts w:cs="Arial"/>
        </w:rPr>
        <w:t>require</w:t>
      </w:r>
      <w:r w:rsidR="00266C29" w:rsidRPr="00695D8C">
        <w:rPr>
          <w:rFonts w:cs="Arial"/>
        </w:rPr>
        <w:t>s</w:t>
      </w:r>
      <w:r w:rsidR="00F715FB" w:rsidRPr="00695D8C">
        <w:rPr>
          <w:rFonts w:cs="Arial"/>
        </w:rPr>
        <w:t xml:space="preserve"> technical suppor</w:t>
      </w:r>
      <w:r w:rsidR="00573C71" w:rsidRPr="00695D8C">
        <w:rPr>
          <w:rFonts w:cs="Arial"/>
        </w:rPr>
        <w:t>t from an expert</w:t>
      </w:r>
      <w:r w:rsidR="003B50E0" w:rsidRPr="00695D8C">
        <w:rPr>
          <w:rFonts w:cs="Arial"/>
        </w:rPr>
        <w:t xml:space="preserve"> communications consultant</w:t>
      </w:r>
      <w:r w:rsidR="007B06AE" w:rsidRPr="00695D8C">
        <w:rPr>
          <w:rFonts w:cs="Arial"/>
        </w:rPr>
        <w:t xml:space="preserve"> </w:t>
      </w:r>
      <w:r w:rsidR="00B07332" w:rsidRPr="00695D8C">
        <w:rPr>
          <w:rFonts w:cs="Arial"/>
        </w:rPr>
        <w:t xml:space="preserve">who will help develop </w:t>
      </w:r>
      <w:r w:rsidR="00BD74BD" w:rsidRPr="00695D8C">
        <w:rPr>
          <w:rFonts w:cs="Arial"/>
        </w:rPr>
        <w:t xml:space="preserve">webpage content and </w:t>
      </w:r>
      <w:r w:rsidR="00B07332" w:rsidRPr="00695D8C">
        <w:rPr>
          <w:rFonts w:cs="Arial"/>
        </w:rPr>
        <w:t>tools and guidelines for effective communication</w:t>
      </w:r>
      <w:r w:rsidR="00BD74BD" w:rsidRPr="00695D8C">
        <w:rPr>
          <w:rFonts w:cs="Arial"/>
        </w:rPr>
        <w:t xml:space="preserve"> as required in close coordination with the ministries’ IT Unit and NDA</w:t>
      </w:r>
      <w:r w:rsidR="003B50E0" w:rsidRPr="00695D8C">
        <w:rPr>
          <w:rFonts w:cs="Arial"/>
        </w:rPr>
        <w:t>.</w:t>
      </w:r>
    </w:p>
    <w:p w14:paraId="64D9C4E6" w14:textId="044F0CC1" w:rsidR="009370AE" w:rsidRPr="00695D8C" w:rsidRDefault="005F4B0C" w:rsidP="00695D8C">
      <w:pPr>
        <w:pStyle w:val="Heading1"/>
        <w:spacing w:line="276" w:lineRule="auto"/>
        <w:rPr>
          <w:rFonts w:cs="Arial"/>
          <w:sz w:val="22"/>
          <w:szCs w:val="22"/>
        </w:rPr>
      </w:pPr>
      <w:r w:rsidRPr="00695D8C">
        <w:rPr>
          <w:rFonts w:cs="Arial"/>
          <w:sz w:val="22"/>
          <w:szCs w:val="22"/>
        </w:rPr>
        <w:t>Objectives</w:t>
      </w:r>
      <w:r w:rsidR="00CD30B7" w:rsidRPr="00695D8C">
        <w:rPr>
          <w:rFonts w:cs="Arial"/>
          <w:sz w:val="22"/>
          <w:szCs w:val="22"/>
        </w:rPr>
        <w:t xml:space="preserve"> </w:t>
      </w:r>
      <w:r w:rsidR="003A030B" w:rsidRPr="00695D8C">
        <w:rPr>
          <w:rFonts w:cs="Arial"/>
          <w:sz w:val="22"/>
          <w:szCs w:val="22"/>
        </w:rPr>
        <w:t xml:space="preserve">and scope </w:t>
      </w:r>
      <w:r w:rsidR="00CD30B7" w:rsidRPr="00695D8C">
        <w:rPr>
          <w:rFonts w:cs="Arial"/>
          <w:sz w:val="22"/>
          <w:szCs w:val="22"/>
        </w:rPr>
        <w:t>of assignment</w:t>
      </w:r>
    </w:p>
    <w:p w14:paraId="7482C3FF" w14:textId="2F03A6D3" w:rsidR="0009525E" w:rsidRPr="00695D8C" w:rsidRDefault="00266C29" w:rsidP="00695D8C">
      <w:pPr>
        <w:spacing w:line="276" w:lineRule="auto"/>
        <w:rPr>
          <w:rFonts w:cs="Arial"/>
        </w:rPr>
      </w:pPr>
      <w:r w:rsidRPr="00695D8C">
        <w:rPr>
          <w:rFonts w:cs="Arial"/>
        </w:rPr>
        <w:t xml:space="preserve">The main objective of the assignment </w:t>
      </w:r>
      <w:r w:rsidR="0055185F" w:rsidRPr="00695D8C">
        <w:rPr>
          <w:rFonts w:cs="Arial"/>
        </w:rPr>
        <w:t xml:space="preserve">is </w:t>
      </w:r>
      <w:r w:rsidRPr="00695D8C">
        <w:rPr>
          <w:rFonts w:cs="Arial"/>
        </w:rPr>
        <w:t xml:space="preserve">to develop a communication strategy that will help to generate information related to GCF in Botswana. </w:t>
      </w:r>
      <w:r w:rsidR="00365B34" w:rsidRPr="00695D8C">
        <w:rPr>
          <w:rFonts w:cs="Arial"/>
        </w:rPr>
        <w:t xml:space="preserve">Further, the consultancy will develop </w:t>
      </w:r>
      <w:r w:rsidR="00BD74BD" w:rsidRPr="00695D8C">
        <w:rPr>
          <w:rFonts w:cs="Arial"/>
        </w:rPr>
        <w:t xml:space="preserve">webpage content and </w:t>
      </w:r>
      <w:r w:rsidR="00365B34" w:rsidRPr="00695D8C">
        <w:rPr>
          <w:rFonts w:cs="Arial"/>
        </w:rPr>
        <w:t>useful tools</w:t>
      </w:r>
      <w:r w:rsidR="00803D05" w:rsidRPr="00695D8C">
        <w:rPr>
          <w:rFonts w:cs="Arial"/>
        </w:rPr>
        <w:t xml:space="preserve"> such as news items and key </w:t>
      </w:r>
      <w:r w:rsidR="0053638B" w:rsidRPr="00695D8C">
        <w:rPr>
          <w:rFonts w:cs="Arial"/>
        </w:rPr>
        <w:t>messages,</w:t>
      </w:r>
      <w:r w:rsidR="0055185F" w:rsidRPr="00695D8C">
        <w:rPr>
          <w:rFonts w:cs="Arial"/>
        </w:rPr>
        <w:t xml:space="preserve"> factsheets,</w:t>
      </w:r>
      <w:r w:rsidR="0053638B" w:rsidRPr="00695D8C">
        <w:rPr>
          <w:rFonts w:cs="Arial"/>
        </w:rPr>
        <w:t xml:space="preserve"> </w:t>
      </w:r>
      <w:r w:rsidR="0055185F" w:rsidRPr="00695D8C">
        <w:rPr>
          <w:rFonts w:cs="Arial"/>
        </w:rPr>
        <w:t>and</w:t>
      </w:r>
      <w:r w:rsidR="00365B34" w:rsidRPr="00695D8C">
        <w:rPr>
          <w:rFonts w:cs="Arial"/>
        </w:rPr>
        <w:t xml:space="preserve"> templates for documentation to be shared on the webpage in a creative manner.</w:t>
      </w:r>
      <w:r w:rsidR="001066C4" w:rsidRPr="00695D8C">
        <w:rPr>
          <w:rFonts w:cs="Arial"/>
        </w:rPr>
        <w:t xml:space="preserve"> </w:t>
      </w:r>
    </w:p>
    <w:p w14:paraId="68A8C550" w14:textId="77777777" w:rsidR="005B39EA" w:rsidRDefault="005B39EA" w:rsidP="00695D8C">
      <w:pPr>
        <w:spacing w:line="276" w:lineRule="auto"/>
        <w:rPr>
          <w:rFonts w:cs="Arial"/>
          <w:b/>
        </w:rPr>
      </w:pPr>
    </w:p>
    <w:p w14:paraId="483C5E0B" w14:textId="448CCD32" w:rsidR="0009525E" w:rsidRPr="00695D8C" w:rsidRDefault="003A030B" w:rsidP="00695D8C">
      <w:pPr>
        <w:spacing w:line="276" w:lineRule="auto"/>
        <w:rPr>
          <w:rFonts w:cs="Arial"/>
          <w:b/>
        </w:rPr>
      </w:pPr>
      <w:r w:rsidRPr="00695D8C">
        <w:rPr>
          <w:rFonts w:cs="Arial"/>
          <w:b/>
        </w:rPr>
        <w:t xml:space="preserve">3.1 </w:t>
      </w:r>
      <w:r w:rsidR="00916A2B" w:rsidRPr="00695D8C">
        <w:rPr>
          <w:rFonts w:cs="Arial"/>
          <w:b/>
        </w:rPr>
        <w:t>Scope</w:t>
      </w:r>
    </w:p>
    <w:p w14:paraId="01B8DA18" w14:textId="77777777" w:rsidR="00A55E5F" w:rsidRPr="00695D8C" w:rsidRDefault="00A55E5F" w:rsidP="00695D8C">
      <w:pPr>
        <w:spacing w:line="276" w:lineRule="auto"/>
        <w:rPr>
          <w:rFonts w:cs="Arial"/>
        </w:rPr>
      </w:pPr>
      <w:r w:rsidRPr="00695D8C">
        <w:rPr>
          <w:rFonts w:cs="Arial"/>
        </w:rPr>
        <w:t>The communications specialist will be expected to:</w:t>
      </w:r>
    </w:p>
    <w:p w14:paraId="31085245" w14:textId="1781E86C" w:rsidR="00BD74BD" w:rsidRPr="00695D8C" w:rsidRDefault="00BD74BD" w:rsidP="00695D8C">
      <w:pPr>
        <w:pStyle w:val="ListParagraph"/>
        <w:numPr>
          <w:ilvl w:val="0"/>
          <w:numId w:val="40"/>
        </w:numPr>
        <w:spacing w:line="276" w:lineRule="auto"/>
        <w:rPr>
          <w:rFonts w:cs="Arial"/>
        </w:rPr>
      </w:pPr>
      <w:r w:rsidRPr="00695D8C">
        <w:rPr>
          <w:rFonts w:cs="Arial"/>
        </w:rPr>
        <w:t xml:space="preserve">Engage with the NDA and IT unit of MFED as well as a few representative </w:t>
      </w:r>
      <w:r w:rsidR="00F06C7B" w:rsidRPr="00695D8C">
        <w:rPr>
          <w:rFonts w:cs="Arial"/>
        </w:rPr>
        <w:t>external</w:t>
      </w:r>
      <w:r w:rsidRPr="00695D8C">
        <w:rPr>
          <w:rFonts w:cs="Arial"/>
        </w:rPr>
        <w:t xml:space="preserve"> stakeholders and assess communication needs and opportunities.</w:t>
      </w:r>
    </w:p>
    <w:p w14:paraId="4619195E" w14:textId="64DC3527" w:rsidR="00A55E5F" w:rsidRPr="00695D8C" w:rsidRDefault="000C66BB" w:rsidP="00695D8C">
      <w:pPr>
        <w:pStyle w:val="ListParagraph"/>
        <w:numPr>
          <w:ilvl w:val="0"/>
          <w:numId w:val="40"/>
        </w:numPr>
        <w:spacing w:line="276" w:lineRule="auto"/>
        <w:rPr>
          <w:rFonts w:cs="Arial"/>
        </w:rPr>
      </w:pPr>
      <w:r w:rsidRPr="00695D8C">
        <w:rPr>
          <w:rFonts w:cs="Arial"/>
        </w:rPr>
        <w:t>D</w:t>
      </w:r>
      <w:r w:rsidR="00A55E5F" w:rsidRPr="00695D8C">
        <w:rPr>
          <w:rFonts w:cs="Arial"/>
        </w:rPr>
        <w:t xml:space="preserve">evelop a </w:t>
      </w:r>
      <w:r w:rsidR="00BD74BD" w:rsidRPr="00695D8C">
        <w:rPr>
          <w:rFonts w:cs="Arial"/>
        </w:rPr>
        <w:t xml:space="preserve">fit-for purpose </w:t>
      </w:r>
      <w:r w:rsidR="00A55E5F" w:rsidRPr="00695D8C">
        <w:rPr>
          <w:rFonts w:cs="Arial"/>
        </w:rPr>
        <w:t>multi-media communication strategy</w:t>
      </w:r>
      <w:r w:rsidR="00BD74BD" w:rsidRPr="00695D8C">
        <w:rPr>
          <w:rFonts w:cs="Arial"/>
        </w:rPr>
        <w:t>, including key messages,</w:t>
      </w:r>
      <w:r w:rsidR="00A55E5F" w:rsidRPr="00695D8C">
        <w:rPr>
          <w:rFonts w:cs="Arial"/>
        </w:rPr>
        <w:t xml:space="preserve"> that will identify specific objectives for raising awareness amongst the </w:t>
      </w:r>
      <w:r w:rsidR="005C2DBC" w:rsidRPr="00695D8C">
        <w:rPr>
          <w:rFonts w:cs="Arial"/>
        </w:rPr>
        <w:t xml:space="preserve">different stakeholders including academia, civil society organisations, government, private sector, </w:t>
      </w:r>
      <w:r w:rsidR="00F06C7B" w:rsidRPr="00695D8C">
        <w:rPr>
          <w:rFonts w:cs="Arial"/>
        </w:rPr>
        <w:t xml:space="preserve">GCF </w:t>
      </w:r>
      <w:r w:rsidR="00BD74BD" w:rsidRPr="00695D8C">
        <w:rPr>
          <w:rFonts w:cs="Arial"/>
        </w:rPr>
        <w:t xml:space="preserve">accredited entities </w:t>
      </w:r>
      <w:r w:rsidR="005C2DBC" w:rsidRPr="00695D8C">
        <w:rPr>
          <w:rFonts w:cs="Arial"/>
        </w:rPr>
        <w:t>and the general public</w:t>
      </w:r>
      <w:r w:rsidR="00A55E5F" w:rsidRPr="00695D8C">
        <w:rPr>
          <w:rFonts w:cs="Arial"/>
        </w:rPr>
        <w:t xml:space="preserve">. </w:t>
      </w:r>
    </w:p>
    <w:p w14:paraId="3730D750" w14:textId="6D7EEA98" w:rsidR="00C26703" w:rsidRPr="00695D8C" w:rsidRDefault="000C66BB" w:rsidP="00695D8C">
      <w:pPr>
        <w:pStyle w:val="ListParagraph"/>
        <w:numPr>
          <w:ilvl w:val="0"/>
          <w:numId w:val="40"/>
        </w:numPr>
        <w:spacing w:line="276" w:lineRule="auto"/>
        <w:rPr>
          <w:rFonts w:cs="Arial"/>
        </w:rPr>
      </w:pPr>
      <w:r w:rsidRPr="00695D8C">
        <w:rPr>
          <w:rFonts w:cs="Arial"/>
        </w:rPr>
        <w:t>D</w:t>
      </w:r>
      <w:r w:rsidR="00C26703" w:rsidRPr="00695D8C">
        <w:rPr>
          <w:rFonts w:cs="Arial"/>
        </w:rPr>
        <w:t>evelop</w:t>
      </w:r>
      <w:r w:rsidR="00A55E5F" w:rsidRPr="00695D8C">
        <w:rPr>
          <w:rFonts w:cs="Arial"/>
        </w:rPr>
        <w:t xml:space="preserve"> </w:t>
      </w:r>
      <w:r w:rsidR="00C26703" w:rsidRPr="00695D8C">
        <w:rPr>
          <w:rFonts w:cs="Arial"/>
        </w:rPr>
        <w:t>guidelines, including</w:t>
      </w:r>
      <w:r w:rsidR="00F750AC" w:rsidRPr="00695D8C">
        <w:rPr>
          <w:rFonts w:cs="Arial"/>
        </w:rPr>
        <w:t xml:space="preserve"> </w:t>
      </w:r>
      <w:r w:rsidR="00622AE3" w:rsidRPr="00695D8C">
        <w:rPr>
          <w:rFonts w:cs="Arial"/>
        </w:rPr>
        <w:t>templates for</w:t>
      </w:r>
      <w:r w:rsidR="00C26703" w:rsidRPr="00695D8C">
        <w:rPr>
          <w:rFonts w:cs="Arial"/>
        </w:rPr>
        <w:t xml:space="preserve"> creating</w:t>
      </w:r>
      <w:r w:rsidR="00F06C7B" w:rsidRPr="00695D8C">
        <w:rPr>
          <w:rFonts w:cs="Arial"/>
        </w:rPr>
        <w:t xml:space="preserve"> online</w:t>
      </w:r>
      <w:r w:rsidR="00C26703" w:rsidRPr="00695D8C">
        <w:rPr>
          <w:rFonts w:cs="Arial"/>
        </w:rPr>
        <w:t xml:space="preserve"> newsletters, brochures, booklets, </w:t>
      </w:r>
      <w:r w:rsidR="00C824CC" w:rsidRPr="00695D8C">
        <w:rPr>
          <w:rFonts w:cs="Arial"/>
        </w:rPr>
        <w:t xml:space="preserve">and </w:t>
      </w:r>
      <w:r w:rsidR="00BD74BD" w:rsidRPr="00695D8C">
        <w:rPr>
          <w:rFonts w:cs="Arial"/>
        </w:rPr>
        <w:t xml:space="preserve">dialogue platforms </w:t>
      </w:r>
      <w:r w:rsidR="00C26703" w:rsidRPr="00695D8C">
        <w:rPr>
          <w:rFonts w:cs="Arial"/>
        </w:rPr>
        <w:t>for different stakeholders in a creative and simplified manner.</w:t>
      </w:r>
    </w:p>
    <w:p w14:paraId="5E4E5DB2" w14:textId="60D26FA0" w:rsidR="003A030B" w:rsidRPr="00695D8C" w:rsidRDefault="003A030B" w:rsidP="00695D8C">
      <w:pPr>
        <w:pStyle w:val="ListParagraph"/>
        <w:numPr>
          <w:ilvl w:val="0"/>
          <w:numId w:val="40"/>
        </w:numPr>
        <w:spacing w:line="276" w:lineRule="auto"/>
        <w:rPr>
          <w:rFonts w:cs="Arial"/>
        </w:rPr>
      </w:pPr>
      <w:r w:rsidRPr="00695D8C">
        <w:rPr>
          <w:rFonts w:cs="Arial"/>
        </w:rPr>
        <w:t>Develop</w:t>
      </w:r>
      <w:r w:rsidR="00803D05" w:rsidRPr="00695D8C">
        <w:rPr>
          <w:rFonts w:cs="Arial"/>
        </w:rPr>
        <w:t xml:space="preserve"> recommendations of</w:t>
      </w:r>
      <w:r w:rsidRPr="00695D8C">
        <w:rPr>
          <w:rFonts w:cs="Arial"/>
        </w:rPr>
        <w:t xml:space="preserve"> communication approaches for the GCF Country Programme</w:t>
      </w:r>
      <w:r w:rsidR="00413059" w:rsidRPr="00695D8C">
        <w:rPr>
          <w:rFonts w:cs="Arial"/>
        </w:rPr>
        <w:t xml:space="preserve"> in Botswana</w:t>
      </w:r>
      <w:r w:rsidRPr="00695D8C">
        <w:rPr>
          <w:rFonts w:cs="Arial"/>
        </w:rPr>
        <w:t>.</w:t>
      </w:r>
    </w:p>
    <w:p w14:paraId="1D911BF2" w14:textId="70D5FDCB" w:rsidR="003A030B" w:rsidRPr="00695D8C" w:rsidRDefault="00413059" w:rsidP="00695D8C">
      <w:pPr>
        <w:pStyle w:val="ListParagraph"/>
        <w:numPr>
          <w:ilvl w:val="0"/>
          <w:numId w:val="40"/>
        </w:numPr>
        <w:spacing w:line="276" w:lineRule="auto"/>
        <w:rPr>
          <w:rFonts w:cs="Arial"/>
        </w:rPr>
      </w:pPr>
      <w:r w:rsidRPr="00695D8C">
        <w:rPr>
          <w:rFonts w:cs="Arial"/>
        </w:rPr>
        <w:t xml:space="preserve">Identify new and creative ways to enhance visibility and outreach of the NDA </w:t>
      </w:r>
      <w:r w:rsidR="00046503" w:rsidRPr="00695D8C">
        <w:rPr>
          <w:rFonts w:cs="Arial"/>
        </w:rPr>
        <w:t>regarding</w:t>
      </w:r>
      <w:r w:rsidRPr="00695D8C">
        <w:rPr>
          <w:rFonts w:cs="Arial"/>
        </w:rPr>
        <w:t xml:space="preserve"> GCF.</w:t>
      </w:r>
    </w:p>
    <w:p w14:paraId="5C765459" w14:textId="2D1F1579" w:rsidR="00EA266A" w:rsidRPr="00695D8C" w:rsidRDefault="000C66BB" w:rsidP="00695D8C">
      <w:pPr>
        <w:pStyle w:val="ListParagraph"/>
        <w:numPr>
          <w:ilvl w:val="0"/>
          <w:numId w:val="40"/>
        </w:numPr>
        <w:spacing w:line="276" w:lineRule="auto"/>
        <w:rPr>
          <w:rFonts w:cs="Arial"/>
        </w:rPr>
      </w:pPr>
      <w:r w:rsidRPr="00695D8C">
        <w:rPr>
          <w:rFonts w:cs="Arial"/>
        </w:rPr>
        <w:lastRenderedPageBreak/>
        <w:t>Develop a plan of action for the promotion of the NDA webpage, with specified goals, indicators, approaches, timeline and expected quantitative outcomes</w:t>
      </w:r>
      <w:r w:rsidR="00E018AC" w:rsidRPr="00695D8C">
        <w:rPr>
          <w:rFonts w:cs="Arial"/>
        </w:rPr>
        <w:t>.</w:t>
      </w:r>
    </w:p>
    <w:p w14:paraId="357771E6" w14:textId="77777777" w:rsidR="0091022B" w:rsidRPr="00695D8C" w:rsidRDefault="0091022B" w:rsidP="00695D8C">
      <w:pPr>
        <w:pStyle w:val="Heading1"/>
        <w:spacing w:line="276" w:lineRule="auto"/>
        <w:rPr>
          <w:rFonts w:cs="Arial"/>
          <w:sz w:val="22"/>
          <w:szCs w:val="22"/>
        </w:rPr>
      </w:pPr>
      <w:bookmarkStart w:id="0" w:name="_Toc459361875"/>
      <w:r w:rsidRPr="00695D8C">
        <w:rPr>
          <w:rFonts w:cs="Arial"/>
          <w:noProof/>
          <w:sz w:val="22"/>
          <w:szCs w:val="22"/>
        </w:rPr>
        <w:t>Organization</w:t>
      </w:r>
      <w:r w:rsidRPr="00695D8C">
        <w:rPr>
          <w:rFonts w:cs="Arial"/>
          <w:sz w:val="22"/>
          <w:szCs w:val="22"/>
        </w:rPr>
        <w:t xml:space="preserve"> of the </w:t>
      </w:r>
      <w:bookmarkEnd w:id="0"/>
      <w:r w:rsidRPr="00695D8C">
        <w:rPr>
          <w:rFonts w:cs="Arial"/>
          <w:sz w:val="22"/>
          <w:szCs w:val="22"/>
        </w:rPr>
        <w:t>assignment</w:t>
      </w:r>
    </w:p>
    <w:p w14:paraId="42594D3C" w14:textId="6A66075E" w:rsidR="0091022B" w:rsidRPr="00695D8C" w:rsidRDefault="0091022B" w:rsidP="00695D8C">
      <w:pPr>
        <w:pStyle w:val="Heading2"/>
        <w:spacing w:line="276" w:lineRule="auto"/>
        <w:rPr>
          <w:rFonts w:cs="Arial"/>
          <w:color w:val="000000" w:themeColor="text1"/>
          <w:sz w:val="22"/>
          <w:szCs w:val="22"/>
        </w:rPr>
      </w:pPr>
      <w:bookmarkStart w:id="1" w:name="_Toc459361876"/>
      <w:r w:rsidRPr="00695D8C">
        <w:rPr>
          <w:rFonts w:cs="Arial"/>
          <w:color w:val="000000" w:themeColor="text1"/>
          <w:sz w:val="22"/>
          <w:szCs w:val="22"/>
        </w:rPr>
        <w:t>Deliverables, working schedule</w:t>
      </w:r>
      <w:bookmarkEnd w:id="1"/>
      <w:r w:rsidR="001822EB" w:rsidRPr="00695D8C">
        <w:rPr>
          <w:rFonts w:cs="Arial"/>
          <w:color w:val="000000" w:themeColor="text1"/>
          <w:sz w:val="22"/>
          <w:szCs w:val="22"/>
        </w:rPr>
        <w:t xml:space="preserve">, </w:t>
      </w:r>
      <w:r w:rsidRPr="00695D8C">
        <w:rPr>
          <w:rFonts w:cs="Arial"/>
          <w:color w:val="000000" w:themeColor="text1"/>
          <w:sz w:val="22"/>
          <w:szCs w:val="22"/>
        </w:rPr>
        <w:t>and duration</w:t>
      </w:r>
    </w:p>
    <w:tbl>
      <w:tblPr>
        <w:tblStyle w:val="TableGrid"/>
        <w:tblW w:w="9718" w:type="dxa"/>
        <w:tblLook w:val="04A0" w:firstRow="1" w:lastRow="0" w:firstColumn="1" w:lastColumn="0" w:noHBand="0" w:noVBand="1"/>
      </w:tblPr>
      <w:tblGrid>
        <w:gridCol w:w="4135"/>
        <w:gridCol w:w="3390"/>
        <w:gridCol w:w="2193"/>
      </w:tblGrid>
      <w:tr w:rsidR="00DD4F8F" w:rsidRPr="00695D8C" w14:paraId="2F21C89A" w14:textId="77777777" w:rsidTr="00DE732A">
        <w:trPr>
          <w:trHeight w:val="814"/>
        </w:trPr>
        <w:tc>
          <w:tcPr>
            <w:tcW w:w="4135" w:type="dxa"/>
          </w:tcPr>
          <w:p w14:paraId="1581E683" w14:textId="09A43E69" w:rsidR="00DD4F8F" w:rsidRPr="00695D8C" w:rsidRDefault="00DD4F8F" w:rsidP="00695D8C">
            <w:pPr>
              <w:spacing w:line="276" w:lineRule="auto"/>
              <w:jc w:val="center"/>
              <w:rPr>
                <w:rFonts w:cs="Arial"/>
                <w:sz w:val="22"/>
                <w:szCs w:val="22"/>
              </w:rPr>
            </w:pPr>
            <w:r w:rsidRPr="00695D8C">
              <w:rPr>
                <w:rFonts w:cs="Arial"/>
                <w:sz w:val="22"/>
                <w:szCs w:val="22"/>
              </w:rPr>
              <w:t>Deliverable</w:t>
            </w:r>
          </w:p>
        </w:tc>
        <w:tc>
          <w:tcPr>
            <w:tcW w:w="3390" w:type="dxa"/>
          </w:tcPr>
          <w:p w14:paraId="3374E9A9" w14:textId="5D13957E" w:rsidR="00DD4F8F" w:rsidRPr="00695D8C" w:rsidRDefault="00DD4F8F" w:rsidP="00695D8C">
            <w:pPr>
              <w:spacing w:line="276" w:lineRule="auto"/>
              <w:jc w:val="center"/>
              <w:rPr>
                <w:rFonts w:cs="Arial"/>
                <w:sz w:val="22"/>
                <w:szCs w:val="22"/>
              </w:rPr>
            </w:pPr>
            <w:r w:rsidRPr="00695D8C">
              <w:rPr>
                <w:rFonts w:cs="Arial"/>
                <w:sz w:val="22"/>
                <w:szCs w:val="22"/>
              </w:rPr>
              <w:t>Maximum number of expert days</w:t>
            </w:r>
          </w:p>
        </w:tc>
        <w:tc>
          <w:tcPr>
            <w:tcW w:w="2193" w:type="dxa"/>
          </w:tcPr>
          <w:p w14:paraId="2734C978" w14:textId="7B3DE395" w:rsidR="00DD4F8F" w:rsidRPr="00695D8C" w:rsidRDefault="00DD4F8F" w:rsidP="00695D8C">
            <w:pPr>
              <w:spacing w:line="276" w:lineRule="auto"/>
              <w:jc w:val="center"/>
              <w:rPr>
                <w:rFonts w:cs="Arial"/>
                <w:sz w:val="22"/>
                <w:szCs w:val="22"/>
              </w:rPr>
            </w:pPr>
            <w:r w:rsidRPr="00695D8C">
              <w:rPr>
                <w:rFonts w:cs="Arial"/>
                <w:sz w:val="22"/>
                <w:szCs w:val="22"/>
              </w:rPr>
              <w:t>D</w:t>
            </w:r>
            <w:r w:rsidR="00AF0844" w:rsidRPr="00695D8C">
              <w:rPr>
                <w:rFonts w:cs="Arial"/>
                <w:sz w:val="22"/>
                <w:szCs w:val="22"/>
              </w:rPr>
              <w:t>ue date</w:t>
            </w:r>
          </w:p>
        </w:tc>
      </w:tr>
      <w:tr w:rsidR="00DD4F8F" w:rsidRPr="00695D8C" w14:paraId="7DB212A5" w14:textId="77777777" w:rsidTr="00DE732A">
        <w:trPr>
          <w:trHeight w:val="529"/>
        </w:trPr>
        <w:tc>
          <w:tcPr>
            <w:tcW w:w="4135" w:type="dxa"/>
          </w:tcPr>
          <w:p w14:paraId="3E1984C7" w14:textId="52BE195A" w:rsidR="00DD4F8F" w:rsidRPr="00695D8C" w:rsidRDefault="00AF0844" w:rsidP="00695D8C">
            <w:pPr>
              <w:spacing w:line="276" w:lineRule="auto"/>
              <w:rPr>
                <w:rFonts w:cs="Arial"/>
                <w:sz w:val="22"/>
                <w:szCs w:val="22"/>
              </w:rPr>
            </w:pPr>
            <w:r w:rsidRPr="00695D8C">
              <w:rPr>
                <w:rFonts w:cs="Arial"/>
                <w:sz w:val="22"/>
                <w:szCs w:val="22"/>
              </w:rPr>
              <w:t>Start of Activity</w:t>
            </w:r>
          </w:p>
        </w:tc>
        <w:tc>
          <w:tcPr>
            <w:tcW w:w="3390" w:type="dxa"/>
          </w:tcPr>
          <w:p w14:paraId="74078F0C" w14:textId="77777777" w:rsidR="00DD4F8F" w:rsidRPr="00695D8C" w:rsidRDefault="00DD4F8F" w:rsidP="00695D8C">
            <w:pPr>
              <w:spacing w:line="276" w:lineRule="auto"/>
              <w:rPr>
                <w:rFonts w:cs="Arial"/>
                <w:sz w:val="22"/>
                <w:szCs w:val="22"/>
              </w:rPr>
            </w:pPr>
          </w:p>
        </w:tc>
        <w:tc>
          <w:tcPr>
            <w:tcW w:w="2193" w:type="dxa"/>
          </w:tcPr>
          <w:p w14:paraId="6107A782" w14:textId="54349DC8" w:rsidR="00DD4F8F" w:rsidRPr="00695D8C" w:rsidRDefault="005C6043" w:rsidP="00695D8C">
            <w:pPr>
              <w:spacing w:line="276" w:lineRule="auto"/>
              <w:rPr>
                <w:rFonts w:cs="Arial"/>
                <w:sz w:val="22"/>
                <w:szCs w:val="22"/>
              </w:rPr>
            </w:pPr>
            <w:r>
              <w:rPr>
                <w:rFonts w:cs="Arial"/>
                <w:sz w:val="22"/>
                <w:szCs w:val="22"/>
              </w:rPr>
              <w:t>0</w:t>
            </w:r>
            <w:r w:rsidR="00C739A5">
              <w:rPr>
                <w:rFonts w:cs="Arial"/>
                <w:sz w:val="22"/>
                <w:szCs w:val="22"/>
              </w:rPr>
              <w:t>8</w:t>
            </w:r>
            <w:r>
              <w:rPr>
                <w:rFonts w:cs="Arial"/>
                <w:sz w:val="22"/>
                <w:szCs w:val="22"/>
              </w:rPr>
              <w:t>/</w:t>
            </w:r>
            <w:r w:rsidR="00C739A5">
              <w:rPr>
                <w:rFonts w:cs="Arial"/>
                <w:sz w:val="22"/>
                <w:szCs w:val="22"/>
              </w:rPr>
              <w:t>0</w:t>
            </w:r>
            <w:r w:rsidR="007E4F9A">
              <w:rPr>
                <w:rFonts w:cs="Arial"/>
                <w:sz w:val="22"/>
                <w:szCs w:val="22"/>
              </w:rPr>
              <w:t>3</w:t>
            </w:r>
            <w:r>
              <w:rPr>
                <w:rFonts w:cs="Arial"/>
                <w:sz w:val="22"/>
                <w:szCs w:val="22"/>
              </w:rPr>
              <w:t>/</w:t>
            </w:r>
            <w:r w:rsidR="00AF0844" w:rsidRPr="00695D8C">
              <w:rPr>
                <w:rFonts w:cs="Arial"/>
                <w:sz w:val="22"/>
                <w:szCs w:val="22"/>
              </w:rPr>
              <w:t>202</w:t>
            </w:r>
            <w:r w:rsidR="00C739A5">
              <w:rPr>
                <w:rFonts w:cs="Arial"/>
                <w:sz w:val="22"/>
                <w:szCs w:val="22"/>
              </w:rPr>
              <w:t>1</w:t>
            </w:r>
          </w:p>
        </w:tc>
      </w:tr>
      <w:tr w:rsidR="00DD4F8F" w:rsidRPr="00695D8C" w14:paraId="47AAAADE" w14:textId="77777777" w:rsidTr="00DE732A">
        <w:trPr>
          <w:trHeight w:val="814"/>
        </w:trPr>
        <w:tc>
          <w:tcPr>
            <w:tcW w:w="4135" w:type="dxa"/>
          </w:tcPr>
          <w:p w14:paraId="33823DC7" w14:textId="37AC696C" w:rsidR="00DD4F8F" w:rsidRPr="00695D8C" w:rsidRDefault="00BD74BD" w:rsidP="00695D8C">
            <w:pPr>
              <w:spacing w:line="276" w:lineRule="auto"/>
              <w:rPr>
                <w:rFonts w:cs="Arial"/>
                <w:sz w:val="22"/>
                <w:szCs w:val="22"/>
              </w:rPr>
            </w:pPr>
            <w:r w:rsidRPr="00695D8C">
              <w:rPr>
                <w:rFonts w:cs="Arial"/>
                <w:sz w:val="22"/>
                <w:szCs w:val="22"/>
              </w:rPr>
              <w:t xml:space="preserve">Final draft </w:t>
            </w:r>
            <w:r w:rsidR="00AF0844" w:rsidRPr="00695D8C">
              <w:rPr>
                <w:rFonts w:cs="Arial"/>
                <w:sz w:val="22"/>
                <w:szCs w:val="22"/>
              </w:rPr>
              <w:t>communications strategy</w:t>
            </w:r>
          </w:p>
        </w:tc>
        <w:tc>
          <w:tcPr>
            <w:tcW w:w="3390" w:type="dxa"/>
          </w:tcPr>
          <w:p w14:paraId="2688BC42" w14:textId="5BC1BE0D" w:rsidR="00DD4F8F" w:rsidRPr="00695D8C" w:rsidRDefault="00A574D0" w:rsidP="00695D8C">
            <w:pPr>
              <w:spacing w:line="276" w:lineRule="auto"/>
              <w:rPr>
                <w:rFonts w:cs="Arial"/>
                <w:sz w:val="22"/>
                <w:szCs w:val="22"/>
              </w:rPr>
            </w:pPr>
            <w:r w:rsidRPr="00695D8C">
              <w:rPr>
                <w:rFonts w:cs="Arial"/>
                <w:sz w:val="22"/>
                <w:szCs w:val="22"/>
              </w:rPr>
              <w:t>3</w:t>
            </w:r>
          </w:p>
        </w:tc>
        <w:tc>
          <w:tcPr>
            <w:tcW w:w="2193" w:type="dxa"/>
          </w:tcPr>
          <w:p w14:paraId="66AAF5F5" w14:textId="006E156A" w:rsidR="00DD4F8F" w:rsidRPr="00695D8C" w:rsidRDefault="00C739A5" w:rsidP="00695D8C">
            <w:pPr>
              <w:spacing w:line="276" w:lineRule="auto"/>
              <w:rPr>
                <w:rFonts w:cs="Arial"/>
                <w:sz w:val="22"/>
                <w:szCs w:val="22"/>
              </w:rPr>
            </w:pPr>
            <w:r>
              <w:rPr>
                <w:rFonts w:cs="Arial"/>
                <w:sz w:val="22"/>
                <w:szCs w:val="22"/>
              </w:rPr>
              <w:t>11</w:t>
            </w:r>
            <w:r w:rsidR="00AF0844" w:rsidRPr="00695D8C">
              <w:rPr>
                <w:rFonts w:cs="Arial"/>
                <w:sz w:val="22"/>
                <w:szCs w:val="22"/>
              </w:rPr>
              <w:t>/</w:t>
            </w:r>
            <w:r>
              <w:rPr>
                <w:rFonts w:cs="Arial"/>
                <w:sz w:val="22"/>
                <w:szCs w:val="22"/>
              </w:rPr>
              <w:t>0</w:t>
            </w:r>
            <w:r w:rsidR="00F537C5">
              <w:rPr>
                <w:rFonts w:cs="Arial"/>
                <w:sz w:val="22"/>
                <w:szCs w:val="22"/>
              </w:rPr>
              <w:t>3</w:t>
            </w:r>
            <w:r w:rsidR="00AF0844" w:rsidRPr="00695D8C">
              <w:rPr>
                <w:rFonts w:cs="Arial"/>
                <w:sz w:val="22"/>
                <w:szCs w:val="22"/>
              </w:rPr>
              <w:t>/202</w:t>
            </w:r>
            <w:r>
              <w:rPr>
                <w:rFonts w:cs="Arial"/>
                <w:sz w:val="22"/>
                <w:szCs w:val="22"/>
              </w:rPr>
              <w:t>1</w:t>
            </w:r>
          </w:p>
        </w:tc>
      </w:tr>
      <w:tr w:rsidR="00DD4F8F" w:rsidRPr="00695D8C" w14:paraId="5FB1A804" w14:textId="77777777" w:rsidTr="00DE732A">
        <w:trPr>
          <w:trHeight w:val="529"/>
        </w:trPr>
        <w:tc>
          <w:tcPr>
            <w:tcW w:w="4135" w:type="dxa"/>
          </w:tcPr>
          <w:p w14:paraId="55E42E7C" w14:textId="3005EB67" w:rsidR="00DD4F8F" w:rsidRPr="00695D8C" w:rsidRDefault="00BD74BD" w:rsidP="00695D8C">
            <w:pPr>
              <w:spacing w:line="276" w:lineRule="auto"/>
              <w:rPr>
                <w:rFonts w:cs="Arial"/>
                <w:sz w:val="22"/>
                <w:szCs w:val="22"/>
              </w:rPr>
            </w:pPr>
            <w:r w:rsidRPr="00695D8C">
              <w:rPr>
                <w:rFonts w:cs="Arial"/>
                <w:sz w:val="22"/>
                <w:szCs w:val="22"/>
              </w:rPr>
              <w:t>Content</w:t>
            </w:r>
            <w:r w:rsidR="00370BD2" w:rsidRPr="00695D8C">
              <w:rPr>
                <w:rFonts w:cs="Arial"/>
                <w:sz w:val="22"/>
                <w:szCs w:val="22"/>
              </w:rPr>
              <w:t xml:space="preserve"> (media articles)</w:t>
            </w:r>
            <w:r w:rsidRPr="00695D8C">
              <w:rPr>
                <w:rFonts w:cs="Arial"/>
                <w:sz w:val="22"/>
                <w:szCs w:val="22"/>
              </w:rPr>
              <w:t xml:space="preserve"> and a</w:t>
            </w:r>
            <w:r w:rsidR="00D608A9" w:rsidRPr="00695D8C">
              <w:rPr>
                <w:rFonts w:cs="Arial"/>
                <w:sz w:val="22"/>
                <w:szCs w:val="22"/>
              </w:rPr>
              <w:t>ction plan for promotion of NDA webpage</w:t>
            </w:r>
            <w:r w:rsidR="00A574D0" w:rsidRPr="00695D8C">
              <w:rPr>
                <w:rFonts w:cs="Arial"/>
                <w:sz w:val="22"/>
                <w:szCs w:val="22"/>
              </w:rPr>
              <w:t xml:space="preserve">, submission of templates and tools and key messages to enhance visibility of NDA </w:t>
            </w:r>
          </w:p>
        </w:tc>
        <w:tc>
          <w:tcPr>
            <w:tcW w:w="3390" w:type="dxa"/>
          </w:tcPr>
          <w:p w14:paraId="2DD83406" w14:textId="026380BD" w:rsidR="00DD4F8F" w:rsidRPr="00695D8C" w:rsidRDefault="00A574D0" w:rsidP="00695D8C">
            <w:pPr>
              <w:spacing w:line="276" w:lineRule="auto"/>
              <w:rPr>
                <w:rFonts w:cs="Arial"/>
                <w:sz w:val="22"/>
                <w:szCs w:val="22"/>
              </w:rPr>
            </w:pPr>
            <w:r w:rsidRPr="00695D8C">
              <w:rPr>
                <w:rFonts w:cs="Arial"/>
                <w:sz w:val="22"/>
                <w:szCs w:val="22"/>
              </w:rPr>
              <w:t>8</w:t>
            </w:r>
          </w:p>
        </w:tc>
        <w:tc>
          <w:tcPr>
            <w:tcW w:w="2193" w:type="dxa"/>
          </w:tcPr>
          <w:p w14:paraId="5A509003" w14:textId="436D685C" w:rsidR="00DD4F8F" w:rsidRPr="00695D8C" w:rsidRDefault="00A06E98" w:rsidP="00695D8C">
            <w:pPr>
              <w:spacing w:line="276" w:lineRule="auto"/>
              <w:rPr>
                <w:rFonts w:cs="Arial"/>
                <w:sz w:val="22"/>
                <w:szCs w:val="22"/>
              </w:rPr>
            </w:pPr>
            <w:r>
              <w:rPr>
                <w:rFonts w:cs="Arial"/>
                <w:sz w:val="22"/>
                <w:szCs w:val="22"/>
              </w:rPr>
              <w:t>19</w:t>
            </w:r>
            <w:r w:rsidR="00D608A9" w:rsidRPr="00695D8C">
              <w:rPr>
                <w:rFonts w:cs="Arial"/>
                <w:sz w:val="22"/>
                <w:szCs w:val="22"/>
              </w:rPr>
              <w:t>/</w:t>
            </w:r>
            <w:r w:rsidR="00C739A5">
              <w:rPr>
                <w:rFonts w:cs="Arial"/>
                <w:sz w:val="22"/>
                <w:szCs w:val="22"/>
              </w:rPr>
              <w:t>0</w:t>
            </w:r>
            <w:r w:rsidR="00F537C5">
              <w:rPr>
                <w:rFonts w:cs="Arial"/>
                <w:sz w:val="22"/>
                <w:szCs w:val="22"/>
              </w:rPr>
              <w:t>3</w:t>
            </w:r>
            <w:r w:rsidR="00D608A9" w:rsidRPr="00695D8C">
              <w:rPr>
                <w:rFonts w:cs="Arial"/>
                <w:sz w:val="22"/>
                <w:szCs w:val="22"/>
              </w:rPr>
              <w:t>/202</w:t>
            </w:r>
            <w:r w:rsidR="00C739A5">
              <w:rPr>
                <w:rFonts w:cs="Arial"/>
                <w:sz w:val="22"/>
                <w:szCs w:val="22"/>
              </w:rPr>
              <w:t>1</w:t>
            </w:r>
          </w:p>
        </w:tc>
      </w:tr>
      <w:tr w:rsidR="00AF0844" w:rsidRPr="00695D8C" w14:paraId="4672FBB8" w14:textId="77777777" w:rsidTr="00DE732A">
        <w:trPr>
          <w:trHeight w:val="529"/>
        </w:trPr>
        <w:tc>
          <w:tcPr>
            <w:tcW w:w="4135" w:type="dxa"/>
          </w:tcPr>
          <w:p w14:paraId="2BE6C9BE" w14:textId="6D47F787" w:rsidR="00AF0844" w:rsidRPr="00695D8C" w:rsidRDefault="00CE424F" w:rsidP="00695D8C">
            <w:pPr>
              <w:spacing w:line="276" w:lineRule="auto"/>
              <w:rPr>
                <w:rFonts w:cs="Arial"/>
                <w:sz w:val="22"/>
                <w:szCs w:val="22"/>
              </w:rPr>
            </w:pPr>
            <w:r w:rsidRPr="00695D8C">
              <w:rPr>
                <w:rFonts w:cs="Arial"/>
                <w:sz w:val="22"/>
                <w:szCs w:val="22"/>
              </w:rPr>
              <w:t>Report on creative communication approaches</w:t>
            </w:r>
          </w:p>
        </w:tc>
        <w:tc>
          <w:tcPr>
            <w:tcW w:w="3390" w:type="dxa"/>
          </w:tcPr>
          <w:p w14:paraId="4FD652D7" w14:textId="5DF5AE6B" w:rsidR="00AF0844" w:rsidRPr="00695D8C" w:rsidRDefault="00463501" w:rsidP="00695D8C">
            <w:pPr>
              <w:spacing w:line="276" w:lineRule="auto"/>
              <w:rPr>
                <w:rFonts w:cs="Arial"/>
                <w:sz w:val="22"/>
                <w:szCs w:val="22"/>
              </w:rPr>
            </w:pPr>
            <w:r w:rsidRPr="00695D8C">
              <w:rPr>
                <w:rFonts w:cs="Arial"/>
                <w:sz w:val="22"/>
                <w:szCs w:val="22"/>
              </w:rPr>
              <w:t>2</w:t>
            </w:r>
          </w:p>
        </w:tc>
        <w:tc>
          <w:tcPr>
            <w:tcW w:w="2193" w:type="dxa"/>
          </w:tcPr>
          <w:p w14:paraId="6C34F39F" w14:textId="5452A22D" w:rsidR="00AF0844" w:rsidRPr="00695D8C" w:rsidRDefault="00A06E98" w:rsidP="00695D8C">
            <w:pPr>
              <w:spacing w:line="276" w:lineRule="auto"/>
              <w:rPr>
                <w:rFonts w:cs="Arial"/>
                <w:sz w:val="22"/>
                <w:szCs w:val="22"/>
              </w:rPr>
            </w:pPr>
            <w:r>
              <w:rPr>
                <w:rFonts w:cs="Arial"/>
                <w:sz w:val="22"/>
                <w:szCs w:val="22"/>
              </w:rPr>
              <w:t>21</w:t>
            </w:r>
            <w:r w:rsidR="006A55A6" w:rsidRPr="00695D8C">
              <w:rPr>
                <w:rFonts w:cs="Arial"/>
                <w:sz w:val="22"/>
                <w:szCs w:val="22"/>
              </w:rPr>
              <w:t>/</w:t>
            </w:r>
            <w:r w:rsidR="00C739A5">
              <w:rPr>
                <w:rFonts w:cs="Arial"/>
                <w:sz w:val="22"/>
                <w:szCs w:val="22"/>
              </w:rPr>
              <w:t>0</w:t>
            </w:r>
            <w:r w:rsidR="00F537C5">
              <w:rPr>
                <w:rFonts w:cs="Arial"/>
                <w:sz w:val="22"/>
                <w:szCs w:val="22"/>
              </w:rPr>
              <w:t>3</w:t>
            </w:r>
            <w:r w:rsidR="006A55A6" w:rsidRPr="00695D8C">
              <w:rPr>
                <w:rFonts w:cs="Arial"/>
                <w:sz w:val="22"/>
                <w:szCs w:val="22"/>
              </w:rPr>
              <w:t>/202</w:t>
            </w:r>
            <w:r w:rsidR="00C739A5">
              <w:rPr>
                <w:rFonts w:cs="Arial"/>
                <w:sz w:val="22"/>
                <w:szCs w:val="22"/>
              </w:rPr>
              <w:t>1</w:t>
            </w:r>
          </w:p>
        </w:tc>
      </w:tr>
      <w:tr w:rsidR="00D608A9" w:rsidRPr="00695D8C" w14:paraId="18B15809" w14:textId="77777777" w:rsidTr="00DE732A">
        <w:trPr>
          <w:trHeight w:val="529"/>
        </w:trPr>
        <w:tc>
          <w:tcPr>
            <w:tcW w:w="4135" w:type="dxa"/>
          </w:tcPr>
          <w:p w14:paraId="1845F0D3" w14:textId="1C73F847" w:rsidR="00D608A9" w:rsidRPr="00695D8C" w:rsidRDefault="00DE732A" w:rsidP="00695D8C">
            <w:pPr>
              <w:spacing w:line="276" w:lineRule="auto"/>
              <w:rPr>
                <w:rFonts w:cs="Arial"/>
                <w:sz w:val="22"/>
                <w:szCs w:val="22"/>
              </w:rPr>
            </w:pPr>
            <w:r w:rsidRPr="00695D8C">
              <w:rPr>
                <w:rFonts w:eastAsia="Times New Roman" w:cs="Arial"/>
                <w:color w:val="000000"/>
                <w:sz w:val="22"/>
                <w:szCs w:val="22"/>
              </w:rPr>
              <w:t>Report write-up on the completion of the assignment outlining objectives, processes, products, recommendations and outcomes</w:t>
            </w:r>
          </w:p>
        </w:tc>
        <w:tc>
          <w:tcPr>
            <w:tcW w:w="3390" w:type="dxa"/>
          </w:tcPr>
          <w:p w14:paraId="4E349AA1" w14:textId="20E286F7" w:rsidR="00D608A9" w:rsidRPr="00695D8C" w:rsidRDefault="00D4736C" w:rsidP="00695D8C">
            <w:pPr>
              <w:spacing w:line="276" w:lineRule="auto"/>
              <w:rPr>
                <w:rFonts w:cs="Arial"/>
                <w:sz w:val="22"/>
                <w:szCs w:val="22"/>
              </w:rPr>
            </w:pPr>
            <w:r w:rsidRPr="00695D8C">
              <w:rPr>
                <w:rFonts w:cs="Arial"/>
                <w:sz w:val="22"/>
                <w:szCs w:val="22"/>
              </w:rPr>
              <w:t>2</w:t>
            </w:r>
          </w:p>
        </w:tc>
        <w:tc>
          <w:tcPr>
            <w:tcW w:w="2193" w:type="dxa"/>
          </w:tcPr>
          <w:p w14:paraId="531CF35F" w14:textId="749F4634" w:rsidR="00D608A9" w:rsidRPr="00695D8C" w:rsidRDefault="00A06E98" w:rsidP="00695D8C">
            <w:pPr>
              <w:spacing w:line="276" w:lineRule="auto"/>
              <w:rPr>
                <w:rFonts w:cs="Arial"/>
                <w:sz w:val="22"/>
                <w:szCs w:val="22"/>
              </w:rPr>
            </w:pPr>
            <w:r>
              <w:rPr>
                <w:rFonts w:cs="Arial"/>
                <w:sz w:val="22"/>
                <w:szCs w:val="22"/>
              </w:rPr>
              <w:t>23</w:t>
            </w:r>
            <w:r w:rsidR="00D4736C" w:rsidRPr="00695D8C">
              <w:rPr>
                <w:rFonts w:cs="Arial"/>
                <w:sz w:val="22"/>
                <w:szCs w:val="22"/>
              </w:rPr>
              <w:t>/</w:t>
            </w:r>
            <w:r w:rsidR="00C739A5">
              <w:rPr>
                <w:rFonts w:cs="Arial"/>
                <w:sz w:val="22"/>
                <w:szCs w:val="22"/>
              </w:rPr>
              <w:t>03</w:t>
            </w:r>
            <w:r w:rsidR="00D4736C" w:rsidRPr="00695D8C">
              <w:rPr>
                <w:rFonts w:cs="Arial"/>
                <w:sz w:val="22"/>
                <w:szCs w:val="22"/>
              </w:rPr>
              <w:t>/202</w:t>
            </w:r>
            <w:r w:rsidR="00C739A5">
              <w:rPr>
                <w:rFonts w:cs="Arial"/>
                <w:sz w:val="22"/>
                <w:szCs w:val="22"/>
              </w:rPr>
              <w:t>1</w:t>
            </w:r>
          </w:p>
        </w:tc>
      </w:tr>
      <w:tr w:rsidR="00D608A9" w:rsidRPr="00695D8C" w14:paraId="1755000E" w14:textId="77777777" w:rsidTr="00DE732A">
        <w:trPr>
          <w:trHeight w:val="529"/>
        </w:trPr>
        <w:tc>
          <w:tcPr>
            <w:tcW w:w="4135" w:type="dxa"/>
          </w:tcPr>
          <w:p w14:paraId="668B008C" w14:textId="2D2E775F" w:rsidR="00D608A9" w:rsidRPr="00695D8C" w:rsidRDefault="000F66E8" w:rsidP="00695D8C">
            <w:pPr>
              <w:spacing w:line="276" w:lineRule="auto"/>
              <w:rPr>
                <w:rFonts w:cs="Arial"/>
                <w:sz w:val="22"/>
                <w:szCs w:val="22"/>
              </w:rPr>
            </w:pPr>
            <w:r w:rsidRPr="00695D8C">
              <w:rPr>
                <w:rFonts w:cs="Arial"/>
                <w:sz w:val="22"/>
                <w:szCs w:val="22"/>
              </w:rPr>
              <w:t>End of assignment</w:t>
            </w:r>
          </w:p>
        </w:tc>
        <w:tc>
          <w:tcPr>
            <w:tcW w:w="3390" w:type="dxa"/>
          </w:tcPr>
          <w:p w14:paraId="7DA0EC4C" w14:textId="7EAB5298" w:rsidR="00D608A9" w:rsidRPr="00F55B63" w:rsidRDefault="005C6043" w:rsidP="00695D8C">
            <w:pPr>
              <w:spacing w:line="276" w:lineRule="auto"/>
              <w:rPr>
                <w:rFonts w:cs="Arial"/>
                <w:color w:val="000000" w:themeColor="text1"/>
                <w:sz w:val="22"/>
                <w:szCs w:val="22"/>
              </w:rPr>
            </w:pPr>
            <w:r w:rsidRPr="00F55B63">
              <w:rPr>
                <w:rFonts w:cs="Arial"/>
                <w:color w:val="000000" w:themeColor="text1"/>
                <w:sz w:val="22"/>
                <w:szCs w:val="22"/>
              </w:rPr>
              <w:t>15 days</w:t>
            </w:r>
          </w:p>
        </w:tc>
        <w:tc>
          <w:tcPr>
            <w:tcW w:w="2193" w:type="dxa"/>
          </w:tcPr>
          <w:p w14:paraId="21961FF7" w14:textId="365317C8" w:rsidR="00D608A9" w:rsidRPr="00695D8C" w:rsidRDefault="00A06E98" w:rsidP="00695D8C">
            <w:pPr>
              <w:spacing w:line="276" w:lineRule="auto"/>
              <w:rPr>
                <w:rFonts w:cs="Arial"/>
                <w:sz w:val="22"/>
                <w:szCs w:val="22"/>
              </w:rPr>
            </w:pPr>
            <w:r>
              <w:rPr>
                <w:rFonts w:cs="Arial"/>
                <w:sz w:val="22"/>
                <w:szCs w:val="22"/>
              </w:rPr>
              <w:t>24</w:t>
            </w:r>
            <w:r w:rsidR="005C6043">
              <w:rPr>
                <w:rFonts w:cs="Arial"/>
                <w:sz w:val="22"/>
                <w:szCs w:val="22"/>
              </w:rPr>
              <w:t>/</w:t>
            </w:r>
            <w:r w:rsidR="00C739A5">
              <w:rPr>
                <w:rFonts w:cs="Arial"/>
                <w:sz w:val="22"/>
                <w:szCs w:val="22"/>
              </w:rPr>
              <w:t>03/</w:t>
            </w:r>
            <w:r w:rsidR="004B1733" w:rsidRPr="00695D8C">
              <w:rPr>
                <w:rFonts w:cs="Arial"/>
                <w:sz w:val="22"/>
                <w:szCs w:val="22"/>
              </w:rPr>
              <w:t>202</w:t>
            </w:r>
            <w:r w:rsidR="00C739A5">
              <w:rPr>
                <w:rFonts w:cs="Arial"/>
                <w:sz w:val="22"/>
                <w:szCs w:val="22"/>
              </w:rPr>
              <w:t>1</w:t>
            </w:r>
          </w:p>
        </w:tc>
      </w:tr>
    </w:tbl>
    <w:p w14:paraId="6D2AF30D" w14:textId="3E445DD2" w:rsidR="000237F8" w:rsidRPr="00695D8C" w:rsidRDefault="00A0710C" w:rsidP="00695D8C">
      <w:pPr>
        <w:spacing w:line="276" w:lineRule="auto"/>
        <w:rPr>
          <w:rFonts w:cs="Arial"/>
        </w:rPr>
      </w:pPr>
      <w:r>
        <w:rPr>
          <w:rFonts w:cs="Arial"/>
        </w:rPr>
        <w:t>The due dates are subject to change and may be discussed with the consultant as appropriate.</w:t>
      </w:r>
    </w:p>
    <w:p w14:paraId="3ED9D6FF" w14:textId="431DC2AC" w:rsidR="004B1733" w:rsidRPr="00695D8C" w:rsidRDefault="004B1733" w:rsidP="00695D8C">
      <w:pPr>
        <w:pStyle w:val="Heading1"/>
        <w:spacing w:line="276" w:lineRule="auto"/>
        <w:rPr>
          <w:rFonts w:cs="Arial"/>
          <w:sz w:val="22"/>
          <w:szCs w:val="22"/>
        </w:rPr>
      </w:pPr>
      <w:r w:rsidRPr="00695D8C">
        <w:rPr>
          <w:rFonts w:cs="Arial"/>
          <w:sz w:val="22"/>
          <w:szCs w:val="22"/>
        </w:rPr>
        <w:t>Location</w:t>
      </w:r>
    </w:p>
    <w:p w14:paraId="67C20784" w14:textId="0E2F718F" w:rsidR="004B1733" w:rsidRPr="00695D8C" w:rsidRDefault="004B1733" w:rsidP="00695D8C">
      <w:pPr>
        <w:spacing w:line="276" w:lineRule="auto"/>
        <w:rPr>
          <w:rFonts w:cs="Arial"/>
        </w:rPr>
      </w:pPr>
      <w:r w:rsidRPr="00695D8C">
        <w:rPr>
          <w:rFonts w:cs="Arial"/>
        </w:rPr>
        <w:t xml:space="preserve">The </w:t>
      </w:r>
      <w:r w:rsidR="00A06E98">
        <w:rPr>
          <w:rFonts w:cs="Arial"/>
        </w:rPr>
        <w:t>assignment</w:t>
      </w:r>
      <w:r w:rsidRPr="00695D8C">
        <w:rPr>
          <w:rFonts w:cs="Arial"/>
        </w:rPr>
        <w:t xml:space="preserve"> will be based in Gaborone, Botswana.</w:t>
      </w:r>
    </w:p>
    <w:p w14:paraId="4D05F2C8" w14:textId="4ABC385F" w:rsidR="00A52F3F" w:rsidRPr="00695D8C" w:rsidRDefault="00A52F3F" w:rsidP="00695D8C">
      <w:pPr>
        <w:pStyle w:val="Heading1"/>
        <w:spacing w:line="276" w:lineRule="auto"/>
        <w:rPr>
          <w:rFonts w:cs="Arial"/>
          <w:sz w:val="22"/>
          <w:szCs w:val="22"/>
        </w:rPr>
      </w:pPr>
      <w:r w:rsidRPr="00695D8C">
        <w:rPr>
          <w:rFonts w:cs="Arial"/>
          <w:sz w:val="22"/>
          <w:szCs w:val="22"/>
        </w:rPr>
        <w:t>Logistics</w:t>
      </w:r>
    </w:p>
    <w:p w14:paraId="783FC63C" w14:textId="44CC1B03" w:rsidR="00A52F3F" w:rsidRPr="00695D8C" w:rsidRDefault="00A52F3F" w:rsidP="00695D8C">
      <w:pPr>
        <w:spacing w:line="276" w:lineRule="auto"/>
        <w:rPr>
          <w:rFonts w:cs="Arial"/>
          <w:color w:val="000000" w:themeColor="text1"/>
        </w:rPr>
      </w:pPr>
      <w:r w:rsidRPr="00695D8C">
        <w:rPr>
          <w:rFonts w:cs="Arial"/>
          <w:color w:val="000000" w:themeColor="text1"/>
        </w:rPr>
        <w:t xml:space="preserve">The </w:t>
      </w:r>
      <w:r w:rsidR="00A06E98">
        <w:rPr>
          <w:rFonts w:cs="Arial"/>
          <w:color w:val="000000" w:themeColor="text1"/>
        </w:rPr>
        <w:t>individual consultant</w:t>
      </w:r>
      <w:r w:rsidRPr="00695D8C">
        <w:rPr>
          <w:rFonts w:cs="Arial"/>
          <w:color w:val="000000" w:themeColor="text1"/>
        </w:rPr>
        <w:t xml:space="preserve"> shall plan for all necessary arrangements related to the assignment. The consultant shall make all practical and logistical arrangements. </w:t>
      </w:r>
    </w:p>
    <w:p w14:paraId="41A4D4FF" w14:textId="76F0EF6D" w:rsidR="00A52F3F" w:rsidRPr="00695D8C" w:rsidRDefault="00A52F3F" w:rsidP="00695D8C">
      <w:pPr>
        <w:spacing w:line="276" w:lineRule="auto"/>
        <w:rPr>
          <w:rFonts w:cs="Arial"/>
          <w:color w:val="000000" w:themeColor="text1"/>
        </w:rPr>
      </w:pPr>
      <w:r w:rsidRPr="00695D8C">
        <w:rPr>
          <w:rFonts w:cs="Arial"/>
          <w:color w:val="000000" w:themeColor="text1"/>
        </w:rPr>
        <w:t xml:space="preserve">All costs of the consultant to prepare, elaborate and document the assignment shall </w:t>
      </w:r>
      <w:r w:rsidRPr="00695D8C">
        <w:rPr>
          <w:rFonts w:cs="Arial"/>
          <w:noProof/>
          <w:color w:val="000000" w:themeColor="text1"/>
        </w:rPr>
        <w:t>be covered</w:t>
      </w:r>
      <w:r w:rsidRPr="00695D8C">
        <w:rPr>
          <w:rFonts w:cs="Arial"/>
          <w:color w:val="000000" w:themeColor="text1"/>
        </w:rPr>
        <w:t xml:space="preserve"> by the financial offer, which will be submitted with the expression of interest. </w:t>
      </w:r>
    </w:p>
    <w:p w14:paraId="64E7A898" w14:textId="3C20A24B" w:rsidR="00A66913" w:rsidRPr="00695D8C" w:rsidRDefault="00A66913" w:rsidP="00695D8C">
      <w:pPr>
        <w:pStyle w:val="Heading1"/>
        <w:spacing w:line="276" w:lineRule="auto"/>
        <w:rPr>
          <w:rFonts w:cs="Arial"/>
          <w:sz w:val="22"/>
          <w:szCs w:val="22"/>
        </w:rPr>
      </w:pPr>
      <w:bookmarkStart w:id="2" w:name="_Toc459361879"/>
      <w:r w:rsidRPr="00695D8C">
        <w:rPr>
          <w:rFonts w:cs="Arial"/>
          <w:sz w:val="22"/>
          <w:szCs w:val="22"/>
        </w:rPr>
        <w:lastRenderedPageBreak/>
        <w:t>Reporting</w:t>
      </w:r>
      <w:bookmarkEnd w:id="2"/>
      <w:r w:rsidRPr="00695D8C">
        <w:rPr>
          <w:rFonts w:cs="Arial"/>
          <w:sz w:val="22"/>
          <w:szCs w:val="22"/>
        </w:rPr>
        <w:t xml:space="preserve"> </w:t>
      </w:r>
    </w:p>
    <w:p w14:paraId="263BB460" w14:textId="2495CFE2" w:rsidR="00A66913" w:rsidRPr="00695D8C" w:rsidRDefault="00A66913" w:rsidP="00695D8C">
      <w:pPr>
        <w:spacing w:line="276" w:lineRule="auto"/>
        <w:rPr>
          <w:rFonts w:cs="Arial"/>
          <w:color w:val="000000" w:themeColor="text1"/>
          <w:lang w:eastAsia="de-DE"/>
        </w:rPr>
      </w:pPr>
      <w:r w:rsidRPr="00695D8C">
        <w:rPr>
          <w:rFonts w:cs="Arial"/>
          <w:color w:val="000000" w:themeColor="text1"/>
        </w:rPr>
        <w:t xml:space="preserve">During the assignment, the consultant will regularly engage with the Ministry of Finance and Economic Development IT desk, and report to Botswana NDA, </w:t>
      </w:r>
      <w:r w:rsidRPr="00695D8C">
        <w:rPr>
          <w:rFonts w:cs="Arial"/>
          <w:color w:val="000000" w:themeColor="text1"/>
          <w:lang w:eastAsia="de-DE"/>
        </w:rPr>
        <w:t xml:space="preserve">the GIZ-ACCRA Project Manager in charge of the co-financing, and GCF </w:t>
      </w:r>
      <w:r w:rsidR="003D361C" w:rsidRPr="00695D8C">
        <w:rPr>
          <w:rFonts w:cs="Arial"/>
          <w:color w:val="000000" w:themeColor="text1"/>
          <w:lang w:eastAsia="de-DE"/>
        </w:rPr>
        <w:t>Read</w:t>
      </w:r>
      <w:r w:rsidR="008A4C01" w:rsidRPr="00695D8C">
        <w:rPr>
          <w:rFonts w:cs="Arial"/>
          <w:color w:val="000000" w:themeColor="text1"/>
          <w:lang w:eastAsia="de-DE"/>
        </w:rPr>
        <w:t xml:space="preserve">iness Technical </w:t>
      </w:r>
      <w:r w:rsidR="003D361C" w:rsidRPr="00695D8C">
        <w:rPr>
          <w:rFonts w:cs="Arial"/>
          <w:color w:val="000000" w:themeColor="text1"/>
          <w:lang w:eastAsia="de-DE"/>
        </w:rPr>
        <w:t>Adviser</w:t>
      </w:r>
      <w:r w:rsidRPr="00695D8C">
        <w:rPr>
          <w:rFonts w:cs="Arial"/>
          <w:color w:val="000000" w:themeColor="text1"/>
          <w:lang w:eastAsia="de-DE"/>
        </w:rPr>
        <w:t xml:space="preserve"> at MFED. </w:t>
      </w:r>
    </w:p>
    <w:p w14:paraId="5B838297" w14:textId="6AAA70FC" w:rsidR="00A66913" w:rsidRPr="00695D8C" w:rsidRDefault="00A66913" w:rsidP="00695D8C">
      <w:pPr>
        <w:spacing w:line="276" w:lineRule="auto"/>
        <w:rPr>
          <w:rFonts w:cs="Arial"/>
          <w:color w:val="000000" w:themeColor="text1"/>
          <w:lang w:eastAsia="de-DE"/>
        </w:rPr>
      </w:pPr>
      <w:r w:rsidRPr="00695D8C">
        <w:rPr>
          <w:rFonts w:cs="Arial"/>
          <w:color w:val="000000" w:themeColor="text1"/>
          <w:lang w:eastAsia="de-DE"/>
        </w:rPr>
        <w:t xml:space="preserve">Reporting shall </w:t>
      </w:r>
      <w:r w:rsidRPr="00695D8C">
        <w:rPr>
          <w:rFonts w:cs="Arial"/>
          <w:noProof/>
          <w:color w:val="000000" w:themeColor="text1"/>
          <w:lang w:eastAsia="de-DE"/>
        </w:rPr>
        <w:t>be made in English and performed</w:t>
      </w:r>
      <w:r w:rsidRPr="00695D8C">
        <w:rPr>
          <w:rFonts w:cs="Arial"/>
          <w:color w:val="000000" w:themeColor="text1"/>
          <w:lang w:eastAsia="de-DE"/>
        </w:rPr>
        <w:t xml:space="preserve"> </w:t>
      </w:r>
      <w:r w:rsidRPr="00695D8C">
        <w:rPr>
          <w:rFonts w:cs="Arial"/>
          <w:noProof/>
          <w:color w:val="000000" w:themeColor="text1"/>
          <w:lang w:eastAsia="de-DE"/>
        </w:rPr>
        <w:t xml:space="preserve">according to </w:t>
      </w:r>
      <w:r w:rsidRPr="00695D8C">
        <w:rPr>
          <w:rFonts w:cs="Arial"/>
          <w:color w:val="000000" w:themeColor="text1"/>
          <w:lang w:eastAsia="de-DE"/>
        </w:rPr>
        <w:t xml:space="preserve">the working schedule and deliverables above. </w:t>
      </w:r>
      <w:r w:rsidRPr="00695D8C">
        <w:rPr>
          <w:rFonts w:cs="Arial"/>
          <w:noProof/>
          <w:color w:val="000000" w:themeColor="text1"/>
        </w:rPr>
        <w:t>The Government of Botswana will own all deliverables and materials developed under this assignment.</w:t>
      </w:r>
      <w:r w:rsidRPr="00695D8C">
        <w:rPr>
          <w:rFonts w:cs="Arial"/>
          <w:color w:val="000000" w:themeColor="text1"/>
        </w:rPr>
        <w:t xml:space="preserve"> </w:t>
      </w:r>
    </w:p>
    <w:p w14:paraId="7F5FBB12" w14:textId="77777777" w:rsidR="005C3DF6" w:rsidRPr="00695D8C" w:rsidRDefault="005C3DF6" w:rsidP="00695D8C">
      <w:pPr>
        <w:pStyle w:val="Heading1"/>
        <w:spacing w:line="276" w:lineRule="auto"/>
        <w:rPr>
          <w:rFonts w:cs="Arial"/>
          <w:sz w:val="22"/>
          <w:szCs w:val="22"/>
        </w:rPr>
      </w:pPr>
      <w:r w:rsidRPr="00695D8C">
        <w:rPr>
          <w:rFonts w:cs="Arial"/>
          <w:sz w:val="22"/>
          <w:szCs w:val="22"/>
        </w:rPr>
        <w:t>Specification of inputs</w:t>
      </w:r>
    </w:p>
    <w:p w14:paraId="3033111F" w14:textId="3BD2903A" w:rsidR="005C3DF6" w:rsidRPr="00695D8C" w:rsidRDefault="005C3DF6" w:rsidP="00695D8C">
      <w:pPr>
        <w:pStyle w:val="Heading2"/>
        <w:spacing w:line="276" w:lineRule="auto"/>
        <w:rPr>
          <w:rFonts w:cs="Arial"/>
          <w:color w:val="000000" w:themeColor="text1"/>
          <w:sz w:val="22"/>
          <w:szCs w:val="22"/>
        </w:rPr>
      </w:pPr>
      <w:r w:rsidRPr="00695D8C">
        <w:rPr>
          <w:rFonts w:cs="Arial"/>
          <w:color w:val="000000" w:themeColor="text1"/>
          <w:sz w:val="22"/>
          <w:szCs w:val="22"/>
        </w:rPr>
        <w:t xml:space="preserve">Experience and requirements of the </w:t>
      </w:r>
      <w:r w:rsidR="00C739A5">
        <w:rPr>
          <w:rFonts w:cs="Arial"/>
          <w:color w:val="000000" w:themeColor="text1"/>
          <w:sz w:val="22"/>
          <w:szCs w:val="22"/>
        </w:rPr>
        <w:t xml:space="preserve">individual </w:t>
      </w:r>
      <w:r w:rsidRPr="00695D8C">
        <w:rPr>
          <w:rFonts w:cs="Arial"/>
          <w:color w:val="000000" w:themeColor="text1"/>
          <w:sz w:val="22"/>
          <w:szCs w:val="22"/>
        </w:rPr>
        <w:t xml:space="preserve">consultant </w:t>
      </w:r>
    </w:p>
    <w:p w14:paraId="3224ACB4" w14:textId="168C7676" w:rsidR="005C3DF6" w:rsidRPr="00695D8C" w:rsidRDefault="005C3DF6" w:rsidP="00695D8C">
      <w:pPr>
        <w:spacing w:line="276" w:lineRule="auto"/>
        <w:rPr>
          <w:rFonts w:cs="Arial"/>
          <w:color w:val="000000" w:themeColor="text1"/>
          <w:lang w:val="en-US" w:eastAsia="x-none"/>
        </w:rPr>
      </w:pPr>
      <w:r w:rsidRPr="00695D8C">
        <w:rPr>
          <w:rFonts w:cs="Arial"/>
          <w:color w:val="000000" w:themeColor="text1"/>
          <w:lang w:val="en-US" w:eastAsia="x-none"/>
        </w:rPr>
        <w:t xml:space="preserve">A </w:t>
      </w:r>
      <w:r w:rsidR="00C12C54" w:rsidRPr="00695D8C">
        <w:rPr>
          <w:rFonts w:cs="Arial"/>
          <w:color w:val="000000" w:themeColor="text1"/>
          <w:lang w:val="en-US" w:eastAsia="x-none"/>
        </w:rPr>
        <w:t>c</w:t>
      </w:r>
      <w:r w:rsidRPr="00695D8C">
        <w:rPr>
          <w:rFonts w:cs="Arial"/>
          <w:color w:val="000000" w:themeColor="text1"/>
          <w:lang w:val="en-US" w:eastAsia="x-none"/>
        </w:rPr>
        <w:t>ommunications and web content development expert with</w:t>
      </w:r>
      <w:r w:rsidR="00232511" w:rsidRPr="00695D8C">
        <w:rPr>
          <w:rFonts w:cs="Arial"/>
          <w:color w:val="000000" w:themeColor="text1"/>
          <w:lang w:val="en-US" w:eastAsia="x-none"/>
        </w:rPr>
        <w:t xml:space="preserve"> the following competencies</w:t>
      </w:r>
      <w:r w:rsidRPr="00695D8C">
        <w:rPr>
          <w:rFonts w:cs="Arial"/>
          <w:color w:val="000000" w:themeColor="text1"/>
          <w:lang w:val="en-US" w:eastAsia="x-none"/>
        </w:rPr>
        <w:t>:</w:t>
      </w:r>
    </w:p>
    <w:p w14:paraId="44023215" w14:textId="157AA9F4" w:rsidR="005C3DF6" w:rsidRPr="00695D8C" w:rsidRDefault="001A75BF" w:rsidP="00695D8C">
      <w:pPr>
        <w:pStyle w:val="ListParagraph"/>
        <w:numPr>
          <w:ilvl w:val="0"/>
          <w:numId w:val="26"/>
        </w:numPr>
        <w:spacing w:before="0" w:after="0" w:line="276" w:lineRule="auto"/>
        <w:jc w:val="left"/>
        <w:rPr>
          <w:rFonts w:cs="Arial"/>
          <w:color w:val="000000" w:themeColor="text1"/>
          <w:lang w:val="en-US"/>
        </w:rPr>
      </w:pPr>
      <w:r w:rsidRPr="00695D8C">
        <w:rPr>
          <w:rFonts w:cs="Arial"/>
          <w:color w:val="000000" w:themeColor="text1"/>
          <w:lang w:val="en-US"/>
        </w:rPr>
        <w:t>D</w:t>
      </w:r>
      <w:r w:rsidR="005C3DF6" w:rsidRPr="00695D8C">
        <w:rPr>
          <w:rFonts w:cs="Arial"/>
          <w:color w:val="000000" w:themeColor="text1"/>
          <w:lang w:val="en-US"/>
        </w:rPr>
        <w:t xml:space="preserve">egree in </w:t>
      </w:r>
      <w:r w:rsidRPr="00695D8C">
        <w:rPr>
          <w:rFonts w:cs="Arial"/>
          <w:color w:val="000000" w:themeColor="text1"/>
          <w:lang w:val="en-US"/>
        </w:rPr>
        <w:t xml:space="preserve">Mass Communication, Public Relations, </w:t>
      </w:r>
      <w:r w:rsidR="00C12C54" w:rsidRPr="00695D8C">
        <w:rPr>
          <w:rFonts w:cs="Arial"/>
          <w:color w:val="000000" w:themeColor="text1"/>
          <w:lang w:val="en-US"/>
        </w:rPr>
        <w:t>E</w:t>
      </w:r>
      <w:r w:rsidR="00242B1F" w:rsidRPr="00695D8C">
        <w:rPr>
          <w:rFonts w:cs="Arial"/>
          <w:color w:val="000000" w:themeColor="text1"/>
          <w:lang w:val="en-US"/>
        </w:rPr>
        <w:t xml:space="preserve">nvironmental </w:t>
      </w:r>
      <w:r w:rsidR="00C12C54" w:rsidRPr="00695D8C">
        <w:rPr>
          <w:rFonts w:cs="Arial"/>
          <w:color w:val="000000" w:themeColor="text1"/>
          <w:lang w:val="en-US"/>
        </w:rPr>
        <w:t>E</w:t>
      </w:r>
      <w:r w:rsidR="00242B1F" w:rsidRPr="00695D8C">
        <w:rPr>
          <w:rFonts w:cs="Arial"/>
          <w:color w:val="000000" w:themeColor="text1"/>
          <w:lang w:val="en-US"/>
        </w:rPr>
        <w:t xml:space="preserve">ducation, </w:t>
      </w:r>
      <w:r w:rsidRPr="00695D8C">
        <w:rPr>
          <w:rFonts w:cs="Arial"/>
          <w:color w:val="000000" w:themeColor="text1"/>
          <w:lang w:val="en-US"/>
        </w:rPr>
        <w:t xml:space="preserve">or related </w:t>
      </w:r>
      <w:r w:rsidR="005B39EA" w:rsidRPr="00695D8C">
        <w:rPr>
          <w:rFonts w:cs="Arial"/>
          <w:color w:val="000000" w:themeColor="text1"/>
          <w:lang w:val="en-US"/>
        </w:rPr>
        <w:t>discipline.</w:t>
      </w:r>
    </w:p>
    <w:p w14:paraId="23482E6A" w14:textId="6F24814B" w:rsidR="005C3DF6" w:rsidRPr="00695D8C" w:rsidRDefault="001A75BF" w:rsidP="00695D8C">
      <w:pPr>
        <w:pStyle w:val="ListParagraph"/>
        <w:numPr>
          <w:ilvl w:val="0"/>
          <w:numId w:val="26"/>
        </w:numPr>
        <w:spacing w:before="0" w:after="0" w:line="276" w:lineRule="auto"/>
        <w:jc w:val="left"/>
        <w:rPr>
          <w:rFonts w:cs="Arial"/>
          <w:color w:val="000000" w:themeColor="text1"/>
          <w:lang w:val="en-US"/>
        </w:rPr>
      </w:pPr>
      <w:r w:rsidRPr="00695D8C">
        <w:rPr>
          <w:rFonts w:cs="Arial"/>
        </w:rPr>
        <w:t>Five (05) years of relevant experience in developing communications strategies, especially in the area of climate</w:t>
      </w:r>
      <w:r w:rsidR="002F0A3C">
        <w:rPr>
          <w:rFonts w:cs="Arial"/>
        </w:rPr>
        <w:t xml:space="preserve"> change, sustainable development,</w:t>
      </w:r>
      <w:r w:rsidRPr="00695D8C">
        <w:rPr>
          <w:rFonts w:cs="Arial"/>
        </w:rPr>
        <w:t xml:space="preserve"> and related environmental </w:t>
      </w:r>
      <w:r w:rsidR="005B39EA" w:rsidRPr="00695D8C">
        <w:rPr>
          <w:rFonts w:cs="Arial"/>
        </w:rPr>
        <w:t>issues.</w:t>
      </w:r>
    </w:p>
    <w:p w14:paraId="06CA00E1" w14:textId="1075BDB0" w:rsidR="005C3DF6" w:rsidRPr="00695D8C" w:rsidRDefault="006A34B0" w:rsidP="00695D8C">
      <w:pPr>
        <w:numPr>
          <w:ilvl w:val="0"/>
          <w:numId w:val="26"/>
        </w:numPr>
        <w:spacing w:before="0" w:after="0" w:line="276" w:lineRule="auto"/>
        <w:jc w:val="left"/>
        <w:rPr>
          <w:rFonts w:cs="Arial"/>
          <w:color w:val="000000" w:themeColor="text1"/>
          <w:lang w:val="en-US" w:eastAsia="x-none"/>
        </w:rPr>
      </w:pPr>
      <w:r w:rsidRPr="00695D8C">
        <w:rPr>
          <w:rFonts w:cs="Arial"/>
          <w:color w:val="000000" w:themeColor="text1"/>
          <w:lang w:val="en-US" w:eastAsia="x-none"/>
        </w:rPr>
        <w:t xml:space="preserve">Experience in awareness raising, web content development, </w:t>
      </w:r>
      <w:r w:rsidR="00BD6BAF" w:rsidRPr="00695D8C">
        <w:rPr>
          <w:rFonts w:cs="Arial"/>
          <w:color w:val="000000" w:themeColor="text1"/>
          <w:lang w:val="en-US" w:eastAsia="x-none"/>
        </w:rPr>
        <w:t xml:space="preserve">public relations and </w:t>
      </w:r>
      <w:r w:rsidR="005B39EA" w:rsidRPr="00695D8C">
        <w:rPr>
          <w:rFonts w:cs="Arial"/>
          <w:color w:val="000000" w:themeColor="text1"/>
          <w:lang w:val="en-US" w:eastAsia="x-none"/>
        </w:rPr>
        <w:t>communications.</w:t>
      </w:r>
    </w:p>
    <w:p w14:paraId="06FE3698" w14:textId="01A7021D" w:rsidR="00BD6BAF" w:rsidRPr="00695D8C" w:rsidRDefault="00BD6BAF" w:rsidP="00695D8C">
      <w:pPr>
        <w:numPr>
          <w:ilvl w:val="0"/>
          <w:numId w:val="26"/>
        </w:numPr>
        <w:spacing w:before="0" w:after="0" w:line="276" w:lineRule="auto"/>
        <w:jc w:val="left"/>
        <w:rPr>
          <w:rFonts w:cs="Arial"/>
          <w:color w:val="000000" w:themeColor="text1"/>
          <w:lang w:val="en-US" w:eastAsia="x-none"/>
        </w:rPr>
      </w:pPr>
      <w:r w:rsidRPr="00695D8C">
        <w:rPr>
          <w:rFonts w:cs="Arial"/>
          <w:color w:val="000000" w:themeColor="text1"/>
          <w:lang w:val="en-US" w:eastAsia="x-none"/>
        </w:rPr>
        <w:t xml:space="preserve">Excellent English </w:t>
      </w:r>
      <w:r w:rsidR="005B39EA" w:rsidRPr="00695D8C">
        <w:rPr>
          <w:rFonts w:cs="Arial"/>
          <w:color w:val="000000" w:themeColor="text1"/>
          <w:lang w:val="en-US" w:eastAsia="x-none"/>
        </w:rPr>
        <w:t>skills.</w:t>
      </w:r>
    </w:p>
    <w:p w14:paraId="7335CB40" w14:textId="65146A58" w:rsidR="00BD6BAF" w:rsidRPr="00695D8C" w:rsidRDefault="00BD6BAF" w:rsidP="00695D8C">
      <w:pPr>
        <w:pStyle w:val="ListParagraph"/>
        <w:numPr>
          <w:ilvl w:val="0"/>
          <w:numId w:val="26"/>
        </w:numPr>
        <w:spacing w:before="0" w:after="0" w:line="276" w:lineRule="auto"/>
        <w:jc w:val="left"/>
        <w:rPr>
          <w:rFonts w:cs="Arial"/>
          <w:color w:val="000000" w:themeColor="text1"/>
          <w:lang w:val="en-US"/>
        </w:rPr>
      </w:pPr>
      <w:r w:rsidRPr="00695D8C">
        <w:rPr>
          <w:rFonts w:cs="Arial"/>
        </w:rPr>
        <w:t>Experience in the usage of media technology, the world-wide web for public information, and good knowledge and experience in handling of web-based management systems</w:t>
      </w:r>
      <w:r w:rsidR="00C824CC" w:rsidRPr="00695D8C">
        <w:rPr>
          <w:rFonts w:cs="Arial"/>
        </w:rPr>
        <w:t xml:space="preserve"> for sustainable </w:t>
      </w:r>
      <w:r w:rsidR="005B39EA" w:rsidRPr="00695D8C">
        <w:rPr>
          <w:rFonts w:cs="Arial"/>
        </w:rPr>
        <w:t>development.</w:t>
      </w:r>
    </w:p>
    <w:p w14:paraId="1570EA51" w14:textId="5D9F7463" w:rsidR="00BD6BAF" w:rsidRPr="00966F5D" w:rsidRDefault="00BD6BAF" w:rsidP="00695D8C">
      <w:pPr>
        <w:pStyle w:val="ListParagraph"/>
        <w:numPr>
          <w:ilvl w:val="0"/>
          <w:numId w:val="26"/>
        </w:numPr>
        <w:spacing w:before="0" w:after="0" w:line="276" w:lineRule="auto"/>
        <w:jc w:val="left"/>
        <w:rPr>
          <w:rFonts w:cs="Arial"/>
          <w:color w:val="000000" w:themeColor="text1"/>
          <w:lang w:val="en-US"/>
        </w:rPr>
      </w:pPr>
      <w:r w:rsidRPr="00695D8C">
        <w:rPr>
          <w:rFonts w:cs="Arial"/>
        </w:rPr>
        <w:t xml:space="preserve">Ability to produce a wide range of communication products including infographics, videos, </w:t>
      </w:r>
      <w:r w:rsidR="003F558E" w:rsidRPr="00695D8C">
        <w:rPr>
          <w:rFonts w:cs="Arial"/>
        </w:rPr>
        <w:t xml:space="preserve">and </w:t>
      </w:r>
      <w:r w:rsidRPr="00695D8C">
        <w:rPr>
          <w:rFonts w:cs="Arial"/>
        </w:rPr>
        <w:t>layouts for both web and print</w:t>
      </w:r>
      <w:r w:rsidR="0055036B" w:rsidRPr="00695D8C">
        <w:rPr>
          <w:rFonts w:cs="Arial"/>
        </w:rPr>
        <w:t>.</w:t>
      </w:r>
      <w:r w:rsidRPr="00695D8C">
        <w:rPr>
          <w:rFonts w:cs="Arial"/>
        </w:rPr>
        <w:t xml:space="preserve"> </w:t>
      </w:r>
    </w:p>
    <w:p w14:paraId="5B90C363" w14:textId="77777777" w:rsidR="00966F5D" w:rsidRPr="00966F5D" w:rsidRDefault="00966F5D" w:rsidP="00966F5D">
      <w:pPr>
        <w:pStyle w:val="ListParagraph"/>
        <w:numPr>
          <w:ilvl w:val="0"/>
          <w:numId w:val="26"/>
        </w:numPr>
        <w:spacing w:before="0" w:after="0" w:line="276" w:lineRule="auto"/>
        <w:jc w:val="left"/>
        <w:rPr>
          <w:rFonts w:cs="Arial"/>
          <w:color w:val="000000" w:themeColor="text1"/>
          <w:lang w:val="en-US"/>
        </w:rPr>
      </w:pPr>
      <w:r w:rsidRPr="00966F5D">
        <w:rPr>
          <w:rFonts w:cs="Arial"/>
        </w:rPr>
        <w:t>Must be SADC national.</w:t>
      </w:r>
    </w:p>
    <w:p w14:paraId="19CC8BA6" w14:textId="77777777" w:rsidR="005C3DF6" w:rsidRPr="00695D8C" w:rsidRDefault="005C3DF6" w:rsidP="00695D8C">
      <w:pPr>
        <w:pStyle w:val="Heading1"/>
        <w:spacing w:line="276" w:lineRule="auto"/>
        <w:rPr>
          <w:rFonts w:cs="Arial"/>
          <w:sz w:val="22"/>
          <w:szCs w:val="22"/>
        </w:rPr>
      </w:pPr>
      <w:r w:rsidRPr="00695D8C">
        <w:rPr>
          <w:rFonts w:cs="Arial"/>
          <w:sz w:val="22"/>
          <w:szCs w:val="22"/>
        </w:rPr>
        <w:t xml:space="preserve">Expendables </w:t>
      </w:r>
    </w:p>
    <w:p w14:paraId="57162776" w14:textId="77777777" w:rsidR="005C3DF6" w:rsidRPr="00695D8C" w:rsidRDefault="005C3DF6" w:rsidP="00695D8C">
      <w:pPr>
        <w:tabs>
          <w:tab w:val="left" w:pos="567"/>
        </w:tabs>
        <w:spacing w:line="276" w:lineRule="auto"/>
        <w:rPr>
          <w:rFonts w:cs="Arial"/>
          <w:color w:val="000000" w:themeColor="text1"/>
        </w:rPr>
      </w:pPr>
      <w:r w:rsidRPr="00695D8C">
        <w:rPr>
          <w:rFonts w:cs="Arial"/>
          <w:color w:val="000000" w:themeColor="text1"/>
        </w:rPr>
        <w:t xml:space="preserve">All costs for the </w:t>
      </w:r>
      <w:r w:rsidRPr="00695D8C">
        <w:rPr>
          <w:rFonts w:cs="Arial"/>
          <w:noProof/>
          <w:color w:val="000000" w:themeColor="text1"/>
        </w:rPr>
        <w:t>fulfillment</w:t>
      </w:r>
      <w:r w:rsidRPr="00695D8C">
        <w:rPr>
          <w:rFonts w:cs="Arial"/>
          <w:color w:val="000000" w:themeColor="text1"/>
        </w:rPr>
        <w:t xml:space="preserve"> of the assignment should be covered by the consultant’s financial offer.</w:t>
      </w:r>
    </w:p>
    <w:p w14:paraId="07F4B0A3" w14:textId="77777777" w:rsidR="005C3DF6" w:rsidRPr="00695D8C" w:rsidRDefault="005C3DF6" w:rsidP="00695D8C">
      <w:pPr>
        <w:pStyle w:val="Heading1"/>
        <w:spacing w:line="276" w:lineRule="auto"/>
        <w:rPr>
          <w:rFonts w:cs="Arial"/>
          <w:sz w:val="22"/>
          <w:szCs w:val="22"/>
        </w:rPr>
      </w:pPr>
      <w:bookmarkStart w:id="3" w:name="_Ref508121786"/>
      <w:bookmarkStart w:id="4" w:name="_Ref508122384"/>
      <w:bookmarkStart w:id="5" w:name="_Ref508122597"/>
      <w:bookmarkStart w:id="6" w:name="_Toc508620018"/>
      <w:bookmarkStart w:id="7" w:name="_Toc533000174"/>
      <w:r w:rsidRPr="00695D8C">
        <w:rPr>
          <w:rFonts w:cs="Arial"/>
          <w:sz w:val="22"/>
          <w:szCs w:val="22"/>
        </w:rPr>
        <w:t>Requirements on the format of the bid</w:t>
      </w:r>
      <w:bookmarkEnd w:id="3"/>
      <w:bookmarkEnd w:id="4"/>
      <w:bookmarkEnd w:id="5"/>
      <w:bookmarkEnd w:id="6"/>
      <w:bookmarkEnd w:id="7"/>
    </w:p>
    <w:p w14:paraId="51291DBA" w14:textId="5D6A021D" w:rsidR="005C3DF6" w:rsidRPr="00695D8C" w:rsidRDefault="005C3DF6" w:rsidP="00695D8C">
      <w:pPr>
        <w:spacing w:line="276" w:lineRule="auto"/>
        <w:rPr>
          <w:rFonts w:cs="Arial"/>
        </w:rPr>
      </w:pPr>
      <w:r w:rsidRPr="00695D8C">
        <w:rPr>
          <w:rFonts w:cs="Arial"/>
        </w:rPr>
        <w:t xml:space="preserve">The structure of the bid must correspond to the structure of the </w:t>
      </w:r>
      <w:r w:rsidR="00E37A9C">
        <w:rPr>
          <w:rFonts w:cs="Arial"/>
        </w:rPr>
        <w:t>terms of reference</w:t>
      </w:r>
      <w:r w:rsidRPr="00695D8C">
        <w:rPr>
          <w:rFonts w:cs="Arial"/>
        </w:rPr>
        <w:t xml:space="preserve">, and clearly outline how the objectives will be achieved. It must be legible (font size 11 or larger) and clearly formulated. The bid </w:t>
      </w:r>
      <w:r w:rsidR="00333E9E" w:rsidRPr="00695D8C">
        <w:rPr>
          <w:rFonts w:cs="Arial"/>
        </w:rPr>
        <w:t>should be</w:t>
      </w:r>
      <w:r w:rsidRPr="00695D8C">
        <w:rPr>
          <w:rFonts w:cs="Arial"/>
        </w:rPr>
        <w:t xml:space="preserve"> drawn up in English.</w:t>
      </w:r>
    </w:p>
    <w:p w14:paraId="31665179" w14:textId="40157572" w:rsidR="005C3DF6" w:rsidRPr="00695D8C" w:rsidRDefault="005C3DF6" w:rsidP="00695D8C">
      <w:pPr>
        <w:spacing w:line="276" w:lineRule="auto"/>
        <w:rPr>
          <w:rFonts w:cs="Arial"/>
        </w:rPr>
      </w:pPr>
      <w:r w:rsidRPr="00695D8C">
        <w:rPr>
          <w:rFonts w:cs="Arial"/>
        </w:rPr>
        <w:t xml:space="preserve">The complete </w:t>
      </w:r>
      <w:r w:rsidR="005C6043" w:rsidRPr="00F55B63">
        <w:rPr>
          <w:rFonts w:cs="Arial"/>
          <w:color w:val="000000" w:themeColor="text1"/>
        </w:rPr>
        <w:t xml:space="preserve">technical </w:t>
      </w:r>
      <w:r w:rsidRPr="00695D8C">
        <w:rPr>
          <w:rFonts w:cs="Arial"/>
        </w:rPr>
        <w:t xml:space="preserve">bid shall not exceed </w:t>
      </w:r>
      <w:r w:rsidR="00416545" w:rsidRPr="00695D8C">
        <w:rPr>
          <w:rFonts w:cs="Arial"/>
        </w:rPr>
        <w:t>6</w:t>
      </w:r>
      <w:r w:rsidRPr="00695D8C">
        <w:rPr>
          <w:rFonts w:cs="Arial"/>
        </w:rPr>
        <w:t xml:space="preserve"> pages (excluding CVs). The CVs shall not exceed 4 </w:t>
      </w:r>
      <w:r w:rsidR="006D6C4C" w:rsidRPr="00695D8C">
        <w:rPr>
          <w:rFonts w:cs="Arial"/>
        </w:rPr>
        <w:t>pages and</w:t>
      </w:r>
      <w:r w:rsidRPr="00695D8C">
        <w:rPr>
          <w:rFonts w:cs="Arial"/>
        </w:rPr>
        <w:t xml:space="preserve"> must clearly show the position and job the proposed person held in the reference project and for how long. The CVs should also be submitted in English.</w:t>
      </w:r>
    </w:p>
    <w:p w14:paraId="3D504DD3" w14:textId="77777777" w:rsidR="005C3DF6" w:rsidRPr="00695D8C" w:rsidRDefault="005C3DF6" w:rsidP="00695D8C">
      <w:pPr>
        <w:spacing w:line="276" w:lineRule="auto"/>
        <w:rPr>
          <w:rFonts w:cs="Arial"/>
        </w:rPr>
      </w:pPr>
      <w:r w:rsidRPr="00695D8C">
        <w:rPr>
          <w:rFonts w:cs="Arial"/>
        </w:rPr>
        <w:t>If one of the maximum page lengths is exceeded, the content appearing after the cut-off point will not be included in the assessment.</w:t>
      </w:r>
    </w:p>
    <w:p w14:paraId="4CC65A57" w14:textId="3DE196A4" w:rsidR="005C3DF6" w:rsidRPr="005C6043" w:rsidRDefault="005C3DF6" w:rsidP="005B39EA">
      <w:pPr>
        <w:jc w:val="left"/>
        <w:rPr>
          <w:color w:val="FF0000"/>
        </w:rPr>
      </w:pPr>
      <w:r w:rsidRPr="00695D8C">
        <w:lastRenderedPageBreak/>
        <w:t xml:space="preserve">Please calculate your price bid based on section </w:t>
      </w:r>
      <w:r w:rsidR="00F537C5">
        <w:t>four</w:t>
      </w:r>
      <w:r w:rsidRPr="00695D8C">
        <w:t xml:space="preserve"> (</w:t>
      </w:r>
      <w:r w:rsidR="00F537C5">
        <w:t>4</w:t>
      </w:r>
      <w:r w:rsidRPr="00695D8C">
        <w:t>). In the contract the contractor has no claim</w:t>
      </w:r>
      <w:r w:rsidR="005B39EA">
        <w:t xml:space="preserve"> </w:t>
      </w:r>
      <w:r w:rsidRPr="00695D8C">
        <w:t>to fully exhaust the days/</w:t>
      </w:r>
      <w:r w:rsidR="005B39EA">
        <w:t xml:space="preserve"> </w:t>
      </w:r>
      <w:r w:rsidRPr="00695D8C">
        <w:t>travel/</w:t>
      </w:r>
      <w:r w:rsidR="005B39EA">
        <w:t xml:space="preserve"> </w:t>
      </w:r>
      <w:r w:rsidRPr="00695D8C">
        <w:t>workshops/ budgets. The number of days/</w:t>
      </w:r>
      <w:r w:rsidR="005B39EA">
        <w:t xml:space="preserve"> </w:t>
      </w:r>
      <w:r w:rsidRPr="00695D8C">
        <w:t>travel/</w:t>
      </w:r>
      <w:r w:rsidR="005B39EA">
        <w:t xml:space="preserve"> </w:t>
      </w:r>
      <w:r w:rsidRPr="00695D8C">
        <w:t xml:space="preserve">workshops and the budget amount shall be agreed in the contract as </w:t>
      </w:r>
      <w:r w:rsidRPr="005B39EA">
        <w:rPr>
          <w:b/>
          <w:bCs/>
        </w:rPr>
        <w:t>‘up to’</w:t>
      </w:r>
      <w:r w:rsidRPr="00695D8C">
        <w:t xml:space="preserve"> amounts. </w:t>
      </w:r>
    </w:p>
    <w:p w14:paraId="141E2E6C" w14:textId="77777777" w:rsidR="00A66913" w:rsidRPr="00695D8C" w:rsidRDefault="00A66913" w:rsidP="00695D8C">
      <w:pPr>
        <w:spacing w:line="276" w:lineRule="auto"/>
        <w:rPr>
          <w:rFonts w:cs="Arial"/>
          <w:color w:val="000000" w:themeColor="text1"/>
        </w:rPr>
      </w:pPr>
    </w:p>
    <w:p w14:paraId="40E5DAC1" w14:textId="77777777" w:rsidR="00A52F3F" w:rsidRPr="00695D8C" w:rsidRDefault="00A52F3F" w:rsidP="00695D8C">
      <w:pPr>
        <w:spacing w:line="276" w:lineRule="auto"/>
        <w:rPr>
          <w:rFonts w:cs="Arial"/>
        </w:rPr>
      </w:pPr>
    </w:p>
    <w:p w14:paraId="3480FAA4" w14:textId="39E98B45" w:rsidR="00494CBF" w:rsidRPr="00695D8C" w:rsidRDefault="00494CBF" w:rsidP="00695D8C">
      <w:pPr>
        <w:tabs>
          <w:tab w:val="num" w:pos="0"/>
        </w:tabs>
        <w:spacing w:line="276" w:lineRule="auto"/>
        <w:rPr>
          <w:rFonts w:cs="Arial"/>
          <w:color w:val="000000" w:themeColor="text1"/>
        </w:rPr>
      </w:pPr>
    </w:p>
    <w:p w14:paraId="4F909E39" w14:textId="77777777" w:rsidR="00D61C8F" w:rsidRPr="00695D8C" w:rsidRDefault="00D61C8F" w:rsidP="00695D8C">
      <w:pPr>
        <w:tabs>
          <w:tab w:val="num" w:pos="0"/>
        </w:tabs>
        <w:spacing w:line="276" w:lineRule="auto"/>
        <w:rPr>
          <w:rFonts w:cs="Arial"/>
          <w:color w:val="000000" w:themeColor="text1"/>
        </w:rPr>
      </w:pPr>
    </w:p>
    <w:p w14:paraId="318D089F" w14:textId="77777777" w:rsidR="00494CBF" w:rsidRPr="00695D8C" w:rsidRDefault="00494CBF" w:rsidP="00695D8C">
      <w:pPr>
        <w:spacing w:line="276" w:lineRule="auto"/>
        <w:rPr>
          <w:rFonts w:cs="Arial"/>
        </w:rPr>
      </w:pPr>
    </w:p>
    <w:p w14:paraId="4BC69AA4" w14:textId="77777777" w:rsidR="004E6A9F" w:rsidRPr="00695D8C" w:rsidRDefault="004E6A9F" w:rsidP="00695D8C">
      <w:pPr>
        <w:spacing w:line="276" w:lineRule="auto"/>
        <w:rPr>
          <w:rFonts w:cs="Arial"/>
          <w:color w:val="000000" w:themeColor="text1"/>
        </w:rPr>
      </w:pPr>
    </w:p>
    <w:p w14:paraId="0C1F6B0E" w14:textId="77777777" w:rsidR="004E6A9F" w:rsidRPr="00695D8C" w:rsidRDefault="004E6A9F" w:rsidP="00695D8C">
      <w:pPr>
        <w:spacing w:line="276" w:lineRule="auto"/>
        <w:rPr>
          <w:rFonts w:cs="Arial"/>
          <w:color w:val="000000" w:themeColor="text1"/>
        </w:rPr>
      </w:pPr>
    </w:p>
    <w:p w14:paraId="2B4F7DB0" w14:textId="77777777" w:rsidR="004E6A9F" w:rsidRPr="00695D8C" w:rsidRDefault="004E6A9F" w:rsidP="00695D8C">
      <w:pPr>
        <w:spacing w:line="276" w:lineRule="auto"/>
        <w:rPr>
          <w:rFonts w:cs="Arial"/>
          <w:color w:val="000000" w:themeColor="text1"/>
        </w:rPr>
      </w:pPr>
    </w:p>
    <w:p w14:paraId="3BBB3EAF" w14:textId="77777777" w:rsidR="004E6A9F" w:rsidRPr="00695D8C" w:rsidRDefault="004E6A9F" w:rsidP="00695D8C">
      <w:pPr>
        <w:spacing w:line="276" w:lineRule="auto"/>
        <w:rPr>
          <w:rFonts w:cs="Arial"/>
          <w:color w:val="000000" w:themeColor="text1"/>
        </w:rPr>
      </w:pPr>
    </w:p>
    <w:p w14:paraId="79EA65FC" w14:textId="77777777" w:rsidR="006E066B" w:rsidRPr="00695D8C" w:rsidRDefault="006E066B" w:rsidP="00695D8C">
      <w:pPr>
        <w:spacing w:line="276" w:lineRule="auto"/>
        <w:rPr>
          <w:rFonts w:cs="Arial"/>
          <w:color w:val="000000" w:themeColor="text1"/>
        </w:rPr>
      </w:pPr>
    </w:p>
    <w:p w14:paraId="5B595150" w14:textId="77777777" w:rsidR="002B6FE9" w:rsidRPr="00695D8C" w:rsidRDefault="002B6FE9" w:rsidP="00695D8C">
      <w:pPr>
        <w:tabs>
          <w:tab w:val="left" w:pos="567"/>
        </w:tabs>
        <w:spacing w:line="276" w:lineRule="auto"/>
        <w:rPr>
          <w:rFonts w:cs="Arial"/>
          <w:color w:val="000000" w:themeColor="text1"/>
        </w:rPr>
      </w:pPr>
    </w:p>
    <w:p w14:paraId="6FA8718D" w14:textId="1CE78BDB" w:rsidR="002B6FE9" w:rsidRPr="00695D8C" w:rsidRDefault="00B451DC" w:rsidP="00695D8C">
      <w:pPr>
        <w:spacing w:before="0" w:after="200" w:line="276" w:lineRule="auto"/>
        <w:jc w:val="left"/>
        <w:rPr>
          <w:rFonts w:cs="Arial"/>
          <w:b/>
          <w:color w:val="000000" w:themeColor="text1"/>
          <w:u w:val="single"/>
        </w:rPr>
      </w:pPr>
      <w:r w:rsidRPr="00695D8C">
        <w:rPr>
          <w:rFonts w:cs="Arial"/>
          <w:b/>
          <w:color w:val="000000" w:themeColor="text1"/>
          <w:u w:val="single"/>
        </w:rPr>
        <w:br w:type="page"/>
      </w:r>
      <w:r w:rsidR="002B6FE9" w:rsidRPr="00695D8C">
        <w:rPr>
          <w:rFonts w:cs="Arial"/>
          <w:b/>
          <w:color w:val="000000" w:themeColor="text1"/>
          <w:u w:val="single"/>
        </w:rPr>
        <w:lastRenderedPageBreak/>
        <w:t>ANNEX</w:t>
      </w:r>
    </w:p>
    <w:p w14:paraId="5ED91331" w14:textId="762EE8BB" w:rsidR="002B6FE9" w:rsidRPr="00695D8C" w:rsidRDefault="00181EC2" w:rsidP="00695D8C">
      <w:pPr>
        <w:pStyle w:val="Heading2"/>
        <w:spacing w:line="276" w:lineRule="auto"/>
        <w:rPr>
          <w:rFonts w:cs="Arial"/>
          <w:color w:val="000000" w:themeColor="text1"/>
          <w:sz w:val="22"/>
          <w:szCs w:val="22"/>
        </w:rPr>
      </w:pPr>
      <w:r w:rsidRPr="00695D8C">
        <w:rPr>
          <w:rFonts w:cs="Arial"/>
          <w:color w:val="000000" w:themeColor="text1"/>
          <w:sz w:val="22"/>
          <w:szCs w:val="22"/>
        </w:rPr>
        <w:t xml:space="preserve">“Getting Botswana GCF-Ready” project </w:t>
      </w:r>
      <w:r w:rsidR="002B6FE9" w:rsidRPr="00695D8C">
        <w:rPr>
          <w:rFonts w:cs="Arial"/>
          <w:color w:val="000000" w:themeColor="text1"/>
          <w:sz w:val="22"/>
          <w:szCs w:val="22"/>
        </w:rPr>
        <w:t>background</w:t>
      </w:r>
    </w:p>
    <w:p w14:paraId="20CA125F" w14:textId="2859D670" w:rsidR="00BE4446" w:rsidRPr="00695D8C" w:rsidRDefault="00145D76" w:rsidP="00695D8C">
      <w:pPr>
        <w:spacing w:line="276" w:lineRule="auto"/>
        <w:rPr>
          <w:rFonts w:cs="Arial"/>
          <w:color w:val="000000" w:themeColor="text1"/>
        </w:rPr>
      </w:pPr>
      <w:r w:rsidRPr="00695D8C">
        <w:rPr>
          <w:rFonts w:cs="Arial"/>
          <w:color w:val="000000" w:themeColor="text1"/>
        </w:rPr>
        <w:t xml:space="preserve">The effects of climate change have continued to pose a strong negative impact on developing countries. Southern African countries, Botswana inclusive have not been immune to these effects. Climate scenarios predict increasing frequency and intensity of extreme weather events such as droughts and floods, and significantly increasing temperatures and possibly reduced precipitation. These pose an increasing threat to the population and will particularly impact economic growth. </w:t>
      </w:r>
      <w:r w:rsidR="00E95FA4" w:rsidRPr="00695D8C">
        <w:rPr>
          <w:rFonts w:cs="Arial"/>
          <w:color w:val="000000" w:themeColor="text1"/>
        </w:rPr>
        <w:t xml:space="preserve">In order to assist countries prepare to mitigate and adapt to the climate change phenomenon, the Green Climate Fund </w:t>
      </w:r>
      <w:r w:rsidR="00BE4446" w:rsidRPr="00695D8C">
        <w:rPr>
          <w:rFonts w:cs="Arial"/>
          <w:color w:val="000000" w:themeColor="text1"/>
        </w:rPr>
        <w:t xml:space="preserve">was established in 2011 as the main operating entity of the financial mechanism of the United Nation Framework Convention on Climate Change (UNFCCC). </w:t>
      </w:r>
    </w:p>
    <w:p w14:paraId="727A5496" w14:textId="0D5C1C14" w:rsidR="00145D76" w:rsidRPr="00695D8C" w:rsidRDefault="00BE4446" w:rsidP="00695D8C">
      <w:pPr>
        <w:spacing w:line="276" w:lineRule="auto"/>
        <w:rPr>
          <w:rFonts w:cs="Arial"/>
          <w:color w:val="000000" w:themeColor="text1"/>
        </w:rPr>
      </w:pPr>
      <w:r w:rsidRPr="00695D8C">
        <w:rPr>
          <w:rFonts w:cs="Arial"/>
          <w:color w:val="000000" w:themeColor="text1"/>
        </w:rPr>
        <w:t xml:space="preserve">The Green Climate provides support to countries wishing to access the Fund. </w:t>
      </w:r>
      <w:r w:rsidR="00181EC2" w:rsidRPr="00695D8C">
        <w:rPr>
          <w:rFonts w:cs="Arial"/>
          <w:color w:val="000000" w:themeColor="text1"/>
        </w:rPr>
        <w:t>The Project “Getting Botswana GCF-Ready”</w:t>
      </w:r>
      <w:r w:rsidR="00145D76" w:rsidRPr="00695D8C">
        <w:rPr>
          <w:rFonts w:cs="Arial"/>
          <w:color w:val="000000" w:themeColor="text1"/>
        </w:rPr>
        <w:t xml:space="preserve"> </w:t>
      </w:r>
      <w:r w:rsidR="00181EC2" w:rsidRPr="00695D8C">
        <w:rPr>
          <w:rFonts w:cs="Arial"/>
          <w:color w:val="000000" w:themeColor="text1"/>
        </w:rPr>
        <w:t xml:space="preserve">supports the Government of Botswana to establish and strengthen the National Designated Authority (NDA) and other key stakeholders to develop a strategic framework for engagement with the Fund in Botswana. </w:t>
      </w:r>
      <w:r w:rsidR="00145D76" w:rsidRPr="00695D8C">
        <w:rPr>
          <w:rFonts w:cs="Arial"/>
          <w:color w:val="000000" w:themeColor="text1"/>
        </w:rPr>
        <w:t>The project is a co-financing agreement between GIZ and the GCF and will run for a period of 16</w:t>
      </w:r>
      <w:r w:rsidRPr="00695D8C">
        <w:rPr>
          <w:rFonts w:cs="Arial"/>
          <w:color w:val="000000" w:themeColor="text1"/>
        </w:rPr>
        <w:t xml:space="preserve"> </w:t>
      </w:r>
      <w:r w:rsidR="00145D76" w:rsidRPr="00695D8C">
        <w:rPr>
          <w:rFonts w:cs="Arial"/>
          <w:color w:val="000000" w:themeColor="text1"/>
        </w:rPr>
        <w:t xml:space="preserve">months from February 2019. The project is supported under the GCF’s Readiness and Preparatory Support Programme (also referred to as the Readiness Programme). The Readiness Programme is a funding programme to enhance country ownership and access to the Fund. The Programme provides resources for strengthening the institutional capacities of NDAs or focal points and direct access entities to efficiently engage with the Fund. Resources may be provided in the form of grants or technical assistance. </w:t>
      </w:r>
    </w:p>
    <w:p w14:paraId="5535D173" w14:textId="47BE1428" w:rsidR="00145D76" w:rsidRPr="00695D8C" w:rsidRDefault="00145D76" w:rsidP="00695D8C">
      <w:pPr>
        <w:spacing w:line="276" w:lineRule="auto"/>
        <w:rPr>
          <w:rFonts w:cs="Arial"/>
          <w:color w:val="000000" w:themeColor="text1"/>
        </w:rPr>
      </w:pPr>
      <w:r w:rsidRPr="00695D8C">
        <w:rPr>
          <w:rFonts w:cs="Arial"/>
          <w:color w:val="000000" w:themeColor="text1"/>
        </w:rPr>
        <w:t>All developing countries can access the Readiness Programme, and the Fund aims for a floor of 50 per cent of the readiness support allocation to particularly vulnerable countries, including least developed countries (LDCs), small island developing States (SIDS), and African States. The Readiness Programme provides upto USD 1 million per country per year. Of this amount, NDAs or focal points may request up to USD 300,000 per year to help establish or strengthen a NDA or focal point to deliver on the Fund’s requirements.</w:t>
      </w:r>
    </w:p>
    <w:p w14:paraId="559B9149" w14:textId="00E30C7F" w:rsidR="00ED21F1" w:rsidRPr="00695D8C" w:rsidRDefault="00BE4446" w:rsidP="00695D8C">
      <w:pPr>
        <w:spacing w:line="276" w:lineRule="auto"/>
        <w:rPr>
          <w:rFonts w:cs="Arial"/>
          <w:color w:val="000000" w:themeColor="text1"/>
        </w:rPr>
      </w:pPr>
      <w:r w:rsidRPr="00695D8C">
        <w:rPr>
          <w:rFonts w:cs="Arial"/>
          <w:color w:val="000000" w:themeColor="text1"/>
          <w:lang w:eastAsia="de-DE"/>
        </w:rPr>
        <w:t xml:space="preserve">The </w:t>
      </w:r>
      <w:r w:rsidRPr="00695D8C">
        <w:rPr>
          <w:rFonts w:cs="Arial"/>
          <w:color w:val="000000" w:themeColor="text1"/>
        </w:rPr>
        <w:t>“Getting Botswana GCF-Ready” will be implemented by the</w:t>
      </w:r>
      <w:r w:rsidRPr="00695D8C">
        <w:rPr>
          <w:rFonts w:cs="Arial"/>
          <w:color w:val="000000" w:themeColor="text1"/>
          <w:lang w:eastAsia="de-DE"/>
        </w:rPr>
        <w:t xml:space="preserve"> Gesellschaft für Internationale Zusammenarbeit (GIZ) through its SADC Adaptation to Climate Change in Rural Areas in Southern Africa (ACCRA) Programme. The project will</w:t>
      </w:r>
      <w:r w:rsidRPr="00695D8C">
        <w:rPr>
          <w:rFonts w:cs="Arial"/>
          <w:color w:val="000000" w:themeColor="text1"/>
          <w:lang w:eastAsia="en-GB"/>
        </w:rPr>
        <w:t xml:space="preserve"> deepen NDA’s understanding of the goals and requirements of the GCF and help establish Botswana country priorities. The </w:t>
      </w:r>
      <w:r w:rsidR="00B3661F" w:rsidRPr="00695D8C">
        <w:rPr>
          <w:rFonts w:cs="Arial"/>
          <w:color w:val="000000" w:themeColor="text1"/>
          <w:lang w:eastAsia="en-GB"/>
        </w:rPr>
        <w:t>R</w:t>
      </w:r>
      <w:r w:rsidRPr="00695D8C">
        <w:rPr>
          <w:rFonts w:cs="Arial"/>
          <w:color w:val="000000" w:themeColor="text1"/>
          <w:lang w:eastAsia="en-GB"/>
        </w:rPr>
        <w:t>eadiness support will also assist the NDA in working with national and sub-national stakeholders at the national and local levels, civil society, private sector, international institutions and others to develop a country programme tailored to country specific needs in an inclusive and gender balanced manner.</w:t>
      </w:r>
    </w:p>
    <w:sectPr w:rsidR="00ED21F1" w:rsidRPr="00695D8C" w:rsidSect="001F496F">
      <w:headerReference w:type="default" r:id="rId8"/>
      <w:footerReference w:type="default" r:id="rId9"/>
      <w:headerReference w:type="first" r:id="rId10"/>
      <w:footerReference w:type="first" r:id="rId11"/>
      <w:pgSz w:w="11906" w:h="16838" w:code="9"/>
      <w:pgMar w:top="1418" w:right="1418" w:bottom="1276" w:left="1418" w:header="425"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E47F8" w14:textId="77777777" w:rsidR="00FA1762" w:rsidRDefault="00FA1762" w:rsidP="00A637D0">
      <w:r>
        <w:separator/>
      </w:r>
    </w:p>
  </w:endnote>
  <w:endnote w:type="continuationSeparator" w:id="0">
    <w:p w14:paraId="27577DDC" w14:textId="77777777" w:rsidR="00FA1762" w:rsidRDefault="00FA176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ravur-Condensed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74505"/>
      <w:docPartObj>
        <w:docPartGallery w:val="Page Numbers (Bottom of Page)"/>
        <w:docPartUnique/>
      </w:docPartObj>
    </w:sdtPr>
    <w:sdtEndPr>
      <w:rPr>
        <w:noProof/>
      </w:rPr>
    </w:sdtEndPr>
    <w:sdtContent>
      <w:p w14:paraId="34F4BD74" w14:textId="6032A5FD" w:rsidR="00BF280B" w:rsidRDefault="00BF280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2C14D552" w14:textId="2CB71FB4" w:rsidR="00BF280B" w:rsidRPr="00165E31" w:rsidRDefault="005B39EA" w:rsidP="00165E31">
    <w:pPr>
      <w:pStyle w:val="Footer"/>
      <w:rPr>
        <w:szCs w:val="18"/>
      </w:rPr>
    </w:pPr>
    <w:r w:rsidRPr="005B39EA">
      <w:rPr>
        <w:sz w:val="16"/>
        <w:szCs w:val="16"/>
      </w:rPr>
      <w:t>Contract: 83373943</w:t>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B8AB" w14:textId="439FAFF4" w:rsidR="009044F9" w:rsidRDefault="00E45D80" w:rsidP="00E45D80">
    <w:pPr>
      <w:pStyle w:val="Footer"/>
      <w:jc w:val="right"/>
      <w:rPr>
        <w:rFonts w:cs="Arial"/>
        <w:noProof/>
        <w:sz w:val="44"/>
        <w:szCs w:val="44"/>
        <w:lang w:eastAsia="en-GB"/>
      </w:rPr>
    </w:pPr>
    <w:r>
      <w:rPr>
        <w:noProof/>
      </w:rPr>
      <w:drawing>
        <wp:anchor distT="0" distB="0" distL="114300" distR="114300" simplePos="0" relativeHeight="251666944" behindDoc="0" locked="0" layoutInCell="1" allowOverlap="1" wp14:anchorId="04B01F16" wp14:editId="5FFD625F">
          <wp:simplePos x="0" y="0"/>
          <wp:positionH relativeFrom="margin">
            <wp:align>left</wp:align>
          </wp:positionH>
          <wp:positionV relativeFrom="paragraph">
            <wp:posOffset>560705</wp:posOffset>
          </wp:positionV>
          <wp:extent cx="1252728" cy="941832"/>
          <wp:effectExtent l="0" t="0" r="508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728" cy="9418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040" behindDoc="1" locked="0" layoutInCell="1" allowOverlap="1" wp14:anchorId="2A4C0D35" wp14:editId="41886D63">
          <wp:simplePos x="0" y="0"/>
          <wp:positionH relativeFrom="column">
            <wp:posOffset>3843020</wp:posOffset>
          </wp:positionH>
          <wp:positionV relativeFrom="paragraph">
            <wp:posOffset>517525</wp:posOffset>
          </wp:positionV>
          <wp:extent cx="1993265" cy="831850"/>
          <wp:effectExtent l="0" t="0" r="6985" b="6350"/>
          <wp:wrapThrough wrapText="bothSides">
            <wp:wrapPolygon edited="0">
              <wp:start x="0" y="0"/>
              <wp:lineTo x="0" y="21270"/>
              <wp:lineTo x="21469" y="21270"/>
              <wp:lineTo x="214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831850"/>
                  </a:xfrm>
                  <a:prstGeom prst="rect">
                    <a:avLst/>
                  </a:prstGeom>
                  <a:noFill/>
                  <a:ln>
                    <a:noFill/>
                  </a:ln>
                </pic:spPr>
              </pic:pic>
            </a:graphicData>
          </a:graphic>
        </wp:anchor>
      </w:drawing>
    </w:r>
  </w:p>
  <w:p w14:paraId="4142750A" w14:textId="2443151B" w:rsidR="00BF280B" w:rsidRDefault="00BF280B" w:rsidP="003752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A2F09" w14:textId="77777777" w:rsidR="00FA1762" w:rsidRDefault="00FA1762" w:rsidP="00A637D0">
      <w:r>
        <w:separator/>
      </w:r>
    </w:p>
  </w:footnote>
  <w:footnote w:type="continuationSeparator" w:id="0">
    <w:p w14:paraId="5CD7149D" w14:textId="77777777" w:rsidR="00FA1762" w:rsidRDefault="00FA176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8F02" w14:textId="4BBCE86F" w:rsidR="00BF280B" w:rsidRPr="005B39EA" w:rsidRDefault="00C04541" w:rsidP="005B39EA">
    <w:pPr>
      <w:pStyle w:val="Header"/>
      <w:ind w:firstLine="3540"/>
      <w:rPr>
        <w:sz w:val="16"/>
        <w:szCs w:val="16"/>
      </w:rPr>
    </w:pPr>
    <w:r w:rsidRPr="005B39EA">
      <w:rPr>
        <w:noProof/>
        <w:sz w:val="16"/>
        <w:szCs w:val="16"/>
      </w:rPr>
      <w:drawing>
        <wp:anchor distT="0" distB="0" distL="114300" distR="114300" simplePos="0" relativeHeight="251670016" behindDoc="0" locked="0" layoutInCell="1" allowOverlap="1" wp14:anchorId="298C8ED0" wp14:editId="7524F299">
          <wp:simplePos x="0" y="0"/>
          <wp:positionH relativeFrom="column">
            <wp:posOffset>5220970</wp:posOffset>
          </wp:positionH>
          <wp:positionV relativeFrom="paragraph">
            <wp:posOffset>-269875</wp:posOffset>
          </wp:positionV>
          <wp:extent cx="1409700" cy="93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DC0AB" w14:textId="434AA006" w:rsidR="00BF280B" w:rsidRDefault="00255A6A" w:rsidP="00255A6A">
    <w:pPr>
      <w:pStyle w:val="Header"/>
      <w:tabs>
        <w:tab w:val="clear" w:pos="4536"/>
        <w:tab w:val="clear" w:pos="9072"/>
        <w:tab w:val="left" w:pos="7125"/>
      </w:tabs>
      <w:jc w:val="center"/>
    </w:pPr>
    <w:r>
      <w:rPr>
        <w:noProof/>
      </w:rPr>
      <w:drawing>
        <wp:inline distT="0" distB="0" distL="0" distR="0" wp14:anchorId="3BE5FE59" wp14:editId="520CFF85">
          <wp:extent cx="1731010" cy="11811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108" cy="12500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E02"/>
    <w:multiLevelType w:val="hybridMultilevel"/>
    <w:tmpl w:val="3834AA9E"/>
    <w:lvl w:ilvl="0" w:tplc="121E6856">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761354"/>
    <w:multiLevelType w:val="hybridMultilevel"/>
    <w:tmpl w:val="45DC89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7E0045"/>
    <w:multiLevelType w:val="hybridMultilevel"/>
    <w:tmpl w:val="3A2033E2"/>
    <w:lvl w:ilvl="0" w:tplc="2000000F">
      <w:start w:val="1"/>
      <w:numFmt w:val="decimal"/>
      <w:lvlText w:val="%1."/>
      <w:lvlJc w:val="left"/>
      <w:pPr>
        <w:ind w:left="708" w:hanging="360"/>
      </w:pPr>
      <w:rPr>
        <w:rFonts w:hint="default"/>
        <w:sz w:val="24"/>
        <w:szCs w:val="24"/>
      </w:rPr>
    </w:lvl>
    <w:lvl w:ilvl="1" w:tplc="20000019" w:tentative="1">
      <w:start w:val="1"/>
      <w:numFmt w:val="lowerLetter"/>
      <w:lvlText w:val="%2."/>
      <w:lvlJc w:val="left"/>
      <w:pPr>
        <w:ind w:left="1428" w:hanging="360"/>
      </w:pPr>
    </w:lvl>
    <w:lvl w:ilvl="2" w:tplc="2000001B" w:tentative="1">
      <w:start w:val="1"/>
      <w:numFmt w:val="lowerRoman"/>
      <w:lvlText w:val="%3."/>
      <w:lvlJc w:val="right"/>
      <w:pPr>
        <w:ind w:left="2148" w:hanging="180"/>
      </w:pPr>
    </w:lvl>
    <w:lvl w:ilvl="3" w:tplc="2000000F" w:tentative="1">
      <w:start w:val="1"/>
      <w:numFmt w:val="decimal"/>
      <w:lvlText w:val="%4."/>
      <w:lvlJc w:val="left"/>
      <w:pPr>
        <w:ind w:left="2868" w:hanging="360"/>
      </w:pPr>
    </w:lvl>
    <w:lvl w:ilvl="4" w:tplc="20000019" w:tentative="1">
      <w:start w:val="1"/>
      <w:numFmt w:val="lowerLetter"/>
      <w:lvlText w:val="%5."/>
      <w:lvlJc w:val="left"/>
      <w:pPr>
        <w:ind w:left="3588" w:hanging="360"/>
      </w:pPr>
    </w:lvl>
    <w:lvl w:ilvl="5" w:tplc="2000001B" w:tentative="1">
      <w:start w:val="1"/>
      <w:numFmt w:val="lowerRoman"/>
      <w:lvlText w:val="%6."/>
      <w:lvlJc w:val="right"/>
      <w:pPr>
        <w:ind w:left="4308" w:hanging="180"/>
      </w:pPr>
    </w:lvl>
    <w:lvl w:ilvl="6" w:tplc="2000000F" w:tentative="1">
      <w:start w:val="1"/>
      <w:numFmt w:val="decimal"/>
      <w:lvlText w:val="%7."/>
      <w:lvlJc w:val="left"/>
      <w:pPr>
        <w:ind w:left="5028" w:hanging="360"/>
      </w:pPr>
    </w:lvl>
    <w:lvl w:ilvl="7" w:tplc="20000019" w:tentative="1">
      <w:start w:val="1"/>
      <w:numFmt w:val="lowerLetter"/>
      <w:lvlText w:val="%8."/>
      <w:lvlJc w:val="left"/>
      <w:pPr>
        <w:ind w:left="5748" w:hanging="360"/>
      </w:pPr>
    </w:lvl>
    <w:lvl w:ilvl="8" w:tplc="2000001B" w:tentative="1">
      <w:start w:val="1"/>
      <w:numFmt w:val="lowerRoman"/>
      <w:lvlText w:val="%9."/>
      <w:lvlJc w:val="right"/>
      <w:pPr>
        <w:ind w:left="6468" w:hanging="180"/>
      </w:pPr>
    </w:lvl>
  </w:abstractNum>
  <w:abstractNum w:abstractNumId="3" w15:restartNumberingAfterBreak="0">
    <w:nsid w:val="1061183B"/>
    <w:multiLevelType w:val="hybridMultilevel"/>
    <w:tmpl w:val="49D60C84"/>
    <w:lvl w:ilvl="0" w:tplc="CE02D34A">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FA1FCC"/>
    <w:multiLevelType w:val="hybridMultilevel"/>
    <w:tmpl w:val="07A46F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D97A3F"/>
    <w:multiLevelType w:val="hybridMultilevel"/>
    <w:tmpl w:val="2570B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EE0EFA"/>
    <w:multiLevelType w:val="hybridMultilevel"/>
    <w:tmpl w:val="74FE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03"/>
    <w:multiLevelType w:val="hybridMultilevel"/>
    <w:tmpl w:val="9F16BC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7CB49B8"/>
    <w:multiLevelType w:val="hybridMultilevel"/>
    <w:tmpl w:val="B4F6E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62929"/>
    <w:multiLevelType w:val="hybridMultilevel"/>
    <w:tmpl w:val="F7EA6156"/>
    <w:lvl w:ilvl="0" w:tplc="8254366E">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B081F99"/>
    <w:multiLevelType w:val="hybridMultilevel"/>
    <w:tmpl w:val="80C80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59002C"/>
    <w:multiLevelType w:val="hybridMultilevel"/>
    <w:tmpl w:val="9FFAD18E"/>
    <w:lvl w:ilvl="0" w:tplc="0B4CC6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067D9"/>
    <w:multiLevelType w:val="hybridMultilevel"/>
    <w:tmpl w:val="8208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17472"/>
    <w:multiLevelType w:val="hybridMultilevel"/>
    <w:tmpl w:val="2528C41A"/>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6521DF"/>
    <w:multiLevelType w:val="hybridMultilevel"/>
    <w:tmpl w:val="506A5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73E08"/>
    <w:multiLevelType w:val="hybridMultilevel"/>
    <w:tmpl w:val="601A50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241E08"/>
    <w:multiLevelType w:val="hybridMultilevel"/>
    <w:tmpl w:val="B9EE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483C52"/>
    <w:multiLevelType w:val="hybridMultilevel"/>
    <w:tmpl w:val="99B8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420BD"/>
    <w:multiLevelType w:val="hybridMultilevel"/>
    <w:tmpl w:val="20605CE6"/>
    <w:lvl w:ilvl="0" w:tplc="0407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C2594D"/>
    <w:multiLevelType w:val="hybridMultilevel"/>
    <w:tmpl w:val="4CCC8D9C"/>
    <w:lvl w:ilvl="0" w:tplc="094ACD08">
      <w:start w:val="1"/>
      <w:numFmt w:val="decimal"/>
      <w:lvlText w:val="%1."/>
      <w:lvlJc w:val="left"/>
      <w:pPr>
        <w:ind w:left="475" w:hanging="358"/>
      </w:pPr>
      <w:rPr>
        <w:rFonts w:ascii="Arial" w:eastAsia="Arial" w:hAnsi="Arial" w:hint="default"/>
        <w:sz w:val="22"/>
        <w:szCs w:val="22"/>
      </w:rPr>
    </w:lvl>
    <w:lvl w:ilvl="1" w:tplc="5F34CEB2">
      <w:start w:val="1"/>
      <w:numFmt w:val="bullet"/>
      <w:lvlText w:val="•"/>
      <w:lvlJc w:val="left"/>
      <w:pPr>
        <w:ind w:left="1362" w:hanging="358"/>
      </w:pPr>
      <w:rPr>
        <w:rFonts w:hint="default"/>
      </w:rPr>
    </w:lvl>
    <w:lvl w:ilvl="2" w:tplc="3DAA0B30">
      <w:start w:val="1"/>
      <w:numFmt w:val="bullet"/>
      <w:lvlText w:val="•"/>
      <w:lvlJc w:val="left"/>
      <w:pPr>
        <w:ind w:left="2248" w:hanging="358"/>
      </w:pPr>
      <w:rPr>
        <w:rFonts w:hint="default"/>
      </w:rPr>
    </w:lvl>
    <w:lvl w:ilvl="3" w:tplc="75D4D4E0">
      <w:start w:val="1"/>
      <w:numFmt w:val="bullet"/>
      <w:lvlText w:val="•"/>
      <w:lvlJc w:val="left"/>
      <w:pPr>
        <w:ind w:left="3135" w:hanging="358"/>
      </w:pPr>
      <w:rPr>
        <w:rFonts w:hint="default"/>
      </w:rPr>
    </w:lvl>
    <w:lvl w:ilvl="4" w:tplc="28F00048">
      <w:start w:val="1"/>
      <w:numFmt w:val="bullet"/>
      <w:lvlText w:val="•"/>
      <w:lvlJc w:val="left"/>
      <w:pPr>
        <w:ind w:left="4021" w:hanging="358"/>
      </w:pPr>
      <w:rPr>
        <w:rFonts w:hint="default"/>
      </w:rPr>
    </w:lvl>
    <w:lvl w:ilvl="5" w:tplc="4A96AE58">
      <w:start w:val="1"/>
      <w:numFmt w:val="bullet"/>
      <w:lvlText w:val="•"/>
      <w:lvlJc w:val="left"/>
      <w:pPr>
        <w:ind w:left="4907" w:hanging="358"/>
      </w:pPr>
      <w:rPr>
        <w:rFonts w:hint="default"/>
      </w:rPr>
    </w:lvl>
    <w:lvl w:ilvl="6" w:tplc="D526C774">
      <w:start w:val="1"/>
      <w:numFmt w:val="bullet"/>
      <w:lvlText w:val="•"/>
      <w:lvlJc w:val="left"/>
      <w:pPr>
        <w:ind w:left="5794" w:hanging="358"/>
      </w:pPr>
      <w:rPr>
        <w:rFonts w:hint="default"/>
      </w:rPr>
    </w:lvl>
    <w:lvl w:ilvl="7" w:tplc="449EBDDE">
      <w:start w:val="1"/>
      <w:numFmt w:val="bullet"/>
      <w:lvlText w:val="•"/>
      <w:lvlJc w:val="left"/>
      <w:pPr>
        <w:ind w:left="6680" w:hanging="358"/>
      </w:pPr>
      <w:rPr>
        <w:rFonts w:hint="default"/>
      </w:rPr>
    </w:lvl>
    <w:lvl w:ilvl="8" w:tplc="88F00656">
      <w:start w:val="1"/>
      <w:numFmt w:val="bullet"/>
      <w:lvlText w:val="•"/>
      <w:lvlJc w:val="left"/>
      <w:pPr>
        <w:ind w:left="7567" w:hanging="358"/>
      </w:pPr>
      <w:rPr>
        <w:rFonts w:hint="default"/>
      </w:rPr>
    </w:lvl>
  </w:abstractNum>
  <w:abstractNum w:abstractNumId="20" w15:restartNumberingAfterBreak="0">
    <w:nsid w:val="51B72FF1"/>
    <w:multiLevelType w:val="hybridMultilevel"/>
    <w:tmpl w:val="370AC158"/>
    <w:lvl w:ilvl="0" w:tplc="EC3C4896">
      <w:start w:val="1"/>
      <w:numFmt w:val="decimal"/>
      <w:pStyle w:val="Heading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9C4A08"/>
    <w:multiLevelType w:val="hybridMultilevel"/>
    <w:tmpl w:val="CE38A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E90106"/>
    <w:multiLevelType w:val="multilevel"/>
    <w:tmpl w:val="F2F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13160"/>
    <w:multiLevelType w:val="hybridMultilevel"/>
    <w:tmpl w:val="9FAC15BE"/>
    <w:lvl w:ilvl="0" w:tplc="1B04DED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E655D"/>
    <w:multiLevelType w:val="hybridMultilevel"/>
    <w:tmpl w:val="AAFE5A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7557AFB"/>
    <w:multiLevelType w:val="hybridMultilevel"/>
    <w:tmpl w:val="A252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D65157"/>
    <w:multiLevelType w:val="hybridMultilevel"/>
    <w:tmpl w:val="1C4005F0"/>
    <w:lvl w:ilvl="0" w:tplc="121E6856">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6EC952EE"/>
    <w:multiLevelType w:val="hybridMultilevel"/>
    <w:tmpl w:val="5AC80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165D44"/>
    <w:multiLevelType w:val="hybridMultilevel"/>
    <w:tmpl w:val="77743452"/>
    <w:lvl w:ilvl="0" w:tplc="A2A4F114">
      <w:numFmt w:val="bullet"/>
      <w:lvlText w:val="-"/>
      <w:lvlJc w:val="left"/>
      <w:pPr>
        <w:ind w:left="720" w:hanging="360"/>
      </w:pPr>
      <w:rPr>
        <w:rFonts w:ascii="Arial" w:eastAsiaTheme="minorHAnsi" w:hAnsi="Arial" w:cs="Arial" w:hint="default"/>
      </w:rPr>
    </w:lvl>
    <w:lvl w:ilvl="1" w:tplc="74EC0576">
      <w:start w:val="1"/>
      <w:numFmt w:val="decimal"/>
      <w:lvlText w:val="%2."/>
      <w:lvlJc w:val="left"/>
      <w:pPr>
        <w:ind w:left="1800" w:hanging="720"/>
      </w:pPr>
      <w:rPr>
        <w:rFonts w:ascii="Calibri" w:hAnsi="Calibri" w:cs="Times New Roman" w:hint="default"/>
        <w:sz w:val="20"/>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477374D"/>
    <w:multiLevelType w:val="hybridMultilevel"/>
    <w:tmpl w:val="9B00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B7005"/>
    <w:multiLevelType w:val="hybridMultilevel"/>
    <w:tmpl w:val="96E8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B7BDB"/>
    <w:multiLevelType w:val="hybridMultilevel"/>
    <w:tmpl w:val="96E8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64E32"/>
    <w:multiLevelType w:val="hybridMultilevel"/>
    <w:tmpl w:val="5BF43994"/>
    <w:lvl w:ilvl="0" w:tplc="BA4C99B0">
      <w:start w:val="1"/>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CF63C40"/>
    <w:multiLevelType w:val="hybridMultilevel"/>
    <w:tmpl w:val="DFF66D9C"/>
    <w:lvl w:ilvl="0" w:tplc="68EE01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7D560C"/>
    <w:multiLevelType w:val="multilevel"/>
    <w:tmpl w:val="DA34B9EA"/>
    <w:lvl w:ilvl="0">
      <w:start w:val="1"/>
      <w:numFmt w:val="decimal"/>
      <w:lvlText w:val="%1."/>
      <w:lvlJc w:val="left"/>
      <w:pPr>
        <w:ind w:left="360" w:hanging="360"/>
      </w:pPr>
    </w:lvl>
    <w:lvl w:ilvl="1">
      <w:start w:val="1"/>
      <w:numFmt w:val="decimal"/>
      <w:isLgl/>
      <w:lvlText w:val="%1.%2."/>
      <w:lvlJc w:val="left"/>
      <w:pPr>
        <w:ind w:left="360" w:hanging="360"/>
      </w:pPr>
      <w:rPr>
        <w:rFonts w:cs="Calibri"/>
        <w:b/>
        <w:color w:val="FFFFFF"/>
        <w:sz w:val="20"/>
      </w:rPr>
    </w:lvl>
    <w:lvl w:ilvl="2">
      <w:start w:val="1"/>
      <w:numFmt w:val="decimal"/>
      <w:isLgl/>
      <w:lvlText w:val="%3."/>
      <w:lvlJc w:val="left"/>
      <w:pPr>
        <w:ind w:left="720" w:hanging="720"/>
      </w:pPr>
      <w:rPr>
        <w:rFonts w:ascii="Arial" w:eastAsia="Calibri" w:hAnsi="Arial" w:cs="Arial" w:hint="default"/>
        <w:b w:val="0"/>
        <w:color w:val="auto"/>
        <w:sz w:val="24"/>
        <w:szCs w:val="24"/>
      </w:rPr>
    </w:lvl>
    <w:lvl w:ilvl="3">
      <w:start w:val="1"/>
      <w:numFmt w:val="decimal"/>
      <w:isLgl/>
      <w:lvlText w:val="%1.%2.%3.%4."/>
      <w:lvlJc w:val="left"/>
      <w:pPr>
        <w:ind w:left="720" w:hanging="720"/>
      </w:pPr>
      <w:rPr>
        <w:rFonts w:cs="Calibri"/>
        <w:b/>
        <w:color w:val="000000"/>
        <w:sz w:val="20"/>
      </w:rPr>
    </w:lvl>
    <w:lvl w:ilvl="4">
      <w:start w:val="1"/>
      <w:numFmt w:val="decimal"/>
      <w:isLgl/>
      <w:lvlText w:val="%1.%2.%3.%4.%5."/>
      <w:lvlJc w:val="left"/>
      <w:pPr>
        <w:ind w:left="1080" w:hanging="1080"/>
      </w:pPr>
      <w:rPr>
        <w:rFonts w:cs="Calibri"/>
        <w:b/>
        <w:color w:val="000000"/>
        <w:sz w:val="20"/>
      </w:rPr>
    </w:lvl>
    <w:lvl w:ilvl="5">
      <w:start w:val="1"/>
      <w:numFmt w:val="decimal"/>
      <w:isLgl/>
      <w:lvlText w:val="%1.%2.%3.%4.%5.%6."/>
      <w:lvlJc w:val="left"/>
      <w:pPr>
        <w:ind w:left="1080" w:hanging="1080"/>
      </w:pPr>
      <w:rPr>
        <w:rFonts w:cs="Calibri"/>
        <w:b/>
        <w:color w:val="000000"/>
        <w:sz w:val="20"/>
      </w:rPr>
    </w:lvl>
    <w:lvl w:ilvl="6">
      <w:start w:val="1"/>
      <w:numFmt w:val="decimal"/>
      <w:isLgl/>
      <w:lvlText w:val="%1.%2.%3.%4.%5.%6.%7."/>
      <w:lvlJc w:val="left"/>
      <w:pPr>
        <w:ind w:left="1440" w:hanging="1440"/>
      </w:pPr>
      <w:rPr>
        <w:rFonts w:cs="Calibri"/>
        <w:b/>
        <w:color w:val="000000"/>
        <w:sz w:val="20"/>
      </w:rPr>
    </w:lvl>
    <w:lvl w:ilvl="7">
      <w:start w:val="1"/>
      <w:numFmt w:val="decimal"/>
      <w:isLgl/>
      <w:lvlText w:val="%1.%2.%3.%4.%5.%6.%7.%8."/>
      <w:lvlJc w:val="left"/>
      <w:pPr>
        <w:ind w:left="1440" w:hanging="1440"/>
      </w:pPr>
      <w:rPr>
        <w:rFonts w:cs="Calibri"/>
        <w:b/>
        <w:color w:val="000000"/>
        <w:sz w:val="20"/>
      </w:rPr>
    </w:lvl>
    <w:lvl w:ilvl="8">
      <w:start w:val="1"/>
      <w:numFmt w:val="decimal"/>
      <w:isLgl/>
      <w:lvlText w:val="%1.%2.%3.%4.%5.%6.%7.%8.%9."/>
      <w:lvlJc w:val="left"/>
      <w:pPr>
        <w:ind w:left="1800" w:hanging="1800"/>
      </w:pPr>
      <w:rPr>
        <w:rFonts w:cs="Calibri"/>
        <w:b/>
        <w:color w:val="000000"/>
        <w:sz w:val="20"/>
      </w:rPr>
    </w:lvl>
  </w:abstractNum>
  <w:num w:numId="1">
    <w:abstractNumId w:val="20"/>
  </w:num>
  <w:num w:numId="2">
    <w:abstractNumId w:val="18"/>
  </w:num>
  <w:num w:numId="3">
    <w:abstractNumId w:val="19"/>
  </w:num>
  <w:num w:numId="4">
    <w:abstractNumId w:val="13"/>
  </w:num>
  <w:num w:numId="5">
    <w:abstractNumId w:val="3"/>
  </w:num>
  <w:num w:numId="6">
    <w:abstractNumId w:val="14"/>
  </w:num>
  <w:num w:numId="7">
    <w:abstractNumId w:val="27"/>
  </w:num>
  <w:num w:numId="8">
    <w:abstractNumId w:val="29"/>
  </w:num>
  <w:num w:numId="9">
    <w:abstractNumId w:val="21"/>
  </w:num>
  <w:num w:numId="10">
    <w:abstractNumId w:val="17"/>
  </w:num>
  <w:num w:numId="11">
    <w:abstractNumId w:val="33"/>
  </w:num>
  <w:num w:numId="12">
    <w:abstractNumId w:val="4"/>
  </w:num>
  <w:num w:numId="13">
    <w:abstractNumId w:val="10"/>
  </w:num>
  <w:num w:numId="14">
    <w:abstractNumId w:val="24"/>
  </w:num>
  <w:num w:numId="15">
    <w:abstractNumId w:val="22"/>
  </w:num>
  <w:num w:numId="16">
    <w:abstractNumId w:val="26"/>
  </w:num>
  <w:num w:numId="17">
    <w:abstractNumId w:val="2"/>
  </w:num>
  <w:num w:numId="18">
    <w:abstractNumId w:val="20"/>
    <w:lvlOverride w:ilvl="0">
      <w:startOverride w:val="1"/>
    </w:lvlOverride>
  </w:num>
  <w:num w:numId="19">
    <w:abstractNumId w:val="26"/>
  </w:num>
  <w:num w:numId="20">
    <w:abstractNumId w:val="15"/>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6"/>
  </w:num>
  <w:num w:numId="25">
    <w:abstractNumId w:val="0"/>
  </w:num>
  <w:num w:numId="26">
    <w:abstractNumId w:val="9"/>
  </w:num>
  <w:num w:numId="27">
    <w:abstractNumId w:val="20"/>
  </w:num>
  <w:num w:numId="28">
    <w:abstractNumId w:val="20"/>
  </w:num>
  <w:num w:numId="29">
    <w:abstractNumId w:val="25"/>
  </w:num>
  <w:num w:numId="30">
    <w:abstractNumId w:val="12"/>
  </w:num>
  <w:num w:numId="31">
    <w:abstractNumId w:val="30"/>
  </w:num>
  <w:num w:numId="32">
    <w:abstractNumId w:val="6"/>
  </w:num>
  <w:num w:numId="33">
    <w:abstractNumId w:val="16"/>
  </w:num>
  <w:num w:numId="34">
    <w:abstractNumId w:val="1"/>
  </w:num>
  <w:num w:numId="35">
    <w:abstractNumId w:val="11"/>
  </w:num>
  <w:num w:numId="36">
    <w:abstractNumId w:val="7"/>
  </w:num>
  <w:num w:numId="37">
    <w:abstractNumId w:val="31"/>
  </w:num>
  <w:num w:numId="38">
    <w:abstractNumId w:val="5"/>
  </w:num>
  <w:num w:numId="39">
    <w:abstractNumId w:val="8"/>
  </w:num>
  <w:num w:numId="40">
    <w:abstractNumId w:val="23"/>
  </w:num>
  <w:num w:numId="41">
    <w:abstractNumId w:val="20"/>
  </w:num>
  <w:num w:numId="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Y0NjAxNzc0MzAwNDJT0lEKTi0uzszPAykwrwUAIbcm7ywAAAA="/>
    <w:docVar w:name="dgnword-docGUID" w:val="{0658A33F-5A39-4059-AA2E-5DDF9C9FE0AA}"/>
    <w:docVar w:name="dgnword-eventsink" w:val="189273648"/>
  </w:docVars>
  <w:rsids>
    <w:rsidRoot w:val="00FC0E09"/>
    <w:rsid w:val="00000801"/>
    <w:rsid w:val="00013659"/>
    <w:rsid w:val="00013EA4"/>
    <w:rsid w:val="00014F4C"/>
    <w:rsid w:val="00016246"/>
    <w:rsid w:val="000210D1"/>
    <w:rsid w:val="000237F8"/>
    <w:rsid w:val="00026345"/>
    <w:rsid w:val="000269A3"/>
    <w:rsid w:val="000304BC"/>
    <w:rsid w:val="0003162A"/>
    <w:rsid w:val="00031CA0"/>
    <w:rsid w:val="00036559"/>
    <w:rsid w:val="00041FFF"/>
    <w:rsid w:val="0004520A"/>
    <w:rsid w:val="00046357"/>
    <w:rsid w:val="00046503"/>
    <w:rsid w:val="00047CAD"/>
    <w:rsid w:val="00054ACC"/>
    <w:rsid w:val="00054D8B"/>
    <w:rsid w:val="00062D46"/>
    <w:rsid w:val="00067B6E"/>
    <w:rsid w:val="00070E01"/>
    <w:rsid w:val="00074E32"/>
    <w:rsid w:val="0007536A"/>
    <w:rsid w:val="00082777"/>
    <w:rsid w:val="00084BAB"/>
    <w:rsid w:val="00087E11"/>
    <w:rsid w:val="00087E82"/>
    <w:rsid w:val="00093B60"/>
    <w:rsid w:val="00093BE6"/>
    <w:rsid w:val="0009525E"/>
    <w:rsid w:val="0009726E"/>
    <w:rsid w:val="000A067A"/>
    <w:rsid w:val="000A099D"/>
    <w:rsid w:val="000A1849"/>
    <w:rsid w:val="000A4C75"/>
    <w:rsid w:val="000A5C66"/>
    <w:rsid w:val="000A6A43"/>
    <w:rsid w:val="000B0AA2"/>
    <w:rsid w:val="000B2250"/>
    <w:rsid w:val="000C0735"/>
    <w:rsid w:val="000C1ADE"/>
    <w:rsid w:val="000C20EF"/>
    <w:rsid w:val="000C66BB"/>
    <w:rsid w:val="000D6D6E"/>
    <w:rsid w:val="000D737F"/>
    <w:rsid w:val="000D7FAB"/>
    <w:rsid w:val="000E0816"/>
    <w:rsid w:val="000E2359"/>
    <w:rsid w:val="000E34A9"/>
    <w:rsid w:val="000F1C7E"/>
    <w:rsid w:val="000F42DC"/>
    <w:rsid w:val="000F66E8"/>
    <w:rsid w:val="000F6B36"/>
    <w:rsid w:val="00100CD2"/>
    <w:rsid w:val="001020AD"/>
    <w:rsid w:val="00102665"/>
    <w:rsid w:val="001030C6"/>
    <w:rsid w:val="00103E63"/>
    <w:rsid w:val="001066C4"/>
    <w:rsid w:val="00111267"/>
    <w:rsid w:val="00112883"/>
    <w:rsid w:val="001130BA"/>
    <w:rsid w:val="0011395A"/>
    <w:rsid w:val="0011519A"/>
    <w:rsid w:val="00115EB7"/>
    <w:rsid w:val="00116EAD"/>
    <w:rsid w:val="0012741F"/>
    <w:rsid w:val="001300D0"/>
    <w:rsid w:val="0013518F"/>
    <w:rsid w:val="00137140"/>
    <w:rsid w:val="001407C2"/>
    <w:rsid w:val="00143F43"/>
    <w:rsid w:val="00145D76"/>
    <w:rsid w:val="0014677D"/>
    <w:rsid w:val="0014729C"/>
    <w:rsid w:val="00154E45"/>
    <w:rsid w:val="00165E31"/>
    <w:rsid w:val="00167042"/>
    <w:rsid w:val="0016727D"/>
    <w:rsid w:val="0016753D"/>
    <w:rsid w:val="00167722"/>
    <w:rsid w:val="00173FFB"/>
    <w:rsid w:val="00175463"/>
    <w:rsid w:val="00181E70"/>
    <w:rsid w:val="00181EC2"/>
    <w:rsid w:val="001822EB"/>
    <w:rsid w:val="00186D1D"/>
    <w:rsid w:val="00190868"/>
    <w:rsid w:val="001914FF"/>
    <w:rsid w:val="00191BED"/>
    <w:rsid w:val="00193F95"/>
    <w:rsid w:val="00196096"/>
    <w:rsid w:val="001A2EF4"/>
    <w:rsid w:val="001A4873"/>
    <w:rsid w:val="001A5F71"/>
    <w:rsid w:val="001A75BF"/>
    <w:rsid w:val="001B7DD6"/>
    <w:rsid w:val="001C07C7"/>
    <w:rsid w:val="001C6164"/>
    <w:rsid w:val="001D3FD2"/>
    <w:rsid w:val="001D5445"/>
    <w:rsid w:val="001D58C0"/>
    <w:rsid w:val="001E0F5D"/>
    <w:rsid w:val="001E4389"/>
    <w:rsid w:val="001E5D47"/>
    <w:rsid w:val="001E5DB9"/>
    <w:rsid w:val="001E6E39"/>
    <w:rsid w:val="001F05A5"/>
    <w:rsid w:val="001F348A"/>
    <w:rsid w:val="001F496F"/>
    <w:rsid w:val="001F4D45"/>
    <w:rsid w:val="001F625B"/>
    <w:rsid w:val="001F744B"/>
    <w:rsid w:val="001F787D"/>
    <w:rsid w:val="0020109A"/>
    <w:rsid w:val="00205815"/>
    <w:rsid w:val="00206341"/>
    <w:rsid w:val="00211CA9"/>
    <w:rsid w:val="00212A69"/>
    <w:rsid w:val="0021700E"/>
    <w:rsid w:val="00222C66"/>
    <w:rsid w:val="00231BC7"/>
    <w:rsid w:val="00232511"/>
    <w:rsid w:val="0023285E"/>
    <w:rsid w:val="00236226"/>
    <w:rsid w:val="00241A00"/>
    <w:rsid w:val="002423D2"/>
    <w:rsid w:val="00242AA4"/>
    <w:rsid w:val="00242B1F"/>
    <w:rsid w:val="00242E90"/>
    <w:rsid w:val="0024391D"/>
    <w:rsid w:val="0024774F"/>
    <w:rsid w:val="00250D15"/>
    <w:rsid w:val="002532B6"/>
    <w:rsid w:val="00255A6A"/>
    <w:rsid w:val="002572EB"/>
    <w:rsid w:val="00257EAE"/>
    <w:rsid w:val="00260B75"/>
    <w:rsid w:val="002616A5"/>
    <w:rsid w:val="00263002"/>
    <w:rsid w:val="00264454"/>
    <w:rsid w:val="0026654F"/>
    <w:rsid w:val="00266C29"/>
    <w:rsid w:val="002670C0"/>
    <w:rsid w:val="00272ED2"/>
    <w:rsid w:val="0027474A"/>
    <w:rsid w:val="00274F11"/>
    <w:rsid w:val="00275F11"/>
    <w:rsid w:val="002763A2"/>
    <w:rsid w:val="0027714C"/>
    <w:rsid w:val="00282FBF"/>
    <w:rsid w:val="0029124E"/>
    <w:rsid w:val="002938F5"/>
    <w:rsid w:val="00293EAE"/>
    <w:rsid w:val="00296A3E"/>
    <w:rsid w:val="002B6FE9"/>
    <w:rsid w:val="002C318A"/>
    <w:rsid w:val="002C7703"/>
    <w:rsid w:val="002D199A"/>
    <w:rsid w:val="002D51E7"/>
    <w:rsid w:val="002D7EF4"/>
    <w:rsid w:val="002E4AD0"/>
    <w:rsid w:val="002E5A7F"/>
    <w:rsid w:val="002E6850"/>
    <w:rsid w:val="002F035B"/>
    <w:rsid w:val="002F0A3C"/>
    <w:rsid w:val="002F293D"/>
    <w:rsid w:val="002F2985"/>
    <w:rsid w:val="00310E75"/>
    <w:rsid w:val="00311614"/>
    <w:rsid w:val="0031486A"/>
    <w:rsid w:val="00315502"/>
    <w:rsid w:val="00316058"/>
    <w:rsid w:val="003171B2"/>
    <w:rsid w:val="0031750A"/>
    <w:rsid w:val="00321CAF"/>
    <w:rsid w:val="003239F9"/>
    <w:rsid w:val="00323F31"/>
    <w:rsid w:val="00326A9A"/>
    <w:rsid w:val="003306FA"/>
    <w:rsid w:val="00333E9E"/>
    <w:rsid w:val="00333EFE"/>
    <w:rsid w:val="00336FD3"/>
    <w:rsid w:val="003427B7"/>
    <w:rsid w:val="00342C56"/>
    <w:rsid w:val="00345963"/>
    <w:rsid w:val="00345D26"/>
    <w:rsid w:val="003506F1"/>
    <w:rsid w:val="00360185"/>
    <w:rsid w:val="00360D86"/>
    <w:rsid w:val="003615BC"/>
    <w:rsid w:val="00363522"/>
    <w:rsid w:val="00365B34"/>
    <w:rsid w:val="00367AEC"/>
    <w:rsid w:val="00370BD2"/>
    <w:rsid w:val="0037128F"/>
    <w:rsid w:val="00372AFA"/>
    <w:rsid w:val="00375233"/>
    <w:rsid w:val="00376FE4"/>
    <w:rsid w:val="00383637"/>
    <w:rsid w:val="00391144"/>
    <w:rsid w:val="003911AB"/>
    <w:rsid w:val="00393E4C"/>
    <w:rsid w:val="00396CCF"/>
    <w:rsid w:val="00397646"/>
    <w:rsid w:val="003A030B"/>
    <w:rsid w:val="003A05B6"/>
    <w:rsid w:val="003A1C16"/>
    <w:rsid w:val="003A7FD1"/>
    <w:rsid w:val="003B1CE6"/>
    <w:rsid w:val="003B2F96"/>
    <w:rsid w:val="003B3880"/>
    <w:rsid w:val="003B4E40"/>
    <w:rsid w:val="003B4F7D"/>
    <w:rsid w:val="003B502C"/>
    <w:rsid w:val="003B50E0"/>
    <w:rsid w:val="003B67F9"/>
    <w:rsid w:val="003C33A6"/>
    <w:rsid w:val="003C4BCB"/>
    <w:rsid w:val="003C706E"/>
    <w:rsid w:val="003D1F80"/>
    <w:rsid w:val="003D30B0"/>
    <w:rsid w:val="003D361C"/>
    <w:rsid w:val="003E2683"/>
    <w:rsid w:val="003E2A34"/>
    <w:rsid w:val="003F1C28"/>
    <w:rsid w:val="003F2534"/>
    <w:rsid w:val="003F270B"/>
    <w:rsid w:val="003F53C2"/>
    <w:rsid w:val="003F558E"/>
    <w:rsid w:val="003F5EDA"/>
    <w:rsid w:val="003F645F"/>
    <w:rsid w:val="003F690A"/>
    <w:rsid w:val="003F6EC9"/>
    <w:rsid w:val="00404B9E"/>
    <w:rsid w:val="00412CD1"/>
    <w:rsid w:val="00413059"/>
    <w:rsid w:val="00414AD3"/>
    <w:rsid w:val="00416545"/>
    <w:rsid w:val="004249CB"/>
    <w:rsid w:val="004272FB"/>
    <w:rsid w:val="00431777"/>
    <w:rsid w:val="00434E4B"/>
    <w:rsid w:val="004361CB"/>
    <w:rsid w:val="00437586"/>
    <w:rsid w:val="004404E1"/>
    <w:rsid w:val="00440BD2"/>
    <w:rsid w:val="00441620"/>
    <w:rsid w:val="004435ED"/>
    <w:rsid w:val="0044412F"/>
    <w:rsid w:val="0044561C"/>
    <w:rsid w:val="00445DD5"/>
    <w:rsid w:val="00450607"/>
    <w:rsid w:val="004547B7"/>
    <w:rsid w:val="00454C38"/>
    <w:rsid w:val="00456B04"/>
    <w:rsid w:val="004620A6"/>
    <w:rsid w:val="00462FAB"/>
    <w:rsid w:val="00463501"/>
    <w:rsid w:val="00463EC1"/>
    <w:rsid w:val="00465CC0"/>
    <w:rsid w:val="004660FA"/>
    <w:rsid w:val="00466305"/>
    <w:rsid w:val="004666E2"/>
    <w:rsid w:val="00466A35"/>
    <w:rsid w:val="004677D6"/>
    <w:rsid w:val="00470DD1"/>
    <w:rsid w:val="00470F8C"/>
    <w:rsid w:val="00471CF6"/>
    <w:rsid w:val="004732B9"/>
    <w:rsid w:val="00476A97"/>
    <w:rsid w:val="00481911"/>
    <w:rsid w:val="004847E7"/>
    <w:rsid w:val="00486A18"/>
    <w:rsid w:val="0049307C"/>
    <w:rsid w:val="00493E24"/>
    <w:rsid w:val="004945C8"/>
    <w:rsid w:val="00494CBF"/>
    <w:rsid w:val="00496281"/>
    <w:rsid w:val="004962D0"/>
    <w:rsid w:val="004A22EA"/>
    <w:rsid w:val="004A4253"/>
    <w:rsid w:val="004A7F43"/>
    <w:rsid w:val="004B1733"/>
    <w:rsid w:val="004B6AC9"/>
    <w:rsid w:val="004C1F48"/>
    <w:rsid w:val="004C28A8"/>
    <w:rsid w:val="004C6BE4"/>
    <w:rsid w:val="004D7BEB"/>
    <w:rsid w:val="004E07E1"/>
    <w:rsid w:val="004E11DA"/>
    <w:rsid w:val="004E2771"/>
    <w:rsid w:val="004E306D"/>
    <w:rsid w:val="004E6A9F"/>
    <w:rsid w:val="004E6E22"/>
    <w:rsid w:val="004F160F"/>
    <w:rsid w:val="004F7B52"/>
    <w:rsid w:val="004F7E69"/>
    <w:rsid w:val="005038A6"/>
    <w:rsid w:val="00506A9C"/>
    <w:rsid w:val="00510E4B"/>
    <w:rsid w:val="00513483"/>
    <w:rsid w:val="00513CB1"/>
    <w:rsid w:val="0052783A"/>
    <w:rsid w:val="00527A3C"/>
    <w:rsid w:val="005309D2"/>
    <w:rsid w:val="0053638B"/>
    <w:rsid w:val="00540ADF"/>
    <w:rsid w:val="00541C8A"/>
    <w:rsid w:val="005422D2"/>
    <w:rsid w:val="0054310A"/>
    <w:rsid w:val="00545684"/>
    <w:rsid w:val="00546EC3"/>
    <w:rsid w:val="0055036B"/>
    <w:rsid w:val="0055185F"/>
    <w:rsid w:val="00551CEA"/>
    <w:rsid w:val="005533DE"/>
    <w:rsid w:val="0055415E"/>
    <w:rsid w:val="00554CD1"/>
    <w:rsid w:val="00556776"/>
    <w:rsid w:val="00557D3A"/>
    <w:rsid w:val="0056001A"/>
    <w:rsid w:val="0056456C"/>
    <w:rsid w:val="005648D4"/>
    <w:rsid w:val="005737FD"/>
    <w:rsid w:val="00573C71"/>
    <w:rsid w:val="00582D27"/>
    <w:rsid w:val="00583869"/>
    <w:rsid w:val="005904ED"/>
    <w:rsid w:val="005919F8"/>
    <w:rsid w:val="005956B5"/>
    <w:rsid w:val="00595729"/>
    <w:rsid w:val="005A3D3C"/>
    <w:rsid w:val="005B0127"/>
    <w:rsid w:val="005B0C0A"/>
    <w:rsid w:val="005B111A"/>
    <w:rsid w:val="005B39EA"/>
    <w:rsid w:val="005C1F9E"/>
    <w:rsid w:val="005C268D"/>
    <w:rsid w:val="005C2DBC"/>
    <w:rsid w:val="005C3C2E"/>
    <w:rsid w:val="005C3DF6"/>
    <w:rsid w:val="005C6043"/>
    <w:rsid w:val="005C7250"/>
    <w:rsid w:val="005D500F"/>
    <w:rsid w:val="005D6EDE"/>
    <w:rsid w:val="005E113C"/>
    <w:rsid w:val="005E181B"/>
    <w:rsid w:val="005E2CCB"/>
    <w:rsid w:val="005F4B0C"/>
    <w:rsid w:val="005F6310"/>
    <w:rsid w:val="0060220A"/>
    <w:rsid w:val="006061A2"/>
    <w:rsid w:val="00606358"/>
    <w:rsid w:val="00613B92"/>
    <w:rsid w:val="00615249"/>
    <w:rsid w:val="00622AE3"/>
    <w:rsid w:val="00625191"/>
    <w:rsid w:val="00625843"/>
    <w:rsid w:val="006302A0"/>
    <w:rsid w:val="00630CA9"/>
    <w:rsid w:val="00635C2C"/>
    <w:rsid w:val="006375CB"/>
    <w:rsid w:val="00644317"/>
    <w:rsid w:val="00650736"/>
    <w:rsid w:val="00653DB5"/>
    <w:rsid w:val="00663937"/>
    <w:rsid w:val="006703C2"/>
    <w:rsid w:val="006916EA"/>
    <w:rsid w:val="00695D8C"/>
    <w:rsid w:val="006A012A"/>
    <w:rsid w:val="006A2903"/>
    <w:rsid w:val="006A34B0"/>
    <w:rsid w:val="006A4B75"/>
    <w:rsid w:val="006A551A"/>
    <w:rsid w:val="006A558C"/>
    <w:rsid w:val="006A55A6"/>
    <w:rsid w:val="006A6407"/>
    <w:rsid w:val="006B20B6"/>
    <w:rsid w:val="006B6487"/>
    <w:rsid w:val="006B70BC"/>
    <w:rsid w:val="006B722B"/>
    <w:rsid w:val="006B75DD"/>
    <w:rsid w:val="006B78CD"/>
    <w:rsid w:val="006C2991"/>
    <w:rsid w:val="006C33AF"/>
    <w:rsid w:val="006C4DAC"/>
    <w:rsid w:val="006C6BF4"/>
    <w:rsid w:val="006C6FDC"/>
    <w:rsid w:val="006C74DF"/>
    <w:rsid w:val="006C79E8"/>
    <w:rsid w:val="006D0258"/>
    <w:rsid w:val="006D1314"/>
    <w:rsid w:val="006D1A1E"/>
    <w:rsid w:val="006D540E"/>
    <w:rsid w:val="006D5E6D"/>
    <w:rsid w:val="006D6C4C"/>
    <w:rsid w:val="006D6F11"/>
    <w:rsid w:val="006E066B"/>
    <w:rsid w:val="006E0C49"/>
    <w:rsid w:val="006E0E31"/>
    <w:rsid w:val="006E2312"/>
    <w:rsid w:val="006E2E2F"/>
    <w:rsid w:val="006E2EBC"/>
    <w:rsid w:val="006E35E7"/>
    <w:rsid w:val="006E4054"/>
    <w:rsid w:val="006F12C7"/>
    <w:rsid w:val="006F2539"/>
    <w:rsid w:val="006F643B"/>
    <w:rsid w:val="00712A0D"/>
    <w:rsid w:val="007139A4"/>
    <w:rsid w:val="00722877"/>
    <w:rsid w:val="007232DE"/>
    <w:rsid w:val="00724C17"/>
    <w:rsid w:val="00724F68"/>
    <w:rsid w:val="007314A7"/>
    <w:rsid w:val="007361D9"/>
    <w:rsid w:val="00742EBA"/>
    <w:rsid w:val="00745343"/>
    <w:rsid w:val="00746421"/>
    <w:rsid w:val="0074744D"/>
    <w:rsid w:val="00747554"/>
    <w:rsid w:val="00752AC5"/>
    <w:rsid w:val="00753B28"/>
    <w:rsid w:val="00755172"/>
    <w:rsid w:val="00757640"/>
    <w:rsid w:val="0076134B"/>
    <w:rsid w:val="00761E40"/>
    <w:rsid w:val="00761F34"/>
    <w:rsid w:val="00762F52"/>
    <w:rsid w:val="00767F14"/>
    <w:rsid w:val="0077118B"/>
    <w:rsid w:val="00775A3F"/>
    <w:rsid w:val="00782D1F"/>
    <w:rsid w:val="00782E78"/>
    <w:rsid w:val="007870E9"/>
    <w:rsid w:val="00787B9B"/>
    <w:rsid w:val="007900A3"/>
    <w:rsid w:val="007907AB"/>
    <w:rsid w:val="007926BD"/>
    <w:rsid w:val="00795ED7"/>
    <w:rsid w:val="00797BAF"/>
    <w:rsid w:val="007A045C"/>
    <w:rsid w:val="007A5CB4"/>
    <w:rsid w:val="007B06AE"/>
    <w:rsid w:val="007B1451"/>
    <w:rsid w:val="007B14B5"/>
    <w:rsid w:val="007B1828"/>
    <w:rsid w:val="007B1B2F"/>
    <w:rsid w:val="007B1B36"/>
    <w:rsid w:val="007B49A0"/>
    <w:rsid w:val="007B6158"/>
    <w:rsid w:val="007B63C3"/>
    <w:rsid w:val="007B63DC"/>
    <w:rsid w:val="007B6EEF"/>
    <w:rsid w:val="007C2AB2"/>
    <w:rsid w:val="007C6C37"/>
    <w:rsid w:val="007D626A"/>
    <w:rsid w:val="007E1586"/>
    <w:rsid w:val="007E3476"/>
    <w:rsid w:val="007E4572"/>
    <w:rsid w:val="007E4F9A"/>
    <w:rsid w:val="007F4111"/>
    <w:rsid w:val="008002B8"/>
    <w:rsid w:val="00800648"/>
    <w:rsid w:val="00802944"/>
    <w:rsid w:val="00803D05"/>
    <w:rsid w:val="00805A7A"/>
    <w:rsid w:val="00812BA6"/>
    <w:rsid w:val="00814C14"/>
    <w:rsid w:val="00824179"/>
    <w:rsid w:val="00825D7F"/>
    <w:rsid w:val="00826809"/>
    <w:rsid w:val="00837EF5"/>
    <w:rsid w:val="008457D1"/>
    <w:rsid w:val="00845A9F"/>
    <w:rsid w:val="00847593"/>
    <w:rsid w:val="00847F0B"/>
    <w:rsid w:val="00851C66"/>
    <w:rsid w:val="00856912"/>
    <w:rsid w:val="00856CFA"/>
    <w:rsid w:val="00857830"/>
    <w:rsid w:val="0086329F"/>
    <w:rsid w:val="00865C98"/>
    <w:rsid w:val="008668DC"/>
    <w:rsid w:val="008777D7"/>
    <w:rsid w:val="008805A7"/>
    <w:rsid w:val="00880B21"/>
    <w:rsid w:val="00885C65"/>
    <w:rsid w:val="00886E7E"/>
    <w:rsid w:val="0088745B"/>
    <w:rsid w:val="008972C7"/>
    <w:rsid w:val="00897999"/>
    <w:rsid w:val="008A3552"/>
    <w:rsid w:val="008A4C01"/>
    <w:rsid w:val="008B051D"/>
    <w:rsid w:val="008B0D58"/>
    <w:rsid w:val="008B292C"/>
    <w:rsid w:val="008B2AAE"/>
    <w:rsid w:val="008B5DF4"/>
    <w:rsid w:val="008B61DC"/>
    <w:rsid w:val="008C00BE"/>
    <w:rsid w:val="008C0D43"/>
    <w:rsid w:val="008C29FE"/>
    <w:rsid w:val="008C4F1F"/>
    <w:rsid w:val="008C5951"/>
    <w:rsid w:val="008C5AB0"/>
    <w:rsid w:val="008D3F93"/>
    <w:rsid w:val="008E01AE"/>
    <w:rsid w:val="008E2F67"/>
    <w:rsid w:val="008E4AB2"/>
    <w:rsid w:val="008F36B7"/>
    <w:rsid w:val="008F5DC7"/>
    <w:rsid w:val="008F74DE"/>
    <w:rsid w:val="009044F9"/>
    <w:rsid w:val="00904FE2"/>
    <w:rsid w:val="00905785"/>
    <w:rsid w:val="00906D27"/>
    <w:rsid w:val="0091022B"/>
    <w:rsid w:val="00911821"/>
    <w:rsid w:val="009149C2"/>
    <w:rsid w:val="00914A19"/>
    <w:rsid w:val="00915983"/>
    <w:rsid w:val="00916A2B"/>
    <w:rsid w:val="00917561"/>
    <w:rsid w:val="00921EB8"/>
    <w:rsid w:val="009268B3"/>
    <w:rsid w:val="009276E3"/>
    <w:rsid w:val="009301A1"/>
    <w:rsid w:val="00930F79"/>
    <w:rsid w:val="009315BB"/>
    <w:rsid w:val="009320C7"/>
    <w:rsid w:val="00933DF4"/>
    <w:rsid w:val="00934DFE"/>
    <w:rsid w:val="009370AE"/>
    <w:rsid w:val="009418E5"/>
    <w:rsid w:val="00942508"/>
    <w:rsid w:val="00944345"/>
    <w:rsid w:val="00950438"/>
    <w:rsid w:val="009505A8"/>
    <w:rsid w:val="00950E0C"/>
    <w:rsid w:val="00952D95"/>
    <w:rsid w:val="009556B2"/>
    <w:rsid w:val="00955894"/>
    <w:rsid w:val="0096182F"/>
    <w:rsid w:val="009657A3"/>
    <w:rsid w:val="00966F5D"/>
    <w:rsid w:val="00971106"/>
    <w:rsid w:val="009742C2"/>
    <w:rsid w:val="00975134"/>
    <w:rsid w:val="00983A5D"/>
    <w:rsid w:val="00996F59"/>
    <w:rsid w:val="00997592"/>
    <w:rsid w:val="009A13D5"/>
    <w:rsid w:val="009A454E"/>
    <w:rsid w:val="009A5E3F"/>
    <w:rsid w:val="009B0440"/>
    <w:rsid w:val="009B0BA2"/>
    <w:rsid w:val="009B1FCD"/>
    <w:rsid w:val="009B2073"/>
    <w:rsid w:val="009C7861"/>
    <w:rsid w:val="009D4817"/>
    <w:rsid w:val="009E0849"/>
    <w:rsid w:val="009E4E08"/>
    <w:rsid w:val="009E7E71"/>
    <w:rsid w:val="009F3D52"/>
    <w:rsid w:val="009F4B56"/>
    <w:rsid w:val="009F5A65"/>
    <w:rsid w:val="009F7BF9"/>
    <w:rsid w:val="00A03C06"/>
    <w:rsid w:val="00A048FA"/>
    <w:rsid w:val="00A05C0E"/>
    <w:rsid w:val="00A05E03"/>
    <w:rsid w:val="00A06E98"/>
    <w:rsid w:val="00A0710C"/>
    <w:rsid w:val="00A10E51"/>
    <w:rsid w:val="00A11F24"/>
    <w:rsid w:val="00A133F7"/>
    <w:rsid w:val="00A13972"/>
    <w:rsid w:val="00A13A2F"/>
    <w:rsid w:val="00A13B8B"/>
    <w:rsid w:val="00A2075F"/>
    <w:rsid w:val="00A23CE2"/>
    <w:rsid w:val="00A26248"/>
    <w:rsid w:val="00A37524"/>
    <w:rsid w:val="00A415A4"/>
    <w:rsid w:val="00A45E01"/>
    <w:rsid w:val="00A47797"/>
    <w:rsid w:val="00A50360"/>
    <w:rsid w:val="00A5104E"/>
    <w:rsid w:val="00A51312"/>
    <w:rsid w:val="00A52DEE"/>
    <w:rsid w:val="00A52F3F"/>
    <w:rsid w:val="00A55E5F"/>
    <w:rsid w:val="00A55FE2"/>
    <w:rsid w:val="00A574D0"/>
    <w:rsid w:val="00A60D95"/>
    <w:rsid w:val="00A60E6F"/>
    <w:rsid w:val="00A621CE"/>
    <w:rsid w:val="00A637D0"/>
    <w:rsid w:val="00A63935"/>
    <w:rsid w:val="00A66913"/>
    <w:rsid w:val="00A67E24"/>
    <w:rsid w:val="00A71493"/>
    <w:rsid w:val="00A73854"/>
    <w:rsid w:val="00A77B83"/>
    <w:rsid w:val="00A86042"/>
    <w:rsid w:val="00A87B58"/>
    <w:rsid w:val="00A93B10"/>
    <w:rsid w:val="00A95B18"/>
    <w:rsid w:val="00A97857"/>
    <w:rsid w:val="00AA0BB3"/>
    <w:rsid w:val="00AA112E"/>
    <w:rsid w:val="00AB12E7"/>
    <w:rsid w:val="00AB14F3"/>
    <w:rsid w:val="00AB2C4B"/>
    <w:rsid w:val="00AB2E03"/>
    <w:rsid w:val="00AB72B5"/>
    <w:rsid w:val="00AC0B95"/>
    <w:rsid w:val="00AC0E75"/>
    <w:rsid w:val="00AC3141"/>
    <w:rsid w:val="00AC36B4"/>
    <w:rsid w:val="00AC4BD6"/>
    <w:rsid w:val="00AD36B8"/>
    <w:rsid w:val="00AD3A01"/>
    <w:rsid w:val="00AD50D0"/>
    <w:rsid w:val="00AE18C2"/>
    <w:rsid w:val="00AE6941"/>
    <w:rsid w:val="00AF04F4"/>
    <w:rsid w:val="00AF0844"/>
    <w:rsid w:val="00AF401D"/>
    <w:rsid w:val="00AF47F6"/>
    <w:rsid w:val="00AF4C16"/>
    <w:rsid w:val="00AF5A97"/>
    <w:rsid w:val="00AF5EF0"/>
    <w:rsid w:val="00B01142"/>
    <w:rsid w:val="00B05FF6"/>
    <w:rsid w:val="00B07332"/>
    <w:rsid w:val="00B10743"/>
    <w:rsid w:val="00B13C5D"/>
    <w:rsid w:val="00B14230"/>
    <w:rsid w:val="00B14370"/>
    <w:rsid w:val="00B2075E"/>
    <w:rsid w:val="00B22812"/>
    <w:rsid w:val="00B254EC"/>
    <w:rsid w:val="00B267BA"/>
    <w:rsid w:val="00B3473A"/>
    <w:rsid w:val="00B3661F"/>
    <w:rsid w:val="00B372A6"/>
    <w:rsid w:val="00B417B5"/>
    <w:rsid w:val="00B43B16"/>
    <w:rsid w:val="00B451DC"/>
    <w:rsid w:val="00B456A4"/>
    <w:rsid w:val="00B51566"/>
    <w:rsid w:val="00B51F7F"/>
    <w:rsid w:val="00B56AF5"/>
    <w:rsid w:val="00B60E28"/>
    <w:rsid w:val="00B674D3"/>
    <w:rsid w:val="00B67CF2"/>
    <w:rsid w:val="00B710E1"/>
    <w:rsid w:val="00B72978"/>
    <w:rsid w:val="00B75665"/>
    <w:rsid w:val="00B80767"/>
    <w:rsid w:val="00B823D0"/>
    <w:rsid w:val="00B83EC8"/>
    <w:rsid w:val="00B85243"/>
    <w:rsid w:val="00B85986"/>
    <w:rsid w:val="00B86871"/>
    <w:rsid w:val="00B86CC5"/>
    <w:rsid w:val="00B90B66"/>
    <w:rsid w:val="00B92099"/>
    <w:rsid w:val="00B9360D"/>
    <w:rsid w:val="00B9479D"/>
    <w:rsid w:val="00B9536A"/>
    <w:rsid w:val="00B969D6"/>
    <w:rsid w:val="00B97FAD"/>
    <w:rsid w:val="00BA06E5"/>
    <w:rsid w:val="00BA5669"/>
    <w:rsid w:val="00BA79C7"/>
    <w:rsid w:val="00BB2FF0"/>
    <w:rsid w:val="00BB32A3"/>
    <w:rsid w:val="00BB4BE9"/>
    <w:rsid w:val="00BB5CB5"/>
    <w:rsid w:val="00BC2588"/>
    <w:rsid w:val="00BC3DC7"/>
    <w:rsid w:val="00BC7A19"/>
    <w:rsid w:val="00BD150C"/>
    <w:rsid w:val="00BD1B5F"/>
    <w:rsid w:val="00BD39C3"/>
    <w:rsid w:val="00BD3C2B"/>
    <w:rsid w:val="00BD428C"/>
    <w:rsid w:val="00BD6937"/>
    <w:rsid w:val="00BD6BAF"/>
    <w:rsid w:val="00BD6BE3"/>
    <w:rsid w:val="00BD74BD"/>
    <w:rsid w:val="00BE09A4"/>
    <w:rsid w:val="00BE09EE"/>
    <w:rsid w:val="00BE3B69"/>
    <w:rsid w:val="00BE4446"/>
    <w:rsid w:val="00BE4791"/>
    <w:rsid w:val="00BE4C0C"/>
    <w:rsid w:val="00BE5D34"/>
    <w:rsid w:val="00BE761F"/>
    <w:rsid w:val="00BF23D8"/>
    <w:rsid w:val="00BF280B"/>
    <w:rsid w:val="00BF5231"/>
    <w:rsid w:val="00C0181A"/>
    <w:rsid w:val="00C04541"/>
    <w:rsid w:val="00C04B93"/>
    <w:rsid w:val="00C05382"/>
    <w:rsid w:val="00C120BE"/>
    <w:rsid w:val="00C12C54"/>
    <w:rsid w:val="00C13E0F"/>
    <w:rsid w:val="00C1422E"/>
    <w:rsid w:val="00C15ABA"/>
    <w:rsid w:val="00C177A6"/>
    <w:rsid w:val="00C21279"/>
    <w:rsid w:val="00C26703"/>
    <w:rsid w:val="00C303C7"/>
    <w:rsid w:val="00C33501"/>
    <w:rsid w:val="00C335C5"/>
    <w:rsid w:val="00C34EE5"/>
    <w:rsid w:val="00C373B2"/>
    <w:rsid w:val="00C4001E"/>
    <w:rsid w:val="00C41517"/>
    <w:rsid w:val="00C41921"/>
    <w:rsid w:val="00C44C11"/>
    <w:rsid w:val="00C44CA8"/>
    <w:rsid w:val="00C50251"/>
    <w:rsid w:val="00C528F2"/>
    <w:rsid w:val="00C61489"/>
    <w:rsid w:val="00C65F80"/>
    <w:rsid w:val="00C70A70"/>
    <w:rsid w:val="00C73475"/>
    <w:rsid w:val="00C739A5"/>
    <w:rsid w:val="00C74328"/>
    <w:rsid w:val="00C74F44"/>
    <w:rsid w:val="00C7575E"/>
    <w:rsid w:val="00C76E1E"/>
    <w:rsid w:val="00C824CC"/>
    <w:rsid w:val="00C86B73"/>
    <w:rsid w:val="00C92D21"/>
    <w:rsid w:val="00CA4933"/>
    <w:rsid w:val="00CA61ED"/>
    <w:rsid w:val="00CC1280"/>
    <w:rsid w:val="00CC129C"/>
    <w:rsid w:val="00CC41DD"/>
    <w:rsid w:val="00CC4894"/>
    <w:rsid w:val="00CC6526"/>
    <w:rsid w:val="00CC6F6A"/>
    <w:rsid w:val="00CD0945"/>
    <w:rsid w:val="00CD1DB9"/>
    <w:rsid w:val="00CD2822"/>
    <w:rsid w:val="00CD30B7"/>
    <w:rsid w:val="00CD726E"/>
    <w:rsid w:val="00CE0BE5"/>
    <w:rsid w:val="00CE424F"/>
    <w:rsid w:val="00CE5054"/>
    <w:rsid w:val="00CF2933"/>
    <w:rsid w:val="00CF6D18"/>
    <w:rsid w:val="00CF6D90"/>
    <w:rsid w:val="00D01780"/>
    <w:rsid w:val="00D102EE"/>
    <w:rsid w:val="00D110D0"/>
    <w:rsid w:val="00D12C47"/>
    <w:rsid w:val="00D15432"/>
    <w:rsid w:val="00D15B00"/>
    <w:rsid w:val="00D170A8"/>
    <w:rsid w:val="00D2054F"/>
    <w:rsid w:val="00D23663"/>
    <w:rsid w:val="00D258B6"/>
    <w:rsid w:val="00D414C7"/>
    <w:rsid w:val="00D42828"/>
    <w:rsid w:val="00D43619"/>
    <w:rsid w:val="00D43FCC"/>
    <w:rsid w:val="00D4736C"/>
    <w:rsid w:val="00D47A4B"/>
    <w:rsid w:val="00D55FDF"/>
    <w:rsid w:val="00D56C4B"/>
    <w:rsid w:val="00D57712"/>
    <w:rsid w:val="00D608A9"/>
    <w:rsid w:val="00D61C8F"/>
    <w:rsid w:val="00D63A94"/>
    <w:rsid w:val="00D66410"/>
    <w:rsid w:val="00D70E96"/>
    <w:rsid w:val="00D71A33"/>
    <w:rsid w:val="00D9393B"/>
    <w:rsid w:val="00D93FDC"/>
    <w:rsid w:val="00D94BE3"/>
    <w:rsid w:val="00D95498"/>
    <w:rsid w:val="00DA41E2"/>
    <w:rsid w:val="00DA4AD6"/>
    <w:rsid w:val="00DA59A3"/>
    <w:rsid w:val="00DA5D04"/>
    <w:rsid w:val="00DB034E"/>
    <w:rsid w:val="00DB376D"/>
    <w:rsid w:val="00DB446D"/>
    <w:rsid w:val="00DC01FE"/>
    <w:rsid w:val="00DC03FC"/>
    <w:rsid w:val="00DC487A"/>
    <w:rsid w:val="00DC72A8"/>
    <w:rsid w:val="00DD05E6"/>
    <w:rsid w:val="00DD0DB4"/>
    <w:rsid w:val="00DD1B2D"/>
    <w:rsid w:val="00DD3525"/>
    <w:rsid w:val="00DD4F8F"/>
    <w:rsid w:val="00DD592E"/>
    <w:rsid w:val="00DD7754"/>
    <w:rsid w:val="00DE1514"/>
    <w:rsid w:val="00DE170F"/>
    <w:rsid w:val="00DE6D89"/>
    <w:rsid w:val="00DE732A"/>
    <w:rsid w:val="00DE7FAD"/>
    <w:rsid w:val="00DF1CD0"/>
    <w:rsid w:val="00DF4FA7"/>
    <w:rsid w:val="00DF6E8E"/>
    <w:rsid w:val="00DF7648"/>
    <w:rsid w:val="00E00A39"/>
    <w:rsid w:val="00E0135D"/>
    <w:rsid w:val="00E018AC"/>
    <w:rsid w:val="00E04270"/>
    <w:rsid w:val="00E0714E"/>
    <w:rsid w:val="00E159E8"/>
    <w:rsid w:val="00E15B7C"/>
    <w:rsid w:val="00E23DD6"/>
    <w:rsid w:val="00E275DD"/>
    <w:rsid w:val="00E329B2"/>
    <w:rsid w:val="00E3310F"/>
    <w:rsid w:val="00E37130"/>
    <w:rsid w:val="00E37A9C"/>
    <w:rsid w:val="00E37F96"/>
    <w:rsid w:val="00E403A9"/>
    <w:rsid w:val="00E45D80"/>
    <w:rsid w:val="00E46413"/>
    <w:rsid w:val="00E534D5"/>
    <w:rsid w:val="00E5604A"/>
    <w:rsid w:val="00E5662E"/>
    <w:rsid w:val="00E57524"/>
    <w:rsid w:val="00E61708"/>
    <w:rsid w:val="00E6173B"/>
    <w:rsid w:val="00E61CCB"/>
    <w:rsid w:val="00E62B79"/>
    <w:rsid w:val="00E64080"/>
    <w:rsid w:val="00E64342"/>
    <w:rsid w:val="00E64A52"/>
    <w:rsid w:val="00E667E9"/>
    <w:rsid w:val="00E71ED5"/>
    <w:rsid w:val="00E82108"/>
    <w:rsid w:val="00E9115F"/>
    <w:rsid w:val="00E923F1"/>
    <w:rsid w:val="00E95FA4"/>
    <w:rsid w:val="00E97CDB"/>
    <w:rsid w:val="00EA0FF7"/>
    <w:rsid w:val="00EA266A"/>
    <w:rsid w:val="00EA3F78"/>
    <w:rsid w:val="00EA51FC"/>
    <w:rsid w:val="00EA6098"/>
    <w:rsid w:val="00EA7AEC"/>
    <w:rsid w:val="00EB13FB"/>
    <w:rsid w:val="00EB544D"/>
    <w:rsid w:val="00EB775C"/>
    <w:rsid w:val="00EC0472"/>
    <w:rsid w:val="00EC0EBA"/>
    <w:rsid w:val="00EC13E1"/>
    <w:rsid w:val="00EC259B"/>
    <w:rsid w:val="00EC3F52"/>
    <w:rsid w:val="00EC71D5"/>
    <w:rsid w:val="00ED21F1"/>
    <w:rsid w:val="00ED24F0"/>
    <w:rsid w:val="00ED41C0"/>
    <w:rsid w:val="00ED5A19"/>
    <w:rsid w:val="00ED67E0"/>
    <w:rsid w:val="00EE1E1D"/>
    <w:rsid w:val="00EF0DF4"/>
    <w:rsid w:val="00EF1DB2"/>
    <w:rsid w:val="00EF43FE"/>
    <w:rsid w:val="00EF5950"/>
    <w:rsid w:val="00F01241"/>
    <w:rsid w:val="00F01502"/>
    <w:rsid w:val="00F020C2"/>
    <w:rsid w:val="00F068A9"/>
    <w:rsid w:val="00F06C7B"/>
    <w:rsid w:val="00F07392"/>
    <w:rsid w:val="00F07A7B"/>
    <w:rsid w:val="00F111D5"/>
    <w:rsid w:val="00F134C8"/>
    <w:rsid w:val="00F1364B"/>
    <w:rsid w:val="00F1742A"/>
    <w:rsid w:val="00F17EB1"/>
    <w:rsid w:val="00F25F5F"/>
    <w:rsid w:val="00F27BB5"/>
    <w:rsid w:val="00F32D9B"/>
    <w:rsid w:val="00F37653"/>
    <w:rsid w:val="00F37707"/>
    <w:rsid w:val="00F41FA5"/>
    <w:rsid w:val="00F42B7E"/>
    <w:rsid w:val="00F44826"/>
    <w:rsid w:val="00F463C1"/>
    <w:rsid w:val="00F502FF"/>
    <w:rsid w:val="00F537C5"/>
    <w:rsid w:val="00F55B63"/>
    <w:rsid w:val="00F565EC"/>
    <w:rsid w:val="00F60C00"/>
    <w:rsid w:val="00F61689"/>
    <w:rsid w:val="00F628B0"/>
    <w:rsid w:val="00F6598F"/>
    <w:rsid w:val="00F715FB"/>
    <w:rsid w:val="00F74471"/>
    <w:rsid w:val="00F750AC"/>
    <w:rsid w:val="00F8285A"/>
    <w:rsid w:val="00F82C42"/>
    <w:rsid w:val="00F84549"/>
    <w:rsid w:val="00F91114"/>
    <w:rsid w:val="00F94734"/>
    <w:rsid w:val="00FA1762"/>
    <w:rsid w:val="00FA55AD"/>
    <w:rsid w:val="00FA57F6"/>
    <w:rsid w:val="00FA61C1"/>
    <w:rsid w:val="00FB30B6"/>
    <w:rsid w:val="00FB50AB"/>
    <w:rsid w:val="00FC0E09"/>
    <w:rsid w:val="00FC3D64"/>
    <w:rsid w:val="00FD0CDF"/>
    <w:rsid w:val="00FD44AE"/>
    <w:rsid w:val="00FD64C8"/>
    <w:rsid w:val="00FD6B79"/>
    <w:rsid w:val="00FD7731"/>
    <w:rsid w:val="00FF7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D31E3"/>
  <w15:docId w15:val="{7E19254F-CF3B-4110-9942-655675F1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76"/>
    <w:pPr>
      <w:spacing w:before="120" w:after="120" w:line="280" w:lineRule="atLeast"/>
      <w:jc w:val="both"/>
    </w:pPr>
    <w:rPr>
      <w:rFonts w:ascii="Arial" w:eastAsia="Calibri" w:hAnsi="Arial" w:cs="Times New Roman"/>
      <w:lang w:val="en-GB"/>
    </w:rPr>
  </w:style>
  <w:style w:type="paragraph" w:styleId="Heading1">
    <w:name w:val="heading 1"/>
    <w:aliases w:val="1. Überschrift"/>
    <w:basedOn w:val="Normal"/>
    <w:next w:val="Normal"/>
    <w:link w:val="Heading1Char"/>
    <w:autoRedefine/>
    <w:uiPriority w:val="99"/>
    <w:qFormat/>
    <w:rsid w:val="00A52F3F"/>
    <w:pPr>
      <w:keepNext/>
      <w:keepLines/>
      <w:numPr>
        <w:numId w:val="1"/>
      </w:numPr>
      <w:spacing w:before="360" w:after="240"/>
      <w:outlineLvl w:val="0"/>
    </w:pPr>
    <w:rPr>
      <w:rFonts w:eastAsiaTheme="majorEastAsia" w:cstheme="majorBidi"/>
      <w:b/>
      <w:bCs/>
      <w:sz w:val="24"/>
      <w:szCs w:val="24"/>
    </w:rPr>
  </w:style>
  <w:style w:type="paragraph" w:styleId="Heading2">
    <w:name w:val="heading 2"/>
    <w:aliases w:val="2. Überschrift"/>
    <w:basedOn w:val="Normal"/>
    <w:next w:val="Normal"/>
    <w:link w:val="Heading2Char"/>
    <w:uiPriority w:val="1"/>
    <w:unhideWhenUsed/>
    <w:qFormat/>
    <w:rsid w:val="008E01AE"/>
    <w:pPr>
      <w:keepNext/>
      <w:keepLines/>
      <w:spacing w:before="36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8E01AE"/>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iPriority w:val="99"/>
    <w:unhideWhenUsed/>
    <w:rsid w:val="00A637D0"/>
    <w:pPr>
      <w:tabs>
        <w:tab w:val="center" w:pos="4536"/>
        <w:tab w:val="right" w:pos="9072"/>
      </w:tabs>
    </w:pPr>
  </w:style>
  <w:style w:type="character" w:customStyle="1" w:styleId="FooterChar">
    <w:name w:val="Footer Char"/>
    <w:basedOn w:val="DefaultParagraphFont"/>
    <w:link w:val="Footer"/>
    <w:uiPriority w:val="99"/>
    <w:rsid w:val="00DE6D89"/>
  </w:style>
  <w:style w:type="paragraph" w:styleId="BalloonText">
    <w:name w:val="Balloon Text"/>
    <w:basedOn w:val="Normal"/>
    <w:link w:val="BalloonTextChar"/>
    <w:uiPriority w:val="99"/>
    <w:semiHidden/>
    <w:unhideWhenUsed/>
    <w:rsid w:val="00A637D0"/>
    <w:rPr>
      <w:rFonts w:ascii="Tahoma" w:hAnsi="Tahoma" w:cs="Tahoma"/>
      <w:sz w:val="16"/>
      <w:szCs w:val="16"/>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8E01A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8E01A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style>
  <w:style w:type="paragraph" w:customStyle="1" w:styleId="1Einrckung">
    <w:name w:val="1. Einrückung"/>
    <w:basedOn w:val="Normal"/>
    <w:uiPriority w:val="2"/>
    <w:qFormat/>
    <w:rsid w:val="009B0BA2"/>
    <w:pPr>
      <w:tabs>
        <w:tab w:val="left" w:pos="567"/>
      </w:tabs>
      <w:ind w:left="567" w:hanging="567"/>
    </w:pPr>
  </w:style>
  <w:style w:type="paragraph" w:customStyle="1" w:styleId="3Einrckung">
    <w:name w:val="3. Einrückung"/>
    <w:basedOn w:val="Normal"/>
    <w:uiPriority w:val="2"/>
    <w:qFormat/>
    <w:rsid w:val="009B0BA2"/>
    <w:pPr>
      <w:tabs>
        <w:tab w:val="left" w:pos="567"/>
        <w:tab w:val="left" w:pos="1134"/>
        <w:tab w:val="left" w:pos="1701"/>
      </w:tabs>
      <w:ind w:left="1701" w:hanging="567"/>
    </w:pPr>
  </w:style>
  <w:style w:type="character" w:customStyle="1" w:styleId="Heading1Char">
    <w:name w:val="Heading 1 Char"/>
    <w:aliases w:val="1. Überschrift Char"/>
    <w:basedOn w:val="DefaultParagraphFont"/>
    <w:link w:val="Heading1"/>
    <w:uiPriority w:val="99"/>
    <w:rsid w:val="00A52F3F"/>
    <w:rPr>
      <w:rFonts w:ascii="Arial" w:eastAsiaTheme="majorEastAsia" w:hAnsi="Arial" w:cstheme="majorBidi"/>
      <w:b/>
      <w:bCs/>
      <w:sz w:val="24"/>
      <w:szCs w:val="24"/>
      <w:lang w:val="en-GB"/>
    </w:rPr>
  </w:style>
  <w:style w:type="paragraph" w:styleId="NoSpacing">
    <w:name w:val="No Spacing"/>
    <w:basedOn w:val="Normal"/>
    <w:uiPriority w:val="4"/>
    <w:semiHidden/>
    <w:unhideWhenUsed/>
    <w:rsid w:val="000F1C7E"/>
  </w:style>
  <w:style w:type="table" w:styleId="TableGrid">
    <w:name w:val="Table Grid"/>
    <w:aliases w:val="Tabellengitternetz"/>
    <w:basedOn w:val="TableNormal"/>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ListParagraph">
    <w:name w:val="List Paragraph"/>
    <w:aliases w:val="List Paragraph (numbered (a)),ADB paragraph numbering"/>
    <w:basedOn w:val="Normal"/>
    <w:link w:val="ListParagraphChar"/>
    <w:uiPriority w:val="34"/>
    <w:qFormat/>
    <w:rsid w:val="00FC0E09"/>
    <w:pPr>
      <w:ind w:left="720"/>
      <w:contextualSpacing/>
    </w:pPr>
  </w:style>
  <w:style w:type="paragraph" w:styleId="NormalWeb">
    <w:name w:val="Normal (Web)"/>
    <w:basedOn w:val="Normal"/>
    <w:uiPriority w:val="99"/>
    <w:semiHidden/>
    <w:unhideWhenUsed/>
    <w:rsid w:val="003C33A6"/>
    <w:pPr>
      <w:spacing w:before="100" w:beforeAutospacing="1" w:after="100" w:afterAutospacing="1"/>
    </w:pPr>
    <w:rPr>
      <w:rFonts w:ascii="Verdana" w:eastAsia="Times New Roman" w:hAnsi="Verdana"/>
      <w:color w:val="000000"/>
      <w:sz w:val="20"/>
      <w:szCs w:val="20"/>
      <w:lang w:eastAsia="de-DE"/>
    </w:rPr>
  </w:style>
  <w:style w:type="character" w:styleId="CommentReference">
    <w:name w:val="annotation reference"/>
    <w:basedOn w:val="DefaultParagraphFont"/>
    <w:uiPriority w:val="99"/>
    <w:semiHidden/>
    <w:unhideWhenUsed/>
    <w:rsid w:val="00376FE4"/>
    <w:rPr>
      <w:sz w:val="16"/>
      <w:szCs w:val="16"/>
    </w:rPr>
  </w:style>
  <w:style w:type="paragraph" w:styleId="CommentText">
    <w:name w:val="annotation text"/>
    <w:basedOn w:val="Normal"/>
    <w:link w:val="CommentTextChar"/>
    <w:semiHidden/>
    <w:unhideWhenUsed/>
    <w:rsid w:val="00376FE4"/>
    <w:rPr>
      <w:sz w:val="20"/>
      <w:szCs w:val="20"/>
    </w:rPr>
  </w:style>
  <w:style w:type="character" w:customStyle="1" w:styleId="CommentTextChar">
    <w:name w:val="Comment Text Char"/>
    <w:basedOn w:val="DefaultParagraphFont"/>
    <w:link w:val="CommentText"/>
    <w:semiHidden/>
    <w:rsid w:val="00376FE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76FE4"/>
    <w:rPr>
      <w:b/>
      <w:bCs/>
    </w:rPr>
  </w:style>
  <w:style w:type="character" w:customStyle="1" w:styleId="CommentSubjectChar">
    <w:name w:val="Comment Subject Char"/>
    <w:basedOn w:val="CommentTextChar"/>
    <w:link w:val="CommentSubject"/>
    <w:uiPriority w:val="99"/>
    <w:semiHidden/>
    <w:rsid w:val="00376FE4"/>
    <w:rPr>
      <w:rFonts w:ascii="Arial" w:eastAsia="Calibri" w:hAnsi="Arial" w:cs="Times New Roman"/>
      <w:b/>
      <w:bCs/>
      <w:sz w:val="20"/>
      <w:szCs w:val="20"/>
    </w:rPr>
  </w:style>
  <w:style w:type="paragraph" w:styleId="FootnoteText">
    <w:name w:val="footnote text"/>
    <w:basedOn w:val="Normal"/>
    <w:link w:val="FootnoteTextChar"/>
    <w:uiPriority w:val="99"/>
    <w:semiHidden/>
    <w:unhideWhenUsed/>
    <w:rsid w:val="003427B7"/>
    <w:rPr>
      <w:sz w:val="20"/>
      <w:szCs w:val="20"/>
    </w:rPr>
  </w:style>
  <w:style w:type="character" w:customStyle="1" w:styleId="FootnoteTextChar">
    <w:name w:val="Footnote Text Char"/>
    <w:basedOn w:val="DefaultParagraphFont"/>
    <w:link w:val="FootnoteText"/>
    <w:uiPriority w:val="99"/>
    <w:semiHidden/>
    <w:rsid w:val="003427B7"/>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3427B7"/>
    <w:rPr>
      <w:vertAlign w:val="superscript"/>
    </w:rPr>
  </w:style>
  <w:style w:type="character" w:styleId="Hyperlink">
    <w:name w:val="Hyperlink"/>
    <w:basedOn w:val="DefaultParagraphFont"/>
    <w:uiPriority w:val="99"/>
    <w:unhideWhenUsed/>
    <w:rsid w:val="004732B9"/>
    <w:rPr>
      <w:color w:val="0000FF" w:themeColor="hyperlink"/>
      <w:u w:val="single"/>
    </w:rPr>
  </w:style>
  <w:style w:type="paragraph" w:styleId="Revision">
    <w:name w:val="Revision"/>
    <w:hidden/>
    <w:uiPriority w:val="99"/>
    <w:semiHidden/>
    <w:rsid w:val="00F60C00"/>
    <w:pPr>
      <w:spacing w:after="0" w:line="240" w:lineRule="auto"/>
    </w:pPr>
    <w:rPr>
      <w:rFonts w:ascii="Arial" w:eastAsia="Calibri" w:hAnsi="Arial" w:cs="Times New Roman"/>
    </w:rPr>
  </w:style>
  <w:style w:type="character" w:styleId="FollowedHyperlink">
    <w:name w:val="FollowedHyperlink"/>
    <w:basedOn w:val="DefaultParagraphFont"/>
    <w:uiPriority w:val="99"/>
    <w:semiHidden/>
    <w:unhideWhenUsed/>
    <w:rsid w:val="00FA61C1"/>
    <w:rPr>
      <w:color w:val="800080" w:themeColor="followedHyperlink"/>
      <w:u w:val="single"/>
    </w:rPr>
  </w:style>
  <w:style w:type="paragraph" w:customStyle="1" w:styleId="Default">
    <w:name w:val="Default"/>
    <w:rsid w:val="000E34A9"/>
    <w:pPr>
      <w:autoSpaceDE w:val="0"/>
      <w:autoSpaceDN w:val="0"/>
      <w:adjustRightInd w:val="0"/>
      <w:spacing w:after="0" w:line="240" w:lineRule="auto"/>
    </w:pPr>
    <w:rPr>
      <w:rFonts w:ascii="Gravur-CondensedBold" w:hAnsi="Gravur-CondensedBold" w:cs="Gravur-CondensedBold"/>
      <w:color w:val="000000"/>
      <w:sz w:val="24"/>
      <w:szCs w:val="24"/>
    </w:rPr>
  </w:style>
  <w:style w:type="paragraph" w:styleId="BodyText">
    <w:name w:val="Body Text"/>
    <w:basedOn w:val="Normal"/>
    <w:link w:val="BodyTextChar"/>
    <w:uiPriority w:val="99"/>
    <w:rsid w:val="00093B60"/>
    <w:pPr>
      <w:spacing w:before="0" w:line="276" w:lineRule="auto"/>
    </w:pPr>
    <w:rPr>
      <w:rFonts w:eastAsia="Times New Roman"/>
      <w:color w:val="000000"/>
    </w:rPr>
  </w:style>
  <w:style w:type="character" w:customStyle="1" w:styleId="BodyTextChar">
    <w:name w:val="Body Text Char"/>
    <w:basedOn w:val="DefaultParagraphFont"/>
    <w:link w:val="BodyText"/>
    <w:uiPriority w:val="99"/>
    <w:rsid w:val="00093B60"/>
    <w:rPr>
      <w:rFonts w:ascii="Arial" w:eastAsia="Times New Roman" w:hAnsi="Arial" w:cs="Times New Roman"/>
      <w:color w:val="000000"/>
      <w:lang w:val="en-GB"/>
    </w:rPr>
  </w:style>
  <w:style w:type="character" w:customStyle="1" w:styleId="apple-converted-space">
    <w:name w:val="apple-converted-space"/>
    <w:basedOn w:val="DefaultParagraphFont"/>
    <w:rsid w:val="000B0AA2"/>
  </w:style>
  <w:style w:type="character" w:customStyle="1" w:styleId="ListParagraphChar">
    <w:name w:val="List Paragraph Char"/>
    <w:aliases w:val="List Paragraph (numbered (a)) Char,ADB paragraph numbering Char"/>
    <w:basedOn w:val="DefaultParagraphFont"/>
    <w:link w:val="ListParagraph"/>
    <w:uiPriority w:val="34"/>
    <w:locked/>
    <w:rsid w:val="000B0AA2"/>
    <w:rPr>
      <w:rFonts w:ascii="Arial" w:eastAsia="Calibri" w:hAnsi="Arial" w:cs="Times New Roman"/>
    </w:rPr>
  </w:style>
  <w:style w:type="paragraph" w:customStyle="1" w:styleId="TableParagraph">
    <w:name w:val="Table Paragraph"/>
    <w:basedOn w:val="Normal"/>
    <w:uiPriority w:val="1"/>
    <w:qFormat/>
    <w:rsid w:val="004C28A8"/>
    <w:pPr>
      <w:widowControl w:val="0"/>
      <w:spacing w:before="0" w:after="0" w:line="240" w:lineRule="auto"/>
      <w:jc w:val="left"/>
    </w:pPr>
    <w:rPr>
      <w:rFonts w:asciiTheme="minorHAnsi" w:eastAsiaTheme="minorHAnsi" w:hAnsiTheme="minorHAnsi" w:cstheme="minorBidi"/>
      <w:lang w:eastAsia="en-GB" w:bidi="en-GB"/>
    </w:rPr>
  </w:style>
  <w:style w:type="paragraph" w:customStyle="1" w:styleId="Text">
    <w:name w:val="Text"/>
    <w:basedOn w:val="Normal"/>
    <w:qFormat/>
    <w:rsid w:val="00070E01"/>
    <w:pPr>
      <w:spacing w:before="0" w:after="0" w:line="240" w:lineRule="auto"/>
    </w:pPr>
    <w:rPr>
      <w:rFonts w:asciiTheme="minorHAnsi" w:eastAsia="Times New Roman" w:hAnsiTheme="minorHAnsi" w:cs="Calibri"/>
      <w:noProof/>
      <w:sz w:val="24"/>
      <w:szCs w:val="24"/>
      <w:lang w:val="en-US"/>
    </w:rPr>
  </w:style>
  <w:style w:type="character" w:customStyle="1" w:styleId="longtext1">
    <w:name w:val="long_text1"/>
    <w:rsid w:val="00F136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5022">
      <w:bodyDiv w:val="1"/>
      <w:marLeft w:val="0"/>
      <w:marRight w:val="0"/>
      <w:marTop w:val="0"/>
      <w:marBottom w:val="0"/>
      <w:divBdr>
        <w:top w:val="none" w:sz="0" w:space="0" w:color="auto"/>
        <w:left w:val="none" w:sz="0" w:space="0" w:color="auto"/>
        <w:bottom w:val="none" w:sz="0" w:space="0" w:color="auto"/>
        <w:right w:val="none" w:sz="0" w:space="0" w:color="auto"/>
      </w:divBdr>
    </w:div>
    <w:div w:id="38631629">
      <w:bodyDiv w:val="1"/>
      <w:marLeft w:val="0"/>
      <w:marRight w:val="0"/>
      <w:marTop w:val="0"/>
      <w:marBottom w:val="0"/>
      <w:divBdr>
        <w:top w:val="none" w:sz="0" w:space="0" w:color="auto"/>
        <w:left w:val="none" w:sz="0" w:space="0" w:color="auto"/>
        <w:bottom w:val="none" w:sz="0" w:space="0" w:color="auto"/>
        <w:right w:val="none" w:sz="0" w:space="0" w:color="auto"/>
      </w:divBdr>
    </w:div>
    <w:div w:id="125632601">
      <w:bodyDiv w:val="1"/>
      <w:marLeft w:val="0"/>
      <w:marRight w:val="0"/>
      <w:marTop w:val="0"/>
      <w:marBottom w:val="0"/>
      <w:divBdr>
        <w:top w:val="none" w:sz="0" w:space="0" w:color="auto"/>
        <w:left w:val="none" w:sz="0" w:space="0" w:color="auto"/>
        <w:bottom w:val="none" w:sz="0" w:space="0" w:color="auto"/>
        <w:right w:val="none" w:sz="0" w:space="0" w:color="auto"/>
      </w:divBdr>
    </w:div>
    <w:div w:id="322004773">
      <w:bodyDiv w:val="1"/>
      <w:marLeft w:val="0"/>
      <w:marRight w:val="0"/>
      <w:marTop w:val="0"/>
      <w:marBottom w:val="0"/>
      <w:divBdr>
        <w:top w:val="none" w:sz="0" w:space="0" w:color="auto"/>
        <w:left w:val="none" w:sz="0" w:space="0" w:color="auto"/>
        <w:bottom w:val="none" w:sz="0" w:space="0" w:color="auto"/>
        <w:right w:val="none" w:sz="0" w:space="0" w:color="auto"/>
      </w:divBdr>
    </w:div>
    <w:div w:id="383605489">
      <w:bodyDiv w:val="1"/>
      <w:marLeft w:val="0"/>
      <w:marRight w:val="0"/>
      <w:marTop w:val="0"/>
      <w:marBottom w:val="0"/>
      <w:divBdr>
        <w:top w:val="none" w:sz="0" w:space="0" w:color="auto"/>
        <w:left w:val="none" w:sz="0" w:space="0" w:color="auto"/>
        <w:bottom w:val="none" w:sz="0" w:space="0" w:color="auto"/>
        <w:right w:val="none" w:sz="0" w:space="0" w:color="auto"/>
      </w:divBdr>
    </w:div>
    <w:div w:id="560336962">
      <w:bodyDiv w:val="1"/>
      <w:marLeft w:val="0"/>
      <w:marRight w:val="0"/>
      <w:marTop w:val="0"/>
      <w:marBottom w:val="0"/>
      <w:divBdr>
        <w:top w:val="none" w:sz="0" w:space="0" w:color="auto"/>
        <w:left w:val="none" w:sz="0" w:space="0" w:color="auto"/>
        <w:bottom w:val="none" w:sz="0" w:space="0" w:color="auto"/>
        <w:right w:val="none" w:sz="0" w:space="0" w:color="auto"/>
      </w:divBdr>
    </w:div>
    <w:div w:id="574627826">
      <w:bodyDiv w:val="1"/>
      <w:marLeft w:val="0"/>
      <w:marRight w:val="0"/>
      <w:marTop w:val="0"/>
      <w:marBottom w:val="0"/>
      <w:divBdr>
        <w:top w:val="none" w:sz="0" w:space="0" w:color="auto"/>
        <w:left w:val="none" w:sz="0" w:space="0" w:color="auto"/>
        <w:bottom w:val="none" w:sz="0" w:space="0" w:color="auto"/>
        <w:right w:val="none" w:sz="0" w:space="0" w:color="auto"/>
      </w:divBdr>
    </w:div>
    <w:div w:id="591360869">
      <w:bodyDiv w:val="1"/>
      <w:marLeft w:val="0"/>
      <w:marRight w:val="0"/>
      <w:marTop w:val="0"/>
      <w:marBottom w:val="0"/>
      <w:divBdr>
        <w:top w:val="none" w:sz="0" w:space="0" w:color="auto"/>
        <w:left w:val="none" w:sz="0" w:space="0" w:color="auto"/>
        <w:bottom w:val="none" w:sz="0" w:space="0" w:color="auto"/>
        <w:right w:val="none" w:sz="0" w:space="0" w:color="auto"/>
      </w:divBdr>
    </w:div>
    <w:div w:id="649097158">
      <w:bodyDiv w:val="1"/>
      <w:marLeft w:val="0"/>
      <w:marRight w:val="0"/>
      <w:marTop w:val="0"/>
      <w:marBottom w:val="0"/>
      <w:divBdr>
        <w:top w:val="none" w:sz="0" w:space="0" w:color="auto"/>
        <w:left w:val="none" w:sz="0" w:space="0" w:color="auto"/>
        <w:bottom w:val="none" w:sz="0" w:space="0" w:color="auto"/>
        <w:right w:val="none" w:sz="0" w:space="0" w:color="auto"/>
      </w:divBdr>
    </w:div>
    <w:div w:id="738669298">
      <w:bodyDiv w:val="1"/>
      <w:marLeft w:val="0"/>
      <w:marRight w:val="0"/>
      <w:marTop w:val="0"/>
      <w:marBottom w:val="0"/>
      <w:divBdr>
        <w:top w:val="none" w:sz="0" w:space="0" w:color="auto"/>
        <w:left w:val="none" w:sz="0" w:space="0" w:color="auto"/>
        <w:bottom w:val="none" w:sz="0" w:space="0" w:color="auto"/>
        <w:right w:val="none" w:sz="0" w:space="0" w:color="auto"/>
      </w:divBdr>
    </w:div>
    <w:div w:id="769743710">
      <w:bodyDiv w:val="1"/>
      <w:marLeft w:val="0"/>
      <w:marRight w:val="0"/>
      <w:marTop w:val="0"/>
      <w:marBottom w:val="0"/>
      <w:divBdr>
        <w:top w:val="none" w:sz="0" w:space="0" w:color="auto"/>
        <w:left w:val="none" w:sz="0" w:space="0" w:color="auto"/>
        <w:bottom w:val="none" w:sz="0" w:space="0" w:color="auto"/>
        <w:right w:val="none" w:sz="0" w:space="0" w:color="auto"/>
      </w:divBdr>
    </w:div>
    <w:div w:id="927693703">
      <w:bodyDiv w:val="1"/>
      <w:marLeft w:val="0"/>
      <w:marRight w:val="0"/>
      <w:marTop w:val="0"/>
      <w:marBottom w:val="0"/>
      <w:divBdr>
        <w:top w:val="none" w:sz="0" w:space="0" w:color="auto"/>
        <w:left w:val="none" w:sz="0" w:space="0" w:color="auto"/>
        <w:bottom w:val="none" w:sz="0" w:space="0" w:color="auto"/>
        <w:right w:val="none" w:sz="0" w:space="0" w:color="auto"/>
      </w:divBdr>
    </w:div>
    <w:div w:id="955217201">
      <w:bodyDiv w:val="1"/>
      <w:marLeft w:val="0"/>
      <w:marRight w:val="0"/>
      <w:marTop w:val="0"/>
      <w:marBottom w:val="0"/>
      <w:divBdr>
        <w:top w:val="none" w:sz="0" w:space="0" w:color="auto"/>
        <w:left w:val="none" w:sz="0" w:space="0" w:color="auto"/>
        <w:bottom w:val="none" w:sz="0" w:space="0" w:color="auto"/>
        <w:right w:val="none" w:sz="0" w:space="0" w:color="auto"/>
      </w:divBdr>
    </w:div>
    <w:div w:id="1044669774">
      <w:bodyDiv w:val="1"/>
      <w:marLeft w:val="0"/>
      <w:marRight w:val="0"/>
      <w:marTop w:val="0"/>
      <w:marBottom w:val="0"/>
      <w:divBdr>
        <w:top w:val="none" w:sz="0" w:space="0" w:color="auto"/>
        <w:left w:val="none" w:sz="0" w:space="0" w:color="auto"/>
        <w:bottom w:val="none" w:sz="0" w:space="0" w:color="auto"/>
        <w:right w:val="none" w:sz="0" w:space="0" w:color="auto"/>
      </w:divBdr>
    </w:div>
    <w:div w:id="1087189720">
      <w:bodyDiv w:val="1"/>
      <w:marLeft w:val="0"/>
      <w:marRight w:val="0"/>
      <w:marTop w:val="0"/>
      <w:marBottom w:val="0"/>
      <w:divBdr>
        <w:top w:val="none" w:sz="0" w:space="0" w:color="auto"/>
        <w:left w:val="none" w:sz="0" w:space="0" w:color="auto"/>
        <w:bottom w:val="none" w:sz="0" w:space="0" w:color="auto"/>
        <w:right w:val="none" w:sz="0" w:space="0" w:color="auto"/>
      </w:divBdr>
    </w:div>
    <w:div w:id="1114714458">
      <w:bodyDiv w:val="1"/>
      <w:marLeft w:val="0"/>
      <w:marRight w:val="0"/>
      <w:marTop w:val="0"/>
      <w:marBottom w:val="0"/>
      <w:divBdr>
        <w:top w:val="none" w:sz="0" w:space="0" w:color="auto"/>
        <w:left w:val="none" w:sz="0" w:space="0" w:color="auto"/>
        <w:bottom w:val="none" w:sz="0" w:space="0" w:color="auto"/>
        <w:right w:val="none" w:sz="0" w:space="0" w:color="auto"/>
      </w:divBdr>
    </w:div>
    <w:div w:id="1138108078">
      <w:bodyDiv w:val="1"/>
      <w:marLeft w:val="0"/>
      <w:marRight w:val="0"/>
      <w:marTop w:val="0"/>
      <w:marBottom w:val="0"/>
      <w:divBdr>
        <w:top w:val="none" w:sz="0" w:space="0" w:color="auto"/>
        <w:left w:val="none" w:sz="0" w:space="0" w:color="auto"/>
        <w:bottom w:val="none" w:sz="0" w:space="0" w:color="auto"/>
        <w:right w:val="none" w:sz="0" w:space="0" w:color="auto"/>
      </w:divBdr>
    </w:div>
    <w:div w:id="1147895492">
      <w:bodyDiv w:val="1"/>
      <w:marLeft w:val="0"/>
      <w:marRight w:val="0"/>
      <w:marTop w:val="0"/>
      <w:marBottom w:val="0"/>
      <w:divBdr>
        <w:top w:val="none" w:sz="0" w:space="0" w:color="auto"/>
        <w:left w:val="none" w:sz="0" w:space="0" w:color="auto"/>
        <w:bottom w:val="none" w:sz="0" w:space="0" w:color="auto"/>
        <w:right w:val="none" w:sz="0" w:space="0" w:color="auto"/>
      </w:divBdr>
    </w:div>
    <w:div w:id="1766609594">
      <w:bodyDiv w:val="1"/>
      <w:marLeft w:val="0"/>
      <w:marRight w:val="0"/>
      <w:marTop w:val="0"/>
      <w:marBottom w:val="0"/>
      <w:divBdr>
        <w:top w:val="none" w:sz="0" w:space="0" w:color="auto"/>
        <w:left w:val="none" w:sz="0" w:space="0" w:color="auto"/>
        <w:bottom w:val="none" w:sz="0" w:space="0" w:color="auto"/>
        <w:right w:val="none" w:sz="0" w:space="0" w:color="auto"/>
      </w:divBdr>
    </w:div>
    <w:div w:id="1865169278">
      <w:bodyDiv w:val="1"/>
      <w:marLeft w:val="0"/>
      <w:marRight w:val="0"/>
      <w:marTop w:val="0"/>
      <w:marBottom w:val="0"/>
      <w:divBdr>
        <w:top w:val="none" w:sz="0" w:space="0" w:color="auto"/>
        <w:left w:val="none" w:sz="0" w:space="0" w:color="auto"/>
        <w:bottom w:val="none" w:sz="0" w:space="0" w:color="auto"/>
        <w:right w:val="none" w:sz="0" w:space="0" w:color="auto"/>
      </w:divBdr>
    </w:div>
    <w:div w:id="1928075532">
      <w:bodyDiv w:val="1"/>
      <w:marLeft w:val="0"/>
      <w:marRight w:val="0"/>
      <w:marTop w:val="0"/>
      <w:marBottom w:val="0"/>
      <w:divBdr>
        <w:top w:val="none" w:sz="0" w:space="0" w:color="auto"/>
        <w:left w:val="none" w:sz="0" w:space="0" w:color="auto"/>
        <w:bottom w:val="none" w:sz="0" w:space="0" w:color="auto"/>
        <w:right w:val="none" w:sz="0" w:space="0" w:color="auto"/>
      </w:divBdr>
    </w:div>
    <w:div w:id="2005276617">
      <w:bodyDiv w:val="1"/>
      <w:marLeft w:val="0"/>
      <w:marRight w:val="0"/>
      <w:marTop w:val="0"/>
      <w:marBottom w:val="0"/>
      <w:divBdr>
        <w:top w:val="none" w:sz="0" w:space="0" w:color="auto"/>
        <w:left w:val="none" w:sz="0" w:space="0" w:color="auto"/>
        <w:bottom w:val="none" w:sz="0" w:space="0" w:color="auto"/>
        <w:right w:val="none" w:sz="0" w:space="0" w:color="auto"/>
      </w:divBdr>
    </w:div>
    <w:div w:id="2056199358">
      <w:bodyDiv w:val="1"/>
      <w:marLeft w:val="0"/>
      <w:marRight w:val="0"/>
      <w:marTop w:val="0"/>
      <w:marBottom w:val="0"/>
      <w:divBdr>
        <w:top w:val="none" w:sz="0" w:space="0" w:color="auto"/>
        <w:left w:val="none" w:sz="0" w:space="0" w:color="auto"/>
        <w:bottom w:val="none" w:sz="0" w:space="0" w:color="auto"/>
        <w:right w:val="none" w:sz="0" w:space="0" w:color="auto"/>
      </w:divBdr>
    </w:div>
    <w:div w:id="212483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AEE6-252D-47B7-9F5F-59051D70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1917</Words>
  <Characters>10928</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GTZ GmbH</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Dieter Nill</dc:creator>
  <cp:lastModifiedBy>Keitseng, Dimpho GIZ BW</cp:lastModifiedBy>
  <cp:revision>3</cp:revision>
  <cp:lastPrinted>2021-02-02T16:40:00Z</cp:lastPrinted>
  <dcterms:created xsi:type="dcterms:W3CDTF">2021-02-02T16:39:00Z</dcterms:created>
  <dcterms:modified xsi:type="dcterms:W3CDTF">2021-02-02T16:40:00Z</dcterms:modified>
</cp:coreProperties>
</file>