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FE7AF" w14:textId="77777777" w:rsidR="006B57B2" w:rsidRPr="00DC5F15" w:rsidRDefault="00306D64" w:rsidP="006B57B2">
      <w:pPr>
        <w:jc w:val="center"/>
        <w:rPr>
          <w:rFonts w:ascii="Times New Roman" w:hAnsi="Times New Roman" w:cs="Times New Roman"/>
          <w:b/>
          <w:sz w:val="24"/>
          <w:szCs w:val="24"/>
        </w:rPr>
      </w:pPr>
      <w:r>
        <w:rPr>
          <w:rFonts w:ascii="Times New Roman" w:hAnsi="Times New Roman" w:cs="Times New Roman"/>
          <w:b/>
          <w:sz w:val="24"/>
          <w:szCs w:val="24"/>
        </w:rPr>
        <w:t xml:space="preserve">SADC SECRETARIAT </w:t>
      </w:r>
      <w:r w:rsidR="006B57B2" w:rsidRPr="00DC5F15">
        <w:rPr>
          <w:rFonts w:ascii="Times New Roman" w:hAnsi="Times New Roman" w:cs="Times New Roman"/>
          <w:b/>
          <w:sz w:val="24"/>
          <w:szCs w:val="24"/>
        </w:rPr>
        <w:t xml:space="preserve">RESPONSES TO </w:t>
      </w:r>
      <w:r>
        <w:rPr>
          <w:rFonts w:ascii="Times New Roman" w:hAnsi="Times New Roman" w:cs="Times New Roman"/>
          <w:b/>
          <w:sz w:val="24"/>
          <w:szCs w:val="24"/>
        </w:rPr>
        <w:t xml:space="preserve">REQUESTS FOR </w:t>
      </w:r>
      <w:r w:rsidR="006B57B2" w:rsidRPr="00DC5F15">
        <w:rPr>
          <w:rFonts w:ascii="Times New Roman" w:hAnsi="Times New Roman" w:cs="Times New Roman"/>
          <w:b/>
          <w:sz w:val="24"/>
          <w:szCs w:val="24"/>
        </w:rPr>
        <w:t>CLARIFICATIONS</w:t>
      </w:r>
    </w:p>
    <w:p w14:paraId="210EE1AD" w14:textId="5AF5071C" w:rsidR="00C1047C" w:rsidRPr="00162121" w:rsidRDefault="00404F5F" w:rsidP="00162121">
      <w:pPr>
        <w:tabs>
          <w:tab w:val="center" w:pos="6480"/>
          <w:tab w:val="left" w:pos="7290"/>
        </w:tabs>
        <w:jc w:val="center"/>
        <w:rPr>
          <w:rFonts w:ascii="Times New Roman" w:hAnsi="Times New Roman" w:cs="Times New Roman"/>
          <w:b/>
          <w:sz w:val="28"/>
          <w:szCs w:val="28"/>
          <w:lang w:val="en-GB"/>
        </w:rPr>
      </w:pPr>
      <w:r w:rsidRPr="00404F5F">
        <w:rPr>
          <w:b/>
          <w:sz w:val="28"/>
          <w:szCs w:val="28"/>
          <w:lang w:val="en-GB"/>
        </w:rPr>
        <w:t xml:space="preserve">PROVISION OF INTERNET AND DATA CONNECTIVITY, FIREWALL LICENSES AND EMAIL GATEWAY, ICT SUPPORT SERVICES AND SUPPLY </w:t>
      </w:r>
      <w:r w:rsidRPr="00404F5F">
        <w:rPr>
          <w:b/>
          <w:sz w:val="28"/>
          <w:szCs w:val="28"/>
        </w:rPr>
        <w:t xml:space="preserve">AND DELIVERY </w:t>
      </w:r>
      <w:r w:rsidRPr="00404F5F">
        <w:rPr>
          <w:b/>
          <w:sz w:val="28"/>
          <w:szCs w:val="28"/>
          <w:lang w:val="en-GB"/>
        </w:rPr>
        <w:t>OF LAPTOPS</w:t>
      </w:r>
      <w:r w:rsidRPr="00404F5F">
        <w:rPr>
          <w:b/>
          <w:sz w:val="28"/>
          <w:szCs w:val="28"/>
        </w:rPr>
        <w:t xml:space="preserve"> AND</w:t>
      </w:r>
      <w:r w:rsidRPr="00404F5F">
        <w:rPr>
          <w:b/>
          <w:sz w:val="28"/>
          <w:szCs w:val="28"/>
          <w:lang w:val="en-GB"/>
        </w:rPr>
        <w:t xml:space="preserve"> ACCESSORIES</w:t>
      </w:r>
    </w:p>
    <w:p w14:paraId="317B34EA" w14:textId="142B16C4" w:rsidR="00C1047C" w:rsidRPr="00162121" w:rsidRDefault="00180519" w:rsidP="00162121">
      <w:pPr>
        <w:jc w:val="center"/>
        <w:rPr>
          <w:rFonts w:ascii="Maiandra GD" w:hAnsi="Maiandra GD"/>
          <w:b/>
          <w:sz w:val="28"/>
          <w:szCs w:val="28"/>
        </w:rPr>
      </w:pPr>
      <w:r w:rsidRPr="008D4FAF">
        <w:rPr>
          <w:rFonts w:ascii="Maiandra GD" w:hAnsi="Maiandra GD"/>
          <w:b/>
          <w:bCs/>
          <w:szCs w:val="24"/>
          <w:lang w:val="en-GB"/>
        </w:rPr>
        <w:t>REFERENCE NUMBER:</w:t>
      </w:r>
      <w:r w:rsidRPr="008D4FAF">
        <w:rPr>
          <w:rFonts w:ascii="Maiandra GD" w:hAnsi="Maiandra GD"/>
          <w:b/>
          <w:sz w:val="28"/>
          <w:szCs w:val="28"/>
          <w:lang w:val="en-GB"/>
        </w:rPr>
        <w:t xml:space="preserve"> </w:t>
      </w:r>
      <w:r w:rsidR="00404F5F" w:rsidRPr="00404F5F">
        <w:rPr>
          <w:b/>
          <w:sz w:val="28"/>
          <w:szCs w:val="28"/>
          <w:lang w:val="en-GB"/>
        </w:rPr>
        <w:t>SADC/3/5/4/18</w:t>
      </w:r>
    </w:p>
    <w:p w14:paraId="5EA9C5C7" w14:textId="6CD92ABC" w:rsidR="00146141" w:rsidRPr="00DC5F15" w:rsidRDefault="00146141" w:rsidP="007A4E20">
      <w:pPr>
        <w:jc w:val="center"/>
        <w:rPr>
          <w:rFonts w:ascii="Times New Roman" w:hAnsi="Times New Roman" w:cs="Times New Roman"/>
          <w:sz w:val="24"/>
          <w:szCs w:val="24"/>
        </w:rPr>
      </w:pPr>
      <w:r w:rsidRPr="00146141">
        <w:rPr>
          <w:rFonts w:ascii="Times New Roman" w:hAnsi="Times New Roman" w:cs="Times New Roman"/>
          <w:b/>
          <w:sz w:val="24"/>
          <w:szCs w:val="24"/>
        </w:rPr>
        <w:t>DATE OF ISSUE OF RESPONSES:</w:t>
      </w:r>
      <w:r w:rsidR="003A4FE5">
        <w:rPr>
          <w:rFonts w:ascii="Times New Roman" w:hAnsi="Times New Roman" w:cs="Times New Roman"/>
          <w:sz w:val="24"/>
          <w:szCs w:val="24"/>
        </w:rPr>
        <w:t xml:space="preserve"> </w:t>
      </w:r>
      <w:r w:rsidR="00404F5F">
        <w:rPr>
          <w:rFonts w:ascii="Times New Roman" w:hAnsi="Times New Roman" w:cs="Times New Roman"/>
          <w:sz w:val="24"/>
          <w:szCs w:val="24"/>
        </w:rPr>
        <w:t>29</w:t>
      </w:r>
      <w:r w:rsidR="00404F5F" w:rsidRPr="00404F5F">
        <w:rPr>
          <w:rFonts w:ascii="Times New Roman" w:hAnsi="Times New Roman" w:cs="Times New Roman"/>
          <w:sz w:val="24"/>
          <w:szCs w:val="24"/>
          <w:vertAlign w:val="superscript"/>
        </w:rPr>
        <w:t>th</w:t>
      </w:r>
      <w:r w:rsidR="00404F5F">
        <w:rPr>
          <w:rFonts w:ascii="Times New Roman" w:hAnsi="Times New Roman" w:cs="Times New Roman"/>
          <w:sz w:val="24"/>
          <w:szCs w:val="24"/>
        </w:rPr>
        <w:t xml:space="preserve"> July</w:t>
      </w:r>
      <w:r w:rsidR="00174F7B">
        <w:rPr>
          <w:rFonts w:ascii="Times New Roman" w:hAnsi="Times New Roman" w:cs="Times New Roman"/>
          <w:sz w:val="24"/>
          <w:szCs w:val="24"/>
        </w:rPr>
        <w:t xml:space="preserve"> </w:t>
      </w:r>
      <w:r w:rsidR="008D4FAF">
        <w:rPr>
          <w:rFonts w:ascii="Times New Roman" w:hAnsi="Times New Roman" w:cs="Times New Roman"/>
          <w:sz w:val="24"/>
          <w:szCs w:val="24"/>
        </w:rPr>
        <w:t>2021</w:t>
      </w:r>
    </w:p>
    <w:p w14:paraId="344BC9F1" w14:textId="77777777" w:rsidR="0068307E" w:rsidRDefault="0068307E" w:rsidP="007651AA">
      <w:pPr>
        <w:autoSpaceDE w:val="0"/>
        <w:autoSpaceDN w:val="0"/>
        <w:adjustRightInd w:val="0"/>
        <w:spacing w:after="0" w:line="240" w:lineRule="auto"/>
        <w:jc w:val="center"/>
        <w:rPr>
          <w:rFonts w:ascii="Arial" w:eastAsia="Calibri" w:hAnsi="Arial" w:cs="Arial"/>
          <w:b/>
        </w:rPr>
      </w:pPr>
    </w:p>
    <w:tbl>
      <w:tblPr>
        <w:tblStyle w:val="TableGrid"/>
        <w:tblW w:w="0" w:type="auto"/>
        <w:tblLook w:val="04A0" w:firstRow="1" w:lastRow="0" w:firstColumn="1" w:lastColumn="0" w:noHBand="0" w:noVBand="1"/>
      </w:tblPr>
      <w:tblGrid>
        <w:gridCol w:w="1165"/>
        <w:gridCol w:w="5764"/>
        <w:gridCol w:w="6021"/>
      </w:tblGrid>
      <w:tr w:rsidR="001B2422" w:rsidRPr="0068307E" w14:paraId="2181994A" w14:textId="77777777" w:rsidTr="001B2422">
        <w:trPr>
          <w:trHeight w:val="312"/>
        </w:trPr>
        <w:tc>
          <w:tcPr>
            <w:tcW w:w="1165" w:type="dxa"/>
          </w:tcPr>
          <w:p w14:paraId="3CF9B697" w14:textId="3C942C2F" w:rsidR="001B2422" w:rsidRPr="0068307E" w:rsidRDefault="001B2422" w:rsidP="0068307E">
            <w:pPr>
              <w:autoSpaceDE w:val="0"/>
              <w:autoSpaceDN w:val="0"/>
              <w:adjustRightInd w:val="0"/>
              <w:jc w:val="center"/>
              <w:rPr>
                <w:b/>
                <w:bCs/>
              </w:rPr>
            </w:pPr>
            <w:r>
              <w:rPr>
                <w:b/>
                <w:bCs/>
              </w:rPr>
              <w:t>Question No</w:t>
            </w:r>
          </w:p>
        </w:tc>
        <w:tc>
          <w:tcPr>
            <w:tcW w:w="5764" w:type="dxa"/>
            <w:hideMark/>
          </w:tcPr>
          <w:p w14:paraId="4AF222AA" w14:textId="4D8330F3" w:rsidR="001B2422" w:rsidRPr="0068307E" w:rsidRDefault="001B2422" w:rsidP="0068307E">
            <w:pPr>
              <w:autoSpaceDE w:val="0"/>
              <w:autoSpaceDN w:val="0"/>
              <w:adjustRightInd w:val="0"/>
              <w:jc w:val="center"/>
              <w:rPr>
                <w:b/>
                <w:bCs/>
              </w:rPr>
            </w:pPr>
            <w:r w:rsidRPr="0068307E">
              <w:rPr>
                <w:b/>
                <w:bCs/>
              </w:rPr>
              <w:t xml:space="preserve">Question </w:t>
            </w:r>
          </w:p>
        </w:tc>
        <w:tc>
          <w:tcPr>
            <w:tcW w:w="6021" w:type="dxa"/>
            <w:noWrap/>
            <w:hideMark/>
          </w:tcPr>
          <w:p w14:paraId="4628ACFF" w14:textId="77777777" w:rsidR="001B2422" w:rsidRPr="0068307E" w:rsidRDefault="001B2422" w:rsidP="0068307E">
            <w:pPr>
              <w:autoSpaceDE w:val="0"/>
              <w:autoSpaceDN w:val="0"/>
              <w:adjustRightInd w:val="0"/>
              <w:jc w:val="center"/>
              <w:rPr>
                <w:b/>
                <w:bCs/>
              </w:rPr>
            </w:pPr>
            <w:r w:rsidRPr="0068307E">
              <w:rPr>
                <w:b/>
                <w:bCs/>
              </w:rPr>
              <w:t>Response from SADC</w:t>
            </w:r>
          </w:p>
        </w:tc>
      </w:tr>
      <w:tr w:rsidR="001B2422" w:rsidRPr="0068307E" w14:paraId="67FBDCA7" w14:textId="77777777" w:rsidTr="001B2422">
        <w:trPr>
          <w:trHeight w:val="324"/>
        </w:trPr>
        <w:tc>
          <w:tcPr>
            <w:tcW w:w="1165" w:type="dxa"/>
          </w:tcPr>
          <w:p w14:paraId="3F52C4D2" w14:textId="22A3AE47" w:rsidR="001B2422" w:rsidRPr="0068307E" w:rsidRDefault="001B2422" w:rsidP="0068307E">
            <w:pPr>
              <w:autoSpaceDE w:val="0"/>
              <w:autoSpaceDN w:val="0"/>
              <w:adjustRightInd w:val="0"/>
              <w:jc w:val="center"/>
              <w:rPr>
                <w:b/>
                <w:bCs/>
              </w:rPr>
            </w:pPr>
            <w:r>
              <w:rPr>
                <w:b/>
                <w:bCs/>
              </w:rPr>
              <w:t>No 1</w:t>
            </w:r>
          </w:p>
        </w:tc>
        <w:tc>
          <w:tcPr>
            <w:tcW w:w="5764" w:type="dxa"/>
            <w:hideMark/>
          </w:tcPr>
          <w:p w14:paraId="03E27FE2" w14:textId="52DE904D" w:rsidR="001B2422" w:rsidRPr="0068307E" w:rsidRDefault="001B2422" w:rsidP="0068307E">
            <w:pPr>
              <w:autoSpaceDE w:val="0"/>
              <w:autoSpaceDN w:val="0"/>
              <w:adjustRightInd w:val="0"/>
              <w:jc w:val="center"/>
            </w:pPr>
            <w:r w:rsidRPr="0068307E">
              <w:rPr>
                <w:b/>
                <w:bCs/>
              </w:rPr>
              <w:t>On Page 73:</w:t>
            </w:r>
            <w:r w:rsidRPr="0068307E">
              <w:t xml:space="preserve"> Under 2</w:t>
            </w:r>
            <w:r w:rsidRPr="0068307E">
              <w:rPr>
                <w:vertAlign w:val="superscript"/>
              </w:rPr>
              <w:t>nd</w:t>
            </w:r>
            <w:r w:rsidRPr="0068307E">
              <w:t> level support – </w:t>
            </w:r>
          </w:p>
        </w:tc>
        <w:tc>
          <w:tcPr>
            <w:tcW w:w="6021" w:type="dxa"/>
            <w:noWrap/>
            <w:hideMark/>
          </w:tcPr>
          <w:p w14:paraId="2350A5F8" w14:textId="77777777" w:rsidR="001B2422" w:rsidRPr="0068307E" w:rsidRDefault="001B2422" w:rsidP="0068307E">
            <w:pPr>
              <w:autoSpaceDE w:val="0"/>
              <w:autoSpaceDN w:val="0"/>
              <w:adjustRightInd w:val="0"/>
              <w:jc w:val="center"/>
            </w:pPr>
            <w:r w:rsidRPr="0068307E">
              <w:t> </w:t>
            </w:r>
          </w:p>
        </w:tc>
      </w:tr>
      <w:tr w:rsidR="001B2422" w:rsidRPr="0068307E" w14:paraId="1DDB3A93" w14:textId="77777777" w:rsidTr="001B2422">
        <w:trPr>
          <w:trHeight w:val="312"/>
        </w:trPr>
        <w:tc>
          <w:tcPr>
            <w:tcW w:w="1165" w:type="dxa"/>
          </w:tcPr>
          <w:p w14:paraId="1D24305F" w14:textId="77777777" w:rsidR="001B2422" w:rsidRPr="0068307E" w:rsidRDefault="001B2422" w:rsidP="0068307E">
            <w:pPr>
              <w:autoSpaceDE w:val="0"/>
              <w:autoSpaceDN w:val="0"/>
              <w:adjustRightInd w:val="0"/>
              <w:jc w:val="center"/>
            </w:pPr>
          </w:p>
        </w:tc>
        <w:tc>
          <w:tcPr>
            <w:tcW w:w="5764" w:type="dxa"/>
            <w:hideMark/>
          </w:tcPr>
          <w:p w14:paraId="444CF066" w14:textId="655586E0" w:rsidR="001B2422" w:rsidRPr="0068307E" w:rsidRDefault="001B2422" w:rsidP="0068307E">
            <w:pPr>
              <w:autoSpaceDE w:val="0"/>
              <w:autoSpaceDN w:val="0"/>
              <w:adjustRightInd w:val="0"/>
              <w:jc w:val="center"/>
            </w:pPr>
            <w:r w:rsidRPr="0068307E">
              <w:t>What is the function of the Cisco device? </w:t>
            </w:r>
          </w:p>
        </w:tc>
        <w:tc>
          <w:tcPr>
            <w:tcW w:w="6021" w:type="dxa"/>
            <w:noWrap/>
            <w:hideMark/>
          </w:tcPr>
          <w:p w14:paraId="56AF4AF3" w14:textId="77777777" w:rsidR="001B2422" w:rsidRPr="0068307E" w:rsidRDefault="001B2422" w:rsidP="0068307E">
            <w:pPr>
              <w:autoSpaceDE w:val="0"/>
              <w:autoSpaceDN w:val="0"/>
              <w:adjustRightInd w:val="0"/>
              <w:jc w:val="center"/>
            </w:pPr>
            <w:r w:rsidRPr="0068307E">
              <w:t>Knowledge of Cisco Routers, switches, IP Phones, Call manager, Wireless Access Points</w:t>
            </w:r>
          </w:p>
        </w:tc>
      </w:tr>
      <w:tr w:rsidR="001B2422" w:rsidRPr="0068307E" w14:paraId="7857F1B0" w14:textId="77777777" w:rsidTr="001B2422">
        <w:trPr>
          <w:trHeight w:val="312"/>
        </w:trPr>
        <w:tc>
          <w:tcPr>
            <w:tcW w:w="1165" w:type="dxa"/>
          </w:tcPr>
          <w:p w14:paraId="5BD0C445" w14:textId="77777777" w:rsidR="001B2422" w:rsidRPr="0068307E" w:rsidRDefault="001B2422" w:rsidP="0068307E">
            <w:pPr>
              <w:autoSpaceDE w:val="0"/>
              <w:autoSpaceDN w:val="0"/>
              <w:adjustRightInd w:val="0"/>
              <w:jc w:val="center"/>
            </w:pPr>
          </w:p>
        </w:tc>
        <w:tc>
          <w:tcPr>
            <w:tcW w:w="5764" w:type="dxa"/>
            <w:hideMark/>
          </w:tcPr>
          <w:p w14:paraId="7E62DB43" w14:textId="10605CB2" w:rsidR="001B2422" w:rsidRPr="0068307E" w:rsidRDefault="001B2422" w:rsidP="0068307E">
            <w:pPr>
              <w:autoSpaceDE w:val="0"/>
              <w:autoSpaceDN w:val="0"/>
              <w:adjustRightInd w:val="0"/>
              <w:jc w:val="center"/>
            </w:pPr>
            <w:r w:rsidRPr="0068307E">
              <w:t>Are we expected to replace the cisco device and if so what is the router/device model?</w:t>
            </w:r>
          </w:p>
        </w:tc>
        <w:tc>
          <w:tcPr>
            <w:tcW w:w="6021" w:type="dxa"/>
            <w:noWrap/>
            <w:hideMark/>
          </w:tcPr>
          <w:p w14:paraId="31828C95" w14:textId="77777777" w:rsidR="001B2422" w:rsidRPr="0068307E" w:rsidRDefault="001B2422" w:rsidP="0068307E">
            <w:pPr>
              <w:autoSpaceDE w:val="0"/>
              <w:autoSpaceDN w:val="0"/>
              <w:adjustRightInd w:val="0"/>
              <w:jc w:val="center"/>
            </w:pPr>
            <w:r w:rsidRPr="0068307E">
              <w:t>To provide support in terms of troubleshooting or making configuration changes when required.</w:t>
            </w:r>
          </w:p>
        </w:tc>
      </w:tr>
      <w:tr w:rsidR="001B2422" w:rsidRPr="0068307E" w14:paraId="22876B7E" w14:textId="77777777" w:rsidTr="001B2422">
        <w:trPr>
          <w:trHeight w:val="312"/>
        </w:trPr>
        <w:tc>
          <w:tcPr>
            <w:tcW w:w="1165" w:type="dxa"/>
          </w:tcPr>
          <w:p w14:paraId="5B75FA9E" w14:textId="77777777" w:rsidR="001B2422" w:rsidRPr="0068307E" w:rsidRDefault="001B2422" w:rsidP="0068307E">
            <w:pPr>
              <w:autoSpaceDE w:val="0"/>
              <w:autoSpaceDN w:val="0"/>
              <w:adjustRightInd w:val="0"/>
              <w:jc w:val="center"/>
            </w:pPr>
          </w:p>
        </w:tc>
        <w:tc>
          <w:tcPr>
            <w:tcW w:w="5764" w:type="dxa"/>
            <w:hideMark/>
          </w:tcPr>
          <w:p w14:paraId="60DFEAAA" w14:textId="73068054" w:rsidR="001B2422" w:rsidRPr="0068307E" w:rsidRDefault="001B2422" w:rsidP="0068307E">
            <w:pPr>
              <w:autoSpaceDE w:val="0"/>
              <w:autoSpaceDN w:val="0"/>
              <w:adjustRightInd w:val="0"/>
              <w:jc w:val="center"/>
            </w:pPr>
            <w:r w:rsidRPr="0068307E">
              <w:t>Is it functioning as a firewall or router or both.</w:t>
            </w:r>
          </w:p>
        </w:tc>
        <w:tc>
          <w:tcPr>
            <w:tcW w:w="6021" w:type="dxa"/>
            <w:noWrap/>
            <w:hideMark/>
          </w:tcPr>
          <w:p w14:paraId="093A742C" w14:textId="77777777" w:rsidR="001B2422" w:rsidRPr="0068307E" w:rsidRDefault="001B2422" w:rsidP="0068307E">
            <w:pPr>
              <w:autoSpaceDE w:val="0"/>
              <w:autoSpaceDN w:val="0"/>
              <w:adjustRightInd w:val="0"/>
              <w:jc w:val="center"/>
            </w:pPr>
            <w:r w:rsidRPr="0068307E">
              <w:t>Router</w:t>
            </w:r>
          </w:p>
        </w:tc>
      </w:tr>
      <w:tr w:rsidR="001B2422" w:rsidRPr="0068307E" w14:paraId="095BFE29" w14:textId="77777777" w:rsidTr="001B2422">
        <w:trPr>
          <w:trHeight w:val="312"/>
        </w:trPr>
        <w:tc>
          <w:tcPr>
            <w:tcW w:w="1165" w:type="dxa"/>
          </w:tcPr>
          <w:p w14:paraId="56751E58" w14:textId="77777777" w:rsidR="001B2422" w:rsidRPr="0068307E" w:rsidRDefault="001B2422" w:rsidP="0068307E">
            <w:pPr>
              <w:autoSpaceDE w:val="0"/>
              <w:autoSpaceDN w:val="0"/>
              <w:adjustRightInd w:val="0"/>
              <w:jc w:val="center"/>
            </w:pPr>
          </w:p>
        </w:tc>
        <w:tc>
          <w:tcPr>
            <w:tcW w:w="5764" w:type="dxa"/>
            <w:hideMark/>
          </w:tcPr>
          <w:p w14:paraId="40337A65" w14:textId="581C7303" w:rsidR="001B2422" w:rsidRPr="0068307E" w:rsidRDefault="001B2422" w:rsidP="0068307E">
            <w:pPr>
              <w:autoSpaceDE w:val="0"/>
              <w:autoSpaceDN w:val="0"/>
              <w:adjustRightInd w:val="0"/>
              <w:jc w:val="center"/>
            </w:pPr>
            <w:r w:rsidRPr="0068307E">
              <w:t>Also what is the function of the Fortinet device? Is this the UTM device?</w:t>
            </w:r>
          </w:p>
        </w:tc>
        <w:tc>
          <w:tcPr>
            <w:tcW w:w="6021" w:type="dxa"/>
            <w:noWrap/>
            <w:hideMark/>
          </w:tcPr>
          <w:p w14:paraId="11EB4252" w14:textId="77777777" w:rsidR="001B2422" w:rsidRPr="0068307E" w:rsidRDefault="001B2422" w:rsidP="0068307E">
            <w:pPr>
              <w:autoSpaceDE w:val="0"/>
              <w:autoSpaceDN w:val="0"/>
              <w:adjustRightInd w:val="0"/>
              <w:jc w:val="center"/>
            </w:pPr>
            <w:r w:rsidRPr="0068307E">
              <w:t>Yes, we have the UTM and email gateway</w:t>
            </w:r>
          </w:p>
        </w:tc>
      </w:tr>
      <w:tr w:rsidR="001B2422" w:rsidRPr="0068307E" w14:paraId="0A9F0296" w14:textId="77777777" w:rsidTr="001B2422">
        <w:trPr>
          <w:trHeight w:val="312"/>
        </w:trPr>
        <w:tc>
          <w:tcPr>
            <w:tcW w:w="1165" w:type="dxa"/>
          </w:tcPr>
          <w:p w14:paraId="0C45678C" w14:textId="77777777" w:rsidR="001B2422" w:rsidRPr="0068307E" w:rsidRDefault="001B2422" w:rsidP="0068307E">
            <w:pPr>
              <w:autoSpaceDE w:val="0"/>
              <w:autoSpaceDN w:val="0"/>
              <w:adjustRightInd w:val="0"/>
              <w:jc w:val="center"/>
            </w:pPr>
          </w:p>
        </w:tc>
        <w:tc>
          <w:tcPr>
            <w:tcW w:w="5764" w:type="dxa"/>
            <w:hideMark/>
          </w:tcPr>
          <w:p w14:paraId="2932317B" w14:textId="6619F128" w:rsidR="001B2422" w:rsidRPr="0068307E" w:rsidRDefault="001B2422" w:rsidP="0068307E">
            <w:pPr>
              <w:autoSpaceDE w:val="0"/>
              <w:autoSpaceDN w:val="0"/>
              <w:adjustRightInd w:val="0"/>
              <w:jc w:val="center"/>
            </w:pPr>
            <w:r w:rsidRPr="0068307E">
              <w:t>What is the current licenses (e.g. version) as mentioned in page 83, LOT 2?</w:t>
            </w:r>
          </w:p>
        </w:tc>
        <w:tc>
          <w:tcPr>
            <w:tcW w:w="6021" w:type="dxa"/>
            <w:noWrap/>
            <w:hideMark/>
          </w:tcPr>
          <w:p w14:paraId="05A0F336" w14:textId="77777777" w:rsidR="001B2422" w:rsidRPr="0068307E" w:rsidRDefault="001B2422" w:rsidP="0068307E">
            <w:pPr>
              <w:autoSpaceDE w:val="0"/>
              <w:autoSpaceDN w:val="0"/>
              <w:adjustRightInd w:val="0"/>
              <w:jc w:val="center"/>
            </w:pPr>
            <w:r w:rsidRPr="0068307E">
              <w:t>Currently, we have Fortinet Firewall 600 Series</w:t>
            </w:r>
          </w:p>
        </w:tc>
      </w:tr>
      <w:tr w:rsidR="001B2422" w:rsidRPr="0068307E" w14:paraId="307E7C19" w14:textId="77777777" w:rsidTr="001B2422">
        <w:trPr>
          <w:trHeight w:val="312"/>
        </w:trPr>
        <w:tc>
          <w:tcPr>
            <w:tcW w:w="1165" w:type="dxa"/>
          </w:tcPr>
          <w:p w14:paraId="2F03464B" w14:textId="43614566" w:rsidR="001B2422" w:rsidRPr="0068307E" w:rsidRDefault="00162121" w:rsidP="0068307E">
            <w:pPr>
              <w:autoSpaceDE w:val="0"/>
              <w:autoSpaceDN w:val="0"/>
              <w:adjustRightInd w:val="0"/>
              <w:jc w:val="center"/>
              <w:rPr>
                <w:b/>
                <w:bCs/>
              </w:rPr>
            </w:pPr>
            <w:r>
              <w:rPr>
                <w:b/>
                <w:bCs/>
              </w:rPr>
              <w:t>No 2</w:t>
            </w:r>
          </w:p>
        </w:tc>
        <w:tc>
          <w:tcPr>
            <w:tcW w:w="5764" w:type="dxa"/>
            <w:hideMark/>
          </w:tcPr>
          <w:p w14:paraId="1132EF2A" w14:textId="5DA21B6E" w:rsidR="001B2422" w:rsidRPr="0068307E" w:rsidRDefault="001B2422" w:rsidP="0068307E">
            <w:pPr>
              <w:autoSpaceDE w:val="0"/>
              <w:autoSpaceDN w:val="0"/>
              <w:adjustRightInd w:val="0"/>
              <w:jc w:val="center"/>
            </w:pPr>
            <w:r w:rsidRPr="0068307E">
              <w:rPr>
                <w:b/>
                <w:bCs/>
              </w:rPr>
              <w:t>On page 75:</w:t>
            </w:r>
            <w:r w:rsidRPr="0068307E">
              <w:t xml:space="preserve"> Data Connectivity - </w:t>
            </w:r>
          </w:p>
        </w:tc>
        <w:tc>
          <w:tcPr>
            <w:tcW w:w="6021" w:type="dxa"/>
            <w:noWrap/>
            <w:hideMark/>
          </w:tcPr>
          <w:p w14:paraId="6A0DDA59" w14:textId="77777777" w:rsidR="001B2422" w:rsidRPr="0068307E" w:rsidRDefault="001B2422" w:rsidP="0068307E">
            <w:pPr>
              <w:autoSpaceDE w:val="0"/>
              <w:autoSpaceDN w:val="0"/>
              <w:adjustRightInd w:val="0"/>
              <w:jc w:val="center"/>
            </w:pPr>
            <w:r w:rsidRPr="0068307E">
              <w:t> </w:t>
            </w:r>
          </w:p>
        </w:tc>
      </w:tr>
      <w:tr w:rsidR="001B2422" w:rsidRPr="0068307E" w14:paraId="74BFECB0" w14:textId="77777777" w:rsidTr="001B2422">
        <w:trPr>
          <w:trHeight w:val="540"/>
        </w:trPr>
        <w:tc>
          <w:tcPr>
            <w:tcW w:w="1165" w:type="dxa"/>
          </w:tcPr>
          <w:p w14:paraId="145DAFF6" w14:textId="77777777" w:rsidR="001B2422" w:rsidRPr="0068307E" w:rsidRDefault="001B2422" w:rsidP="0068307E">
            <w:pPr>
              <w:autoSpaceDE w:val="0"/>
              <w:autoSpaceDN w:val="0"/>
              <w:adjustRightInd w:val="0"/>
              <w:jc w:val="center"/>
            </w:pPr>
          </w:p>
        </w:tc>
        <w:tc>
          <w:tcPr>
            <w:tcW w:w="5764" w:type="dxa"/>
            <w:hideMark/>
          </w:tcPr>
          <w:p w14:paraId="7F6B96E8" w14:textId="2BAC8456" w:rsidR="001B2422" w:rsidRPr="0068307E" w:rsidRDefault="001B2422" w:rsidP="0068307E">
            <w:pPr>
              <w:autoSpaceDE w:val="0"/>
              <w:autoSpaceDN w:val="0"/>
              <w:adjustRightInd w:val="0"/>
              <w:jc w:val="center"/>
            </w:pPr>
            <w:r w:rsidRPr="0068307E">
              <w:t>Concerning the WAN links, are we expected to provide the routing device for terminating these WAN links?</w:t>
            </w:r>
          </w:p>
        </w:tc>
        <w:tc>
          <w:tcPr>
            <w:tcW w:w="6021" w:type="dxa"/>
            <w:noWrap/>
            <w:hideMark/>
          </w:tcPr>
          <w:p w14:paraId="5D893B97" w14:textId="77777777" w:rsidR="001B2422" w:rsidRPr="0068307E" w:rsidRDefault="001B2422" w:rsidP="0068307E">
            <w:pPr>
              <w:autoSpaceDE w:val="0"/>
              <w:autoSpaceDN w:val="0"/>
              <w:adjustRightInd w:val="0"/>
              <w:jc w:val="center"/>
            </w:pPr>
            <w:r w:rsidRPr="0068307E">
              <w:t>Yes, ISP needs to provide terminating Router but Fiber is already available at all sites</w:t>
            </w:r>
          </w:p>
        </w:tc>
      </w:tr>
      <w:tr w:rsidR="001B2422" w:rsidRPr="0068307E" w14:paraId="062823EF" w14:textId="77777777" w:rsidTr="001B2422">
        <w:trPr>
          <w:trHeight w:val="312"/>
        </w:trPr>
        <w:tc>
          <w:tcPr>
            <w:tcW w:w="1165" w:type="dxa"/>
          </w:tcPr>
          <w:p w14:paraId="10ABE301" w14:textId="47250999" w:rsidR="001B2422" w:rsidRPr="0068307E" w:rsidRDefault="00162121" w:rsidP="0068307E">
            <w:pPr>
              <w:autoSpaceDE w:val="0"/>
              <w:autoSpaceDN w:val="0"/>
              <w:adjustRightInd w:val="0"/>
              <w:jc w:val="center"/>
              <w:rPr>
                <w:b/>
                <w:bCs/>
              </w:rPr>
            </w:pPr>
            <w:r>
              <w:rPr>
                <w:b/>
                <w:bCs/>
              </w:rPr>
              <w:t>No 3</w:t>
            </w:r>
          </w:p>
        </w:tc>
        <w:tc>
          <w:tcPr>
            <w:tcW w:w="5764" w:type="dxa"/>
            <w:hideMark/>
          </w:tcPr>
          <w:p w14:paraId="01E81E2B" w14:textId="6934263D" w:rsidR="001B2422" w:rsidRPr="0068307E" w:rsidRDefault="001B2422" w:rsidP="0068307E">
            <w:pPr>
              <w:autoSpaceDE w:val="0"/>
              <w:autoSpaceDN w:val="0"/>
              <w:adjustRightInd w:val="0"/>
              <w:jc w:val="center"/>
            </w:pPr>
            <w:r w:rsidRPr="0068307E">
              <w:rPr>
                <w:b/>
                <w:bCs/>
              </w:rPr>
              <w:t>On page 83:</w:t>
            </w:r>
            <w:r w:rsidRPr="0068307E">
              <w:t xml:space="preserve"> Lot 2</w:t>
            </w:r>
          </w:p>
        </w:tc>
        <w:tc>
          <w:tcPr>
            <w:tcW w:w="6021" w:type="dxa"/>
            <w:noWrap/>
            <w:hideMark/>
          </w:tcPr>
          <w:p w14:paraId="40D9FF69" w14:textId="77777777" w:rsidR="001B2422" w:rsidRPr="0068307E" w:rsidRDefault="001B2422" w:rsidP="0068307E">
            <w:pPr>
              <w:autoSpaceDE w:val="0"/>
              <w:autoSpaceDN w:val="0"/>
              <w:adjustRightInd w:val="0"/>
              <w:jc w:val="center"/>
            </w:pPr>
            <w:r w:rsidRPr="0068307E">
              <w:t> </w:t>
            </w:r>
          </w:p>
        </w:tc>
      </w:tr>
      <w:tr w:rsidR="001B2422" w:rsidRPr="0068307E" w14:paraId="48DC2BFA" w14:textId="77777777" w:rsidTr="001B2422">
        <w:trPr>
          <w:trHeight w:val="312"/>
        </w:trPr>
        <w:tc>
          <w:tcPr>
            <w:tcW w:w="1165" w:type="dxa"/>
          </w:tcPr>
          <w:p w14:paraId="34C4B54F" w14:textId="77777777" w:rsidR="001B2422" w:rsidRPr="0068307E" w:rsidRDefault="001B2422" w:rsidP="0068307E">
            <w:pPr>
              <w:autoSpaceDE w:val="0"/>
              <w:autoSpaceDN w:val="0"/>
              <w:adjustRightInd w:val="0"/>
              <w:jc w:val="center"/>
            </w:pPr>
          </w:p>
        </w:tc>
        <w:tc>
          <w:tcPr>
            <w:tcW w:w="5764" w:type="dxa"/>
            <w:hideMark/>
          </w:tcPr>
          <w:p w14:paraId="4CF74890" w14:textId="2D3065F8" w:rsidR="001B2422" w:rsidRPr="0068307E" w:rsidRDefault="001B2422" w:rsidP="0068307E">
            <w:pPr>
              <w:autoSpaceDE w:val="0"/>
              <w:autoSpaceDN w:val="0"/>
              <w:adjustRightInd w:val="0"/>
              <w:jc w:val="center"/>
            </w:pPr>
            <w:r w:rsidRPr="0068307E">
              <w:t>Firewall licenses are required. Which brand of firewall is required here? (Cisco or Fortinet?)</w:t>
            </w:r>
          </w:p>
        </w:tc>
        <w:tc>
          <w:tcPr>
            <w:tcW w:w="6021" w:type="dxa"/>
            <w:noWrap/>
            <w:hideMark/>
          </w:tcPr>
          <w:p w14:paraId="45A793C1" w14:textId="77777777" w:rsidR="001B2422" w:rsidRPr="0068307E" w:rsidRDefault="001B2422" w:rsidP="0068307E">
            <w:pPr>
              <w:autoSpaceDE w:val="0"/>
              <w:autoSpaceDN w:val="0"/>
              <w:adjustRightInd w:val="0"/>
              <w:jc w:val="center"/>
            </w:pPr>
            <w:r w:rsidRPr="0068307E">
              <w:t>Currently, we have Fortinet Firewalls</w:t>
            </w:r>
          </w:p>
        </w:tc>
      </w:tr>
      <w:tr w:rsidR="001B2422" w:rsidRPr="0068307E" w14:paraId="17D4A9BC" w14:textId="77777777" w:rsidTr="001B2422">
        <w:trPr>
          <w:trHeight w:val="312"/>
        </w:trPr>
        <w:tc>
          <w:tcPr>
            <w:tcW w:w="1165" w:type="dxa"/>
          </w:tcPr>
          <w:p w14:paraId="4E8C20FB" w14:textId="03114ACE" w:rsidR="001B2422" w:rsidRPr="0068307E" w:rsidRDefault="00162121" w:rsidP="0068307E">
            <w:pPr>
              <w:autoSpaceDE w:val="0"/>
              <w:autoSpaceDN w:val="0"/>
              <w:adjustRightInd w:val="0"/>
              <w:jc w:val="center"/>
              <w:rPr>
                <w:b/>
                <w:bCs/>
              </w:rPr>
            </w:pPr>
            <w:r>
              <w:rPr>
                <w:b/>
                <w:bCs/>
              </w:rPr>
              <w:t>No 4</w:t>
            </w:r>
          </w:p>
        </w:tc>
        <w:tc>
          <w:tcPr>
            <w:tcW w:w="5764" w:type="dxa"/>
            <w:hideMark/>
          </w:tcPr>
          <w:p w14:paraId="418FFFFE" w14:textId="796C65D9" w:rsidR="001B2422" w:rsidRPr="0068307E" w:rsidRDefault="001B2422" w:rsidP="0068307E">
            <w:pPr>
              <w:autoSpaceDE w:val="0"/>
              <w:autoSpaceDN w:val="0"/>
              <w:adjustRightInd w:val="0"/>
              <w:jc w:val="center"/>
            </w:pPr>
            <w:r w:rsidRPr="0068307E">
              <w:rPr>
                <w:b/>
                <w:bCs/>
              </w:rPr>
              <w:t>Page 40</w:t>
            </w:r>
            <w:r w:rsidRPr="0068307E">
              <w:t>: LOT1. PROVISION OF INTERNET AND DATA CONNECTIVITY</w:t>
            </w:r>
          </w:p>
        </w:tc>
        <w:tc>
          <w:tcPr>
            <w:tcW w:w="6021" w:type="dxa"/>
            <w:noWrap/>
            <w:hideMark/>
          </w:tcPr>
          <w:p w14:paraId="4C5C9BDF" w14:textId="77777777" w:rsidR="001B2422" w:rsidRPr="0068307E" w:rsidRDefault="001B2422" w:rsidP="0068307E">
            <w:pPr>
              <w:autoSpaceDE w:val="0"/>
              <w:autoSpaceDN w:val="0"/>
              <w:adjustRightInd w:val="0"/>
              <w:jc w:val="center"/>
            </w:pPr>
            <w:r w:rsidRPr="0068307E">
              <w:t> </w:t>
            </w:r>
          </w:p>
        </w:tc>
      </w:tr>
      <w:tr w:rsidR="001B2422" w:rsidRPr="0068307E" w14:paraId="388FEA11" w14:textId="77777777" w:rsidTr="001B2422">
        <w:trPr>
          <w:trHeight w:val="528"/>
        </w:trPr>
        <w:tc>
          <w:tcPr>
            <w:tcW w:w="1165" w:type="dxa"/>
          </w:tcPr>
          <w:p w14:paraId="78422367" w14:textId="77777777" w:rsidR="001B2422" w:rsidRPr="0068307E" w:rsidRDefault="001B2422" w:rsidP="0068307E">
            <w:pPr>
              <w:autoSpaceDE w:val="0"/>
              <w:autoSpaceDN w:val="0"/>
              <w:adjustRightInd w:val="0"/>
              <w:jc w:val="center"/>
            </w:pPr>
          </w:p>
        </w:tc>
        <w:tc>
          <w:tcPr>
            <w:tcW w:w="5764" w:type="dxa"/>
            <w:hideMark/>
          </w:tcPr>
          <w:p w14:paraId="54803E1A" w14:textId="70DA0D6E" w:rsidR="001B2422" w:rsidRPr="0068307E" w:rsidRDefault="001B2422" w:rsidP="0068307E">
            <w:pPr>
              <w:autoSpaceDE w:val="0"/>
              <w:autoSpaceDN w:val="0"/>
              <w:adjustRightInd w:val="0"/>
              <w:jc w:val="center"/>
            </w:pPr>
            <w:r w:rsidRPr="0068307E">
              <w:t xml:space="preserve">No 2.1 Requirement: US$ 50,000.00 (Eighty Thousand United States Dollars…). </w:t>
            </w:r>
            <w:r w:rsidRPr="0068307E">
              <w:rPr>
                <w:i/>
                <w:iCs/>
              </w:rPr>
              <w:t>Kindly clarify what the correct amount is</w:t>
            </w:r>
          </w:p>
        </w:tc>
        <w:tc>
          <w:tcPr>
            <w:tcW w:w="6021" w:type="dxa"/>
            <w:noWrap/>
            <w:hideMark/>
          </w:tcPr>
          <w:p w14:paraId="56DB5D1C" w14:textId="77777777" w:rsidR="001B2422" w:rsidRPr="0068307E" w:rsidRDefault="001B2422" w:rsidP="0068307E">
            <w:pPr>
              <w:autoSpaceDE w:val="0"/>
              <w:autoSpaceDN w:val="0"/>
              <w:adjustRightInd w:val="0"/>
              <w:jc w:val="center"/>
            </w:pPr>
            <w:r w:rsidRPr="0068307E">
              <w:t>Fifty Thousand United States Dollars</w:t>
            </w:r>
          </w:p>
        </w:tc>
      </w:tr>
      <w:tr w:rsidR="001B2422" w:rsidRPr="0068307E" w14:paraId="23A3C5A3" w14:textId="77777777" w:rsidTr="001B2422">
        <w:trPr>
          <w:trHeight w:val="540"/>
        </w:trPr>
        <w:tc>
          <w:tcPr>
            <w:tcW w:w="1165" w:type="dxa"/>
          </w:tcPr>
          <w:p w14:paraId="083C0495" w14:textId="77777777" w:rsidR="001B2422" w:rsidRPr="0068307E" w:rsidRDefault="001B2422" w:rsidP="0068307E">
            <w:pPr>
              <w:autoSpaceDE w:val="0"/>
              <w:autoSpaceDN w:val="0"/>
              <w:adjustRightInd w:val="0"/>
              <w:jc w:val="center"/>
            </w:pPr>
          </w:p>
        </w:tc>
        <w:tc>
          <w:tcPr>
            <w:tcW w:w="5764" w:type="dxa"/>
            <w:hideMark/>
          </w:tcPr>
          <w:p w14:paraId="0413616D" w14:textId="1C551CBB" w:rsidR="001B2422" w:rsidRPr="0068307E" w:rsidRDefault="001B2422" w:rsidP="0068307E">
            <w:pPr>
              <w:autoSpaceDE w:val="0"/>
              <w:autoSpaceDN w:val="0"/>
              <w:adjustRightInd w:val="0"/>
              <w:jc w:val="center"/>
            </w:pPr>
            <w:r w:rsidRPr="0068307E">
              <w:t>Page 73: Kindly clarify how the description and quantity relate to each other as descriptions on the first and second rows seem to overlap with row 3, 4 and 5.</w:t>
            </w:r>
          </w:p>
        </w:tc>
        <w:tc>
          <w:tcPr>
            <w:tcW w:w="6021" w:type="dxa"/>
            <w:hideMark/>
          </w:tcPr>
          <w:p w14:paraId="768D3E81" w14:textId="77777777" w:rsidR="001B2422" w:rsidRPr="0068307E" w:rsidRDefault="001B2422" w:rsidP="0068307E">
            <w:pPr>
              <w:autoSpaceDE w:val="0"/>
              <w:autoSpaceDN w:val="0"/>
              <w:adjustRightInd w:val="0"/>
              <w:jc w:val="center"/>
            </w:pPr>
            <w:r w:rsidRPr="0068307E">
              <w:t>We require Four(4) full-time onsite first level support engineers based at SADC HQ as well as on-call second level engineer</w:t>
            </w:r>
          </w:p>
        </w:tc>
      </w:tr>
      <w:tr w:rsidR="001B2422" w:rsidRPr="0068307E" w14:paraId="258D9AD5" w14:textId="77777777" w:rsidTr="001B2422">
        <w:trPr>
          <w:trHeight w:val="528"/>
        </w:trPr>
        <w:tc>
          <w:tcPr>
            <w:tcW w:w="1165" w:type="dxa"/>
          </w:tcPr>
          <w:p w14:paraId="6DFD43D4" w14:textId="548896A8" w:rsidR="001B2422" w:rsidRPr="0068307E" w:rsidRDefault="00162121" w:rsidP="0068307E">
            <w:pPr>
              <w:autoSpaceDE w:val="0"/>
              <w:autoSpaceDN w:val="0"/>
              <w:adjustRightInd w:val="0"/>
              <w:jc w:val="center"/>
              <w:rPr>
                <w:b/>
                <w:bCs/>
              </w:rPr>
            </w:pPr>
            <w:r>
              <w:rPr>
                <w:b/>
                <w:bCs/>
              </w:rPr>
              <w:t>No 5</w:t>
            </w:r>
          </w:p>
        </w:tc>
        <w:tc>
          <w:tcPr>
            <w:tcW w:w="5764" w:type="dxa"/>
            <w:hideMark/>
          </w:tcPr>
          <w:p w14:paraId="5CE1D1E9" w14:textId="01888905" w:rsidR="001B2422" w:rsidRPr="0068307E" w:rsidRDefault="001B2422" w:rsidP="0068307E">
            <w:pPr>
              <w:autoSpaceDE w:val="0"/>
              <w:autoSpaceDN w:val="0"/>
              <w:adjustRightInd w:val="0"/>
              <w:jc w:val="center"/>
            </w:pPr>
            <w:r w:rsidRPr="0068307E">
              <w:rPr>
                <w:b/>
                <w:bCs/>
              </w:rPr>
              <w:t xml:space="preserve">Page 74: </w:t>
            </w:r>
            <w:r w:rsidRPr="0068307E">
              <w:t xml:space="preserve">LOT 2 - PROVISION AND INSTALLATION OF FIREWALL LICENSES AND EMAIL GATEWAY </w:t>
            </w:r>
          </w:p>
        </w:tc>
        <w:tc>
          <w:tcPr>
            <w:tcW w:w="6021" w:type="dxa"/>
            <w:noWrap/>
            <w:hideMark/>
          </w:tcPr>
          <w:p w14:paraId="5E3EAD5C" w14:textId="77777777" w:rsidR="001B2422" w:rsidRPr="0068307E" w:rsidRDefault="001B2422" w:rsidP="0068307E">
            <w:pPr>
              <w:autoSpaceDE w:val="0"/>
              <w:autoSpaceDN w:val="0"/>
              <w:adjustRightInd w:val="0"/>
              <w:jc w:val="center"/>
            </w:pPr>
            <w:r w:rsidRPr="0068307E">
              <w:t> </w:t>
            </w:r>
          </w:p>
        </w:tc>
      </w:tr>
      <w:tr w:rsidR="001B2422" w:rsidRPr="0068307E" w14:paraId="6BDDD3A3" w14:textId="77777777" w:rsidTr="001B2422">
        <w:trPr>
          <w:trHeight w:val="312"/>
        </w:trPr>
        <w:tc>
          <w:tcPr>
            <w:tcW w:w="1165" w:type="dxa"/>
          </w:tcPr>
          <w:p w14:paraId="7185DD75" w14:textId="77777777" w:rsidR="001B2422" w:rsidRPr="0068307E" w:rsidRDefault="001B2422" w:rsidP="0068307E">
            <w:pPr>
              <w:autoSpaceDE w:val="0"/>
              <w:autoSpaceDN w:val="0"/>
              <w:adjustRightInd w:val="0"/>
              <w:jc w:val="center"/>
            </w:pPr>
          </w:p>
        </w:tc>
        <w:tc>
          <w:tcPr>
            <w:tcW w:w="5764" w:type="dxa"/>
            <w:hideMark/>
          </w:tcPr>
          <w:p w14:paraId="4479B33F" w14:textId="28201301" w:rsidR="001B2422" w:rsidRPr="0068307E" w:rsidRDefault="001B2422" w:rsidP="0068307E">
            <w:pPr>
              <w:autoSpaceDE w:val="0"/>
              <w:autoSpaceDN w:val="0"/>
              <w:adjustRightInd w:val="0"/>
              <w:jc w:val="center"/>
            </w:pPr>
            <w:r w:rsidRPr="0068307E">
              <w:t xml:space="preserve">       (PLEASE QUOTE FOR 24 MONTHS)</w:t>
            </w:r>
          </w:p>
        </w:tc>
        <w:tc>
          <w:tcPr>
            <w:tcW w:w="6021" w:type="dxa"/>
            <w:noWrap/>
            <w:hideMark/>
          </w:tcPr>
          <w:p w14:paraId="0BDE57E0" w14:textId="77777777" w:rsidR="001B2422" w:rsidRPr="0068307E" w:rsidRDefault="001B2422" w:rsidP="0068307E">
            <w:pPr>
              <w:autoSpaceDE w:val="0"/>
              <w:autoSpaceDN w:val="0"/>
              <w:adjustRightInd w:val="0"/>
              <w:jc w:val="center"/>
            </w:pPr>
            <w:r w:rsidRPr="0068307E">
              <w:t>Provide quote for both 1 year as well as 2 year quote</w:t>
            </w:r>
          </w:p>
        </w:tc>
      </w:tr>
      <w:tr w:rsidR="001B2422" w:rsidRPr="0068307E" w14:paraId="677EB9AD" w14:textId="77777777" w:rsidTr="001B2422">
        <w:trPr>
          <w:trHeight w:val="528"/>
        </w:trPr>
        <w:tc>
          <w:tcPr>
            <w:tcW w:w="1165" w:type="dxa"/>
          </w:tcPr>
          <w:p w14:paraId="57B2B2EA" w14:textId="77777777" w:rsidR="001B2422" w:rsidRPr="0068307E" w:rsidRDefault="001B2422" w:rsidP="0068307E">
            <w:pPr>
              <w:autoSpaceDE w:val="0"/>
              <w:autoSpaceDN w:val="0"/>
              <w:adjustRightInd w:val="0"/>
              <w:jc w:val="center"/>
            </w:pPr>
          </w:p>
        </w:tc>
        <w:tc>
          <w:tcPr>
            <w:tcW w:w="5764" w:type="dxa"/>
            <w:hideMark/>
          </w:tcPr>
          <w:p w14:paraId="380CF4F3" w14:textId="378DD860" w:rsidR="001B2422" w:rsidRPr="0068307E" w:rsidRDefault="001B2422" w:rsidP="0068307E">
            <w:pPr>
              <w:autoSpaceDE w:val="0"/>
              <w:autoSpaceDN w:val="0"/>
              <w:adjustRightInd w:val="0"/>
              <w:jc w:val="center"/>
            </w:pPr>
            <w:r w:rsidRPr="0068307E">
              <w:t>Please clarify what existing email platform is in use, who is the vendor, what current configuration is there, this allows to know the compatibility of the Gateway device to be chosen</w:t>
            </w:r>
          </w:p>
        </w:tc>
        <w:tc>
          <w:tcPr>
            <w:tcW w:w="6021" w:type="dxa"/>
            <w:noWrap/>
            <w:hideMark/>
          </w:tcPr>
          <w:p w14:paraId="641DD4EF" w14:textId="77777777" w:rsidR="001B2422" w:rsidRPr="0068307E" w:rsidRDefault="001B2422" w:rsidP="0068307E">
            <w:pPr>
              <w:autoSpaceDE w:val="0"/>
              <w:autoSpaceDN w:val="0"/>
              <w:adjustRightInd w:val="0"/>
              <w:jc w:val="center"/>
            </w:pPr>
            <w:r w:rsidRPr="0068307E">
              <w:t xml:space="preserve">Quote for replacement model of Fortigate 600C UTM and </w:t>
            </w:r>
            <w:proofErr w:type="spellStart"/>
            <w:r w:rsidRPr="0068307E">
              <w:t>Fortimail</w:t>
            </w:r>
            <w:proofErr w:type="spellEnd"/>
            <w:r w:rsidRPr="0068307E">
              <w:t xml:space="preserve"> 200D Email Gateway</w:t>
            </w:r>
          </w:p>
        </w:tc>
      </w:tr>
      <w:tr w:rsidR="001B2422" w:rsidRPr="0068307E" w14:paraId="270B82BB" w14:textId="77777777" w:rsidTr="001B2422">
        <w:trPr>
          <w:trHeight w:val="312"/>
        </w:trPr>
        <w:tc>
          <w:tcPr>
            <w:tcW w:w="1165" w:type="dxa"/>
          </w:tcPr>
          <w:p w14:paraId="317E9E2F" w14:textId="486CE92C" w:rsidR="001B2422" w:rsidRPr="0068307E" w:rsidRDefault="00162121" w:rsidP="0068307E">
            <w:pPr>
              <w:autoSpaceDE w:val="0"/>
              <w:autoSpaceDN w:val="0"/>
              <w:adjustRightInd w:val="0"/>
              <w:jc w:val="center"/>
              <w:rPr>
                <w:b/>
                <w:bCs/>
              </w:rPr>
            </w:pPr>
            <w:r>
              <w:rPr>
                <w:b/>
                <w:bCs/>
              </w:rPr>
              <w:t>No 6</w:t>
            </w:r>
          </w:p>
        </w:tc>
        <w:tc>
          <w:tcPr>
            <w:tcW w:w="5764" w:type="dxa"/>
            <w:hideMark/>
          </w:tcPr>
          <w:p w14:paraId="03A60E6C" w14:textId="7D86A541" w:rsidR="001B2422" w:rsidRPr="0068307E" w:rsidRDefault="001B2422" w:rsidP="0068307E">
            <w:pPr>
              <w:autoSpaceDE w:val="0"/>
              <w:autoSpaceDN w:val="0"/>
              <w:adjustRightInd w:val="0"/>
              <w:jc w:val="center"/>
            </w:pPr>
            <w:r w:rsidRPr="0068307E">
              <w:rPr>
                <w:b/>
                <w:bCs/>
              </w:rPr>
              <w:t>Page 76:</w:t>
            </w:r>
            <w:r w:rsidRPr="0068307E">
              <w:t xml:space="preserve"> LOT 4 - SUPPLY AND DELIVERY OF 30 LAPTOPS AND ACCESSORIES</w:t>
            </w:r>
          </w:p>
        </w:tc>
        <w:tc>
          <w:tcPr>
            <w:tcW w:w="6021" w:type="dxa"/>
            <w:noWrap/>
            <w:hideMark/>
          </w:tcPr>
          <w:p w14:paraId="14840048" w14:textId="77777777" w:rsidR="001B2422" w:rsidRPr="0068307E" w:rsidRDefault="001B2422" w:rsidP="0068307E">
            <w:pPr>
              <w:autoSpaceDE w:val="0"/>
              <w:autoSpaceDN w:val="0"/>
              <w:adjustRightInd w:val="0"/>
              <w:jc w:val="center"/>
            </w:pPr>
            <w:r w:rsidRPr="0068307E">
              <w:t> </w:t>
            </w:r>
          </w:p>
        </w:tc>
      </w:tr>
      <w:tr w:rsidR="001B2422" w:rsidRPr="0068307E" w14:paraId="18588DA1" w14:textId="77777777" w:rsidTr="001B2422">
        <w:trPr>
          <w:trHeight w:val="312"/>
        </w:trPr>
        <w:tc>
          <w:tcPr>
            <w:tcW w:w="1165" w:type="dxa"/>
          </w:tcPr>
          <w:p w14:paraId="1B3E281E" w14:textId="77777777" w:rsidR="001B2422" w:rsidRPr="0068307E" w:rsidRDefault="001B2422" w:rsidP="0068307E">
            <w:pPr>
              <w:autoSpaceDE w:val="0"/>
              <w:autoSpaceDN w:val="0"/>
              <w:adjustRightInd w:val="0"/>
              <w:jc w:val="center"/>
            </w:pPr>
          </w:p>
        </w:tc>
        <w:tc>
          <w:tcPr>
            <w:tcW w:w="5764" w:type="dxa"/>
            <w:hideMark/>
          </w:tcPr>
          <w:p w14:paraId="7FA2F8BA" w14:textId="61873662" w:rsidR="001B2422" w:rsidRPr="0068307E" w:rsidRDefault="001B2422" w:rsidP="0068307E">
            <w:pPr>
              <w:autoSpaceDE w:val="0"/>
              <w:autoSpaceDN w:val="0"/>
              <w:adjustRightInd w:val="0"/>
              <w:jc w:val="center"/>
            </w:pPr>
            <w:bookmarkStart w:id="0" w:name="RANGE!A19"/>
            <w:r w:rsidRPr="0068307E">
              <w:t>The following table does not include monitors’ type, brand and quantity. Please clarify.</w:t>
            </w:r>
            <w:bookmarkEnd w:id="0"/>
          </w:p>
        </w:tc>
        <w:tc>
          <w:tcPr>
            <w:tcW w:w="6021" w:type="dxa"/>
            <w:noWrap/>
            <w:hideMark/>
          </w:tcPr>
          <w:p w14:paraId="2A2CEBA3" w14:textId="5FC3300F" w:rsidR="001B2422" w:rsidRPr="0068307E" w:rsidRDefault="001B2422" w:rsidP="00DF1311">
            <w:pPr>
              <w:autoSpaceDE w:val="0"/>
              <w:autoSpaceDN w:val="0"/>
              <w:adjustRightInd w:val="0"/>
              <w:jc w:val="center"/>
            </w:pPr>
            <w:r w:rsidRPr="0068307E">
              <w:t>HP/Dell 22" LED</w:t>
            </w:r>
            <w:r w:rsidR="00DF1311">
              <w:t>. Quantity is 30 laptops each with specified accessories. All laptop lots require 22” monitor. Any reference to 21” monitor was a typographical error</w:t>
            </w:r>
          </w:p>
        </w:tc>
      </w:tr>
      <w:tr w:rsidR="001B2422" w:rsidRPr="0068307E" w14:paraId="63FF47C5" w14:textId="77777777" w:rsidTr="001B2422">
        <w:trPr>
          <w:trHeight w:val="312"/>
        </w:trPr>
        <w:tc>
          <w:tcPr>
            <w:tcW w:w="1165" w:type="dxa"/>
          </w:tcPr>
          <w:p w14:paraId="1F88AA9D" w14:textId="67CB868C" w:rsidR="001B2422" w:rsidRPr="0068307E" w:rsidRDefault="00162121" w:rsidP="0068307E">
            <w:pPr>
              <w:autoSpaceDE w:val="0"/>
              <w:autoSpaceDN w:val="0"/>
              <w:adjustRightInd w:val="0"/>
              <w:jc w:val="center"/>
              <w:rPr>
                <w:b/>
                <w:bCs/>
              </w:rPr>
            </w:pPr>
            <w:r>
              <w:rPr>
                <w:b/>
                <w:bCs/>
              </w:rPr>
              <w:t>No 7</w:t>
            </w:r>
          </w:p>
        </w:tc>
        <w:tc>
          <w:tcPr>
            <w:tcW w:w="5764" w:type="dxa"/>
            <w:hideMark/>
          </w:tcPr>
          <w:p w14:paraId="183E22EC" w14:textId="3A95CA8F" w:rsidR="001B2422" w:rsidRPr="0068307E" w:rsidRDefault="001B2422" w:rsidP="0068307E">
            <w:pPr>
              <w:autoSpaceDE w:val="0"/>
              <w:autoSpaceDN w:val="0"/>
              <w:adjustRightInd w:val="0"/>
              <w:jc w:val="center"/>
            </w:pPr>
            <w:r w:rsidRPr="0068307E">
              <w:rPr>
                <w:b/>
                <w:bCs/>
              </w:rPr>
              <w:t xml:space="preserve">Page 77: </w:t>
            </w:r>
            <w:r w:rsidRPr="0068307E">
              <w:t>The line-item number 9 is missing as per specification table screen-print, please clarify</w:t>
            </w:r>
          </w:p>
        </w:tc>
        <w:tc>
          <w:tcPr>
            <w:tcW w:w="6021" w:type="dxa"/>
            <w:noWrap/>
            <w:hideMark/>
          </w:tcPr>
          <w:p w14:paraId="22CE6B83" w14:textId="77777777" w:rsidR="001B2422" w:rsidRPr="0068307E" w:rsidRDefault="001B2422" w:rsidP="0068307E">
            <w:pPr>
              <w:autoSpaceDE w:val="0"/>
              <w:autoSpaceDN w:val="0"/>
              <w:adjustRightInd w:val="0"/>
              <w:jc w:val="center"/>
            </w:pPr>
            <w:r w:rsidRPr="0068307E">
              <w:t>Laptop should be Business Laptop (not entry level)</w:t>
            </w:r>
          </w:p>
        </w:tc>
      </w:tr>
      <w:tr w:rsidR="001B2422" w:rsidRPr="0068307E" w14:paraId="443FED43" w14:textId="77777777" w:rsidTr="001B2422">
        <w:trPr>
          <w:trHeight w:val="312"/>
        </w:trPr>
        <w:tc>
          <w:tcPr>
            <w:tcW w:w="1165" w:type="dxa"/>
          </w:tcPr>
          <w:p w14:paraId="5A388B45" w14:textId="0F543A56" w:rsidR="001B2422" w:rsidRPr="0068307E" w:rsidRDefault="00162121" w:rsidP="0068307E">
            <w:pPr>
              <w:autoSpaceDE w:val="0"/>
              <w:autoSpaceDN w:val="0"/>
              <w:adjustRightInd w:val="0"/>
              <w:jc w:val="center"/>
              <w:rPr>
                <w:b/>
                <w:bCs/>
              </w:rPr>
            </w:pPr>
            <w:r>
              <w:rPr>
                <w:b/>
                <w:bCs/>
              </w:rPr>
              <w:t>No 8</w:t>
            </w:r>
          </w:p>
        </w:tc>
        <w:tc>
          <w:tcPr>
            <w:tcW w:w="5764" w:type="dxa"/>
            <w:hideMark/>
          </w:tcPr>
          <w:p w14:paraId="53713FD6" w14:textId="59061AA2" w:rsidR="001B2422" w:rsidRPr="0068307E" w:rsidRDefault="001B2422" w:rsidP="0068307E">
            <w:pPr>
              <w:autoSpaceDE w:val="0"/>
              <w:autoSpaceDN w:val="0"/>
              <w:adjustRightInd w:val="0"/>
              <w:jc w:val="center"/>
            </w:pPr>
            <w:r w:rsidRPr="0068307E">
              <w:rPr>
                <w:b/>
                <w:bCs/>
              </w:rPr>
              <w:t>Page 78:</w:t>
            </w:r>
            <w:r w:rsidRPr="0068307E">
              <w:t xml:space="preserve"> LOT 5 - SUPPLY AND DELIVERY OF 100 LAPTOPS AND ACCESSORIES</w:t>
            </w:r>
          </w:p>
        </w:tc>
        <w:tc>
          <w:tcPr>
            <w:tcW w:w="6021" w:type="dxa"/>
            <w:noWrap/>
            <w:hideMark/>
          </w:tcPr>
          <w:p w14:paraId="3AAAC477" w14:textId="77777777" w:rsidR="001B2422" w:rsidRPr="0068307E" w:rsidRDefault="001B2422" w:rsidP="0068307E">
            <w:pPr>
              <w:autoSpaceDE w:val="0"/>
              <w:autoSpaceDN w:val="0"/>
              <w:adjustRightInd w:val="0"/>
              <w:jc w:val="center"/>
            </w:pPr>
            <w:r w:rsidRPr="0068307E">
              <w:t> </w:t>
            </w:r>
          </w:p>
        </w:tc>
      </w:tr>
      <w:tr w:rsidR="001B2422" w:rsidRPr="0068307E" w14:paraId="55335687" w14:textId="77777777" w:rsidTr="001B2422">
        <w:trPr>
          <w:trHeight w:val="312"/>
        </w:trPr>
        <w:tc>
          <w:tcPr>
            <w:tcW w:w="1165" w:type="dxa"/>
          </w:tcPr>
          <w:p w14:paraId="326073AC" w14:textId="77777777" w:rsidR="001B2422" w:rsidRPr="0068307E" w:rsidRDefault="001B2422" w:rsidP="0068307E">
            <w:pPr>
              <w:autoSpaceDE w:val="0"/>
              <w:autoSpaceDN w:val="0"/>
              <w:adjustRightInd w:val="0"/>
              <w:jc w:val="center"/>
            </w:pPr>
          </w:p>
        </w:tc>
        <w:tc>
          <w:tcPr>
            <w:tcW w:w="5764" w:type="dxa"/>
            <w:hideMark/>
          </w:tcPr>
          <w:p w14:paraId="637DE99F" w14:textId="4643CEC7" w:rsidR="001B2422" w:rsidRPr="0068307E" w:rsidRDefault="001B2422" w:rsidP="0068307E">
            <w:pPr>
              <w:autoSpaceDE w:val="0"/>
              <w:autoSpaceDN w:val="0"/>
              <w:adjustRightInd w:val="0"/>
              <w:jc w:val="center"/>
            </w:pPr>
            <w:r w:rsidRPr="0068307E">
              <w:t>The table does not include monitors’ type, brand and quantity (see below picture). Please specify</w:t>
            </w:r>
          </w:p>
        </w:tc>
        <w:tc>
          <w:tcPr>
            <w:tcW w:w="6021" w:type="dxa"/>
            <w:noWrap/>
            <w:hideMark/>
          </w:tcPr>
          <w:p w14:paraId="70786122" w14:textId="374FFE3B" w:rsidR="001B2422" w:rsidRPr="0068307E" w:rsidRDefault="00DF1311" w:rsidP="0068307E">
            <w:pPr>
              <w:autoSpaceDE w:val="0"/>
              <w:autoSpaceDN w:val="0"/>
              <w:adjustRightInd w:val="0"/>
              <w:jc w:val="center"/>
            </w:pPr>
            <w:r w:rsidRPr="0068307E">
              <w:t>HP/Dell 22" LED</w:t>
            </w:r>
            <w:r w:rsidR="00410790">
              <w:t>. Quantity is 10</w:t>
            </w:r>
            <w:r>
              <w:t>0 laptops each with specified accessories. All laptop lots require 22” monitors. Any reference to 21” monitor was a typographical error</w:t>
            </w:r>
          </w:p>
        </w:tc>
      </w:tr>
      <w:tr w:rsidR="001B2422" w:rsidRPr="0068307E" w14:paraId="71EEEA02" w14:textId="77777777" w:rsidTr="001B2422">
        <w:trPr>
          <w:trHeight w:val="312"/>
        </w:trPr>
        <w:tc>
          <w:tcPr>
            <w:tcW w:w="1165" w:type="dxa"/>
          </w:tcPr>
          <w:p w14:paraId="41F5FEAC" w14:textId="34266BE3" w:rsidR="001B2422" w:rsidRPr="0068307E" w:rsidRDefault="00162121" w:rsidP="0068307E">
            <w:pPr>
              <w:autoSpaceDE w:val="0"/>
              <w:autoSpaceDN w:val="0"/>
              <w:adjustRightInd w:val="0"/>
              <w:jc w:val="center"/>
              <w:rPr>
                <w:b/>
                <w:bCs/>
              </w:rPr>
            </w:pPr>
            <w:r>
              <w:rPr>
                <w:b/>
                <w:bCs/>
              </w:rPr>
              <w:t>No 9</w:t>
            </w:r>
          </w:p>
        </w:tc>
        <w:tc>
          <w:tcPr>
            <w:tcW w:w="5764" w:type="dxa"/>
            <w:hideMark/>
          </w:tcPr>
          <w:p w14:paraId="2D8B5894" w14:textId="39425CFC" w:rsidR="001B2422" w:rsidRPr="0068307E" w:rsidRDefault="001B2422" w:rsidP="0068307E">
            <w:pPr>
              <w:autoSpaceDE w:val="0"/>
              <w:autoSpaceDN w:val="0"/>
              <w:adjustRightInd w:val="0"/>
              <w:jc w:val="center"/>
            </w:pPr>
            <w:r w:rsidRPr="0068307E">
              <w:rPr>
                <w:b/>
                <w:bCs/>
              </w:rPr>
              <w:t>Page 79-80:</w:t>
            </w:r>
            <w:r w:rsidRPr="0068307E">
              <w:t xml:space="preserve"> Line item number 9 is missing from the supplied table, please clarify</w:t>
            </w:r>
          </w:p>
        </w:tc>
        <w:tc>
          <w:tcPr>
            <w:tcW w:w="6021" w:type="dxa"/>
            <w:noWrap/>
            <w:hideMark/>
          </w:tcPr>
          <w:p w14:paraId="55D1EFF2" w14:textId="77777777" w:rsidR="001B2422" w:rsidRPr="0068307E" w:rsidRDefault="001B2422" w:rsidP="0068307E">
            <w:pPr>
              <w:autoSpaceDE w:val="0"/>
              <w:autoSpaceDN w:val="0"/>
              <w:adjustRightInd w:val="0"/>
              <w:jc w:val="center"/>
            </w:pPr>
            <w:r w:rsidRPr="0068307E">
              <w:t>Laptop should be Business Laptop (not entry level)</w:t>
            </w:r>
          </w:p>
        </w:tc>
      </w:tr>
      <w:tr w:rsidR="001B2422" w:rsidRPr="0068307E" w14:paraId="0E2D8533" w14:textId="77777777" w:rsidTr="001B2422">
        <w:trPr>
          <w:trHeight w:val="312"/>
        </w:trPr>
        <w:tc>
          <w:tcPr>
            <w:tcW w:w="1165" w:type="dxa"/>
          </w:tcPr>
          <w:p w14:paraId="1B77DC3E" w14:textId="35D95B0A" w:rsidR="001B2422" w:rsidRPr="0068307E" w:rsidRDefault="00162121" w:rsidP="0068307E">
            <w:pPr>
              <w:autoSpaceDE w:val="0"/>
              <w:autoSpaceDN w:val="0"/>
              <w:adjustRightInd w:val="0"/>
              <w:jc w:val="center"/>
              <w:rPr>
                <w:b/>
                <w:bCs/>
              </w:rPr>
            </w:pPr>
            <w:r>
              <w:rPr>
                <w:b/>
                <w:bCs/>
              </w:rPr>
              <w:t>No 10</w:t>
            </w:r>
          </w:p>
        </w:tc>
        <w:tc>
          <w:tcPr>
            <w:tcW w:w="5764" w:type="dxa"/>
            <w:hideMark/>
          </w:tcPr>
          <w:p w14:paraId="7594396C" w14:textId="1537DF22" w:rsidR="001B2422" w:rsidRPr="0068307E" w:rsidRDefault="001B2422" w:rsidP="0068307E">
            <w:pPr>
              <w:autoSpaceDE w:val="0"/>
              <w:autoSpaceDN w:val="0"/>
              <w:adjustRightInd w:val="0"/>
              <w:jc w:val="center"/>
            </w:pPr>
            <w:r w:rsidRPr="0068307E">
              <w:rPr>
                <w:b/>
                <w:bCs/>
              </w:rPr>
              <w:t>Page 80</w:t>
            </w:r>
            <w:r w:rsidRPr="0068307E">
              <w:t>: LOT6 - SUPPLY AND DELIVERY OF 32 LAPTOPS AND ACCESSORIES</w:t>
            </w:r>
          </w:p>
        </w:tc>
        <w:tc>
          <w:tcPr>
            <w:tcW w:w="6021" w:type="dxa"/>
            <w:noWrap/>
            <w:hideMark/>
          </w:tcPr>
          <w:p w14:paraId="526BD740" w14:textId="77777777" w:rsidR="001B2422" w:rsidRPr="0068307E" w:rsidRDefault="001B2422" w:rsidP="0068307E">
            <w:pPr>
              <w:autoSpaceDE w:val="0"/>
              <w:autoSpaceDN w:val="0"/>
              <w:adjustRightInd w:val="0"/>
              <w:jc w:val="center"/>
            </w:pPr>
            <w:r w:rsidRPr="0068307E">
              <w:t> </w:t>
            </w:r>
          </w:p>
        </w:tc>
      </w:tr>
      <w:tr w:rsidR="001B2422" w:rsidRPr="0068307E" w14:paraId="0E0B1D66" w14:textId="77777777" w:rsidTr="001B2422">
        <w:trPr>
          <w:trHeight w:val="792"/>
        </w:trPr>
        <w:tc>
          <w:tcPr>
            <w:tcW w:w="1165" w:type="dxa"/>
          </w:tcPr>
          <w:p w14:paraId="6A007FC1" w14:textId="77777777" w:rsidR="001B2422" w:rsidRPr="0068307E" w:rsidRDefault="001B2422" w:rsidP="0068307E">
            <w:pPr>
              <w:autoSpaceDE w:val="0"/>
              <w:autoSpaceDN w:val="0"/>
              <w:adjustRightInd w:val="0"/>
              <w:jc w:val="center"/>
            </w:pPr>
          </w:p>
        </w:tc>
        <w:tc>
          <w:tcPr>
            <w:tcW w:w="5764" w:type="dxa"/>
            <w:hideMark/>
          </w:tcPr>
          <w:p w14:paraId="035BABEE" w14:textId="6048F589" w:rsidR="001B2422" w:rsidRPr="0068307E" w:rsidRDefault="001B2422" w:rsidP="0068307E">
            <w:pPr>
              <w:autoSpaceDE w:val="0"/>
              <w:autoSpaceDN w:val="0"/>
              <w:adjustRightInd w:val="0"/>
              <w:jc w:val="center"/>
            </w:pPr>
            <w:r w:rsidRPr="0068307E">
              <w:t>The table makes mention of 100 (one hundred) as quantity, while the LOT emphasizes 32 (thirty-two), please clarify. No mention of monitor is made on the table, please clarify on brand, specifications and quantity.</w:t>
            </w:r>
          </w:p>
        </w:tc>
        <w:tc>
          <w:tcPr>
            <w:tcW w:w="6021" w:type="dxa"/>
            <w:noWrap/>
            <w:hideMark/>
          </w:tcPr>
          <w:p w14:paraId="6EDF77FD" w14:textId="77777777" w:rsidR="001B2422" w:rsidRPr="0068307E" w:rsidRDefault="001B2422" w:rsidP="0068307E">
            <w:pPr>
              <w:autoSpaceDE w:val="0"/>
              <w:autoSpaceDN w:val="0"/>
              <w:adjustRightInd w:val="0"/>
              <w:jc w:val="center"/>
            </w:pPr>
            <w:r w:rsidRPr="0068307E">
              <w:t>Correct Quantity is 32</w:t>
            </w:r>
          </w:p>
        </w:tc>
      </w:tr>
      <w:tr w:rsidR="001B2422" w:rsidRPr="0068307E" w14:paraId="70965847" w14:textId="77777777" w:rsidTr="001B2422">
        <w:trPr>
          <w:trHeight w:val="312"/>
        </w:trPr>
        <w:tc>
          <w:tcPr>
            <w:tcW w:w="1165" w:type="dxa"/>
          </w:tcPr>
          <w:p w14:paraId="08520CD4" w14:textId="14327995" w:rsidR="001B2422" w:rsidRPr="0068307E" w:rsidRDefault="00162121" w:rsidP="0068307E">
            <w:pPr>
              <w:autoSpaceDE w:val="0"/>
              <w:autoSpaceDN w:val="0"/>
              <w:adjustRightInd w:val="0"/>
              <w:jc w:val="center"/>
              <w:rPr>
                <w:b/>
                <w:bCs/>
              </w:rPr>
            </w:pPr>
            <w:r>
              <w:rPr>
                <w:b/>
                <w:bCs/>
              </w:rPr>
              <w:t>No 11</w:t>
            </w:r>
          </w:p>
        </w:tc>
        <w:tc>
          <w:tcPr>
            <w:tcW w:w="5764" w:type="dxa"/>
            <w:hideMark/>
          </w:tcPr>
          <w:p w14:paraId="5B738887" w14:textId="3031FA0A" w:rsidR="001B2422" w:rsidRPr="0068307E" w:rsidRDefault="001B2422" w:rsidP="0068307E">
            <w:pPr>
              <w:autoSpaceDE w:val="0"/>
              <w:autoSpaceDN w:val="0"/>
              <w:adjustRightInd w:val="0"/>
              <w:jc w:val="center"/>
            </w:pPr>
            <w:r w:rsidRPr="0068307E">
              <w:rPr>
                <w:b/>
                <w:bCs/>
              </w:rPr>
              <w:t xml:space="preserve">Page 82: </w:t>
            </w:r>
            <w:r w:rsidRPr="0068307E">
              <w:t>Item line 9 is missing, kindly clarify</w:t>
            </w:r>
          </w:p>
        </w:tc>
        <w:tc>
          <w:tcPr>
            <w:tcW w:w="6021" w:type="dxa"/>
            <w:noWrap/>
            <w:hideMark/>
          </w:tcPr>
          <w:p w14:paraId="7A497EE7" w14:textId="77777777" w:rsidR="001B2422" w:rsidRPr="0068307E" w:rsidRDefault="001B2422" w:rsidP="0068307E">
            <w:pPr>
              <w:autoSpaceDE w:val="0"/>
              <w:autoSpaceDN w:val="0"/>
              <w:adjustRightInd w:val="0"/>
              <w:jc w:val="center"/>
            </w:pPr>
            <w:r w:rsidRPr="0068307E">
              <w:t>Laptop should be Business Laptop (not entry level)</w:t>
            </w:r>
          </w:p>
        </w:tc>
      </w:tr>
      <w:tr w:rsidR="001B2422" w:rsidRPr="0068307E" w14:paraId="661231EE" w14:textId="77777777" w:rsidTr="001B2422">
        <w:trPr>
          <w:trHeight w:val="1596"/>
        </w:trPr>
        <w:tc>
          <w:tcPr>
            <w:tcW w:w="1165" w:type="dxa"/>
          </w:tcPr>
          <w:p w14:paraId="2638D699" w14:textId="77777777" w:rsidR="001B2422" w:rsidRPr="0068307E" w:rsidRDefault="001B2422" w:rsidP="0068307E">
            <w:pPr>
              <w:autoSpaceDE w:val="0"/>
              <w:autoSpaceDN w:val="0"/>
              <w:adjustRightInd w:val="0"/>
              <w:jc w:val="center"/>
            </w:pPr>
          </w:p>
        </w:tc>
        <w:tc>
          <w:tcPr>
            <w:tcW w:w="5764" w:type="dxa"/>
            <w:hideMark/>
          </w:tcPr>
          <w:p w14:paraId="52C59F71" w14:textId="4EC2E786" w:rsidR="001B2422" w:rsidRPr="0068307E" w:rsidRDefault="001B2422" w:rsidP="0068307E">
            <w:pPr>
              <w:autoSpaceDE w:val="0"/>
              <w:autoSpaceDN w:val="0"/>
              <w:adjustRightInd w:val="0"/>
              <w:jc w:val="center"/>
            </w:pPr>
            <w:r w:rsidRPr="0068307E">
              <w:t xml:space="preserve">Kindly </w:t>
            </w:r>
            <w:proofErr w:type="gramStart"/>
            <w:r w:rsidRPr="0068307E">
              <w:t>advice</w:t>
            </w:r>
            <w:proofErr w:type="gramEnd"/>
            <w:r w:rsidRPr="0068307E">
              <w:t>, we were not able to find eligibility requirements after 1.4 on the document. Kindly advise where they are as stated below</w:t>
            </w:r>
          </w:p>
        </w:tc>
        <w:tc>
          <w:tcPr>
            <w:tcW w:w="6021" w:type="dxa"/>
            <w:hideMark/>
          </w:tcPr>
          <w:p w14:paraId="02829170" w14:textId="77777777" w:rsidR="001B2422" w:rsidRPr="0068307E" w:rsidRDefault="001B2422" w:rsidP="0068307E">
            <w:pPr>
              <w:autoSpaceDE w:val="0"/>
              <w:autoSpaceDN w:val="0"/>
              <w:adjustRightInd w:val="0"/>
              <w:jc w:val="center"/>
            </w:pPr>
            <w:r w:rsidRPr="0068307E">
              <w:t xml:space="preserve">Only BOCRA </w:t>
            </w:r>
            <w:proofErr w:type="spellStart"/>
            <w:r w:rsidRPr="0068307E">
              <w:t>recognised</w:t>
            </w:r>
            <w:proofErr w:type="spellEnd"/>
            <w:r w:rsidRPr="0068307E">
              <w:t xml:space="preserve"> Internet Providers are eligible for Internet Lot 3 (2 customer references required).</w:t>
            </w:r>
            <w:r w:rsidRPr="0068307E">
              <w:br/>
              <w:t xml:space="preserve">For Firewall and Laptop Lots, Only Partners and </w:t>
            </w:r>
            <w:proofErr w:type="spellStart"/>
            <w:r w:rsidRPr="0068307E">
              <w:t>Authorised</w:t>
            </w:r>
            <w:proofErr w:type="spellEnd"/>
            <w:r w:rsidRPr="0068307E">
              <w:t xml:space="preserve"> Resellers are eligible (at</w:t>
            </w:r>
            <w:bookmarkStart w:id="1" w:name="_GoBack"/>
            <w:bookmarkEnd w:id="1"/>
            <w:r w:rsidRPr="0068307E">
              <w:t>tach evidence).</w:t>
            </w:r>
            <w:r w:rsidRPr="0068307E">
              <w:br/>
              <w:t>For ICT Support Lot, Partnership with at least one of these: Microsoft, Cisco, Fortinet Partnership is required</w:t>
            </w:r>
          </w:p>
        </w:tc>
      </w:tr>
      <w:tr w:rsidR="001B2422" w:rsidRPr="0068307E" w14:paraId="6FA1F970" w14:textId="77777777" w:rsidTr="001B2422">
        <w:trPr>
          <w:trHeight w:val="1068"/>
        </w:trPr>
        <w:tc>
          <w:tcPr>
            <w:tcW w:w="1165" w:type="dxa"/>
          </w:tcPr>
          <w:p w14:paraId="678F6590" w14:textId="18BDFA4C" w:rsidR="001B2422" w:rsidRPr="00122F42" w:rsidRDefault="00162121" w:rsidP="0068307E">
            <w:pPr>
              <w:autoSpaceDE w:val="0"/>
              <w:autoSpaceDN w:val="0"/>
              <w:adjustRightInd w:val="0"/>
              <w:jc w:val="center"/>
              <w:rPr>
                <w:b/>
              </w:rPr>
            </w:pPr>
            <w:r w:rsidRPr="00122F42">
              <w:rPr>
                <w:b/>
              </w:rPr>
              <w:t>No 12</w:t>
            </w:r>
          </w:p>
        </w:tc>
        <w:tc>
          <w:tcPr>
            <w:tcW w:w="5764" w:type="dxa"/>
            <w:hideMark/>
          </w:tcPr>
          <w:p w14:paraId="631252CD" w14:textId="6D8D7A08" w:rsidR="001B2422" w:rsidRPr="0068307E" w:rsidRDefault="001B2422" w:rsidP="0068307E">
            <w:pPr>
              <w:autoSpaceDE w:val="0"/>
              <w:autoSpaceDN w:val="0"/>
              <w:adjustRightInd w:val="0"/>
              <w:jc w:val="center"/>
            </w:pPr>
            <w:r w:rsidRPr="0068307E">
              <w:t xml:space="preserve">We would like to clarify from </w:t>
            </w:r>
            <w:r w:rsidRPr="0068307E">
              <w:rPr>
                <w:b/>
                <w:bCs/>
              </w:rPr>
              <w:t>Lot3 Provision of Internet and data connectivity</w:t>
            </w:r>
            <w:r w:rsidRPr="0068307E">
              <w:t xml:space="preserve"> - What do you mean by options </w:t>
            </w:r>
            <w:proofErr w:type="spellStart"/>
            <w:r w:rsidRPr="0068307E">
              <w:t>i.e</w:t>
            </w:r>
            <w:proofErr w:type="spellEnd"/>
            <w:r w:rsidRPr="0068307E">
              <w:t xml:space="preserve"> 2 options, 3 options) etc.</w:t>
            </w:r>
          </w:p>
        </w:tc>
        <w:tc>
          <w:tcPr>
            <w:tcW w:w="6021" w:type="dxa"/>
            <w:hideMark/>
          </w:tcPr>
          <w:p w14:paraId="50FF5D0F" w14:textId="77777777" w:rsidR="001B2422" w:rsidRPr="0068307E" w:rsidRDefault="001B2422" w:rsidP="0068307E">
            <w:pPr>
              <w:autoSpaceDE w:val="0"/>
              <w:autoSpaceDN w:val="0"/>
              <w:adjustRightInd w:val="0"/>
              <w:jc w:val="center"/>
            </w:pPr>
            <w:r w:rsidRPr="0068307E">
              <w:t xml:space="preserve">SADCHQ Dedicated </w:t>
            </w:r>
            <w:proofErr w:type="spellStart"/>
            <w:r w:rsidRPr="0068307E">
              <w:t>Fibre</w:t>
            </w:r>
            <w:proofErr w:type="spellEnd"/>
            <w:r w:rsidRPr="0068307E">
              <w:t xml:space="preserve"> Internet (quote for 40Mbps and 50Mbps)</w:t>
            </w:r>
            <w:r w:rsidRPr="0068307E">
              <w:br/>
              <w:t xml:space="preserve">SADC </w:t>
            </w:r>
            <w:proofErr w:type="spellStart"/>
            <w:r w:rsidRPr="0068307E">
              <w:t>iTowers</w:t>
            </w:r>
            <w:proofErr w:type="spellEnd"/>
            <w:r w:rsidRPr="0068307E">
              <w:t xml:space="preserve"> Office Dedicated </w:t>
            </w:r>
            <w:proofErr w:type="spellStart"/>
            <w:r w:rsidRPr="0068307E">
              <w:t>Fibre</w:t>
            </w:r>
            <w:proofErr w:type="spellEnd"/>
            <w:r w:rsidRPr="0068307E">
              <w:t xml:space="preserve"> Internet Connection (20Mbps and 25Mbps)</w:t>
            </w:r>
            <w:r w:rsidRPr="0068307E">
              <w:br/>
              <w:t xml:space="preserve">SADCHQ to </w:t>
            </w:r>
            <w:proofErr w:type="spellStart"/>
            <w:r w:rsidRPr="0068307E">
              <w:t>Sebele</w:t>
            </w:r>
            <w:proofErr w:type="spellEnd"/>
            <w:r w:rsidRPr="0068307E">
              <w:t xml:space="preserve"> office </w:t>
            </w:r>
            <w:proofErr w:type="spellStart"/>
            <w:r w:rsidRPr="0068307E">
              <w:t>Fibre</w:t>
            </w:r>
            <w:proofErr w:type="spellEnd"/>
            <w:r w:rsidRPr="0068307E">
              <w:t xml:space="preserve"> WAN connectivity (50Mbps, 60Mbps and 70Mbps)</w:t>
            </w:r>
            <w:r w:rsidRPr="0068307E">
              <w:br/>
              <w:t xml:space="preserve">SADC </w:t>
            </w:r>
            <w:proofErr w:type="spellStart"/>
            <w:r w:rsidRPr="0068307E">
              <w:t>Sebele</w:t>
            </w:r>
            <w:proofErr w:type="spellEnd"/>
            <w:r w:rsidRPr="0068307E">
              <w:t xml:space="preserve"> Centre (15Mbps and 20Mbps)</w:t>
            </w:r>
          </w:p>
        </w:tc>
      </w:tr>
      <w:tr w:rsidR="001B2422" w:rsidRPr="0068307E" w14:paraId="733E2591" w14:textId="77777777" w:rsidTr="001B2422">
        <w:trPr>
          <w:trHeight w:val="540"/>
        </w:trPr>
        <w:tc>
          <w:tcPr>
            <w:tcW w:w="1165" w:type="dxa"/>
          </w:tcPr>
          <w:p w14:paraId="1CE757A2" w14:textId="61A8C90C" w:rsidR="001B2422" w:rsidRPr="00122F42" w:rsidRDefault="00162121" w:rsidP="0068307E">
            <w:pPr>
              <w:autoSpaceDE w:val="0"/>
              <w:autoSpaceDN w:val="0"/>
              <w:adjustRightInd w:val="0"/>
              <w:jc w:val="center"/>
              <w:rPr>
                <w:b/>
              </w:rPr>
            </w:pPr>
            <w:r w:rsidRPr="00122F42">
              <w:rPr>
                <w:b/>
              </w:rPr>
              <w:t>No 13</w:t>
            </w:r>
          </w:p>
        </w:tc>
        <w:tc>
          <w:tcPr>
            <w:tcW w:w="5764" w:type="dxa"/>
            <w:hideMark/>
          </w:tcPr>
          <w:p w14:paraId="33EB3A98" w14:textId="03382B72" w:rsidR="001B2422" w:rsidRPr="0068307E" w:rsidRDefault="001B2422" w:rsidP="0068307E">
            <w:pPr>
              <w:autoSpaceDE w:val="0"/>
              <w:autoSpaceDN w:val="0"/>
              <w:adjustRightInd w:val="0"/>
              <w:jc w:val="center"/>
            </w:pPr>
            <w:r w:rsidRPr="0068307E">
              <w:t xml:space="preserve">We would like to clarify from </w:t>
            </w:r>
            <w:r w:rsidRPr="0068307E">
              <w:rPr>
                <w:b/>
                <w:bCs/>
              </w:rPr>
              <w:t>Lot3 Provision of Internet and data connectivity</w:t>
            </w:r>
            <w:r w:rsidRPr="0068307E">
              <w:t xml:space="preserve"> - SADCHQ to </w:t>
            </w:r>
            <w:proofErr w:type="spellStart"/>
            <w:r w:rsidRPr="0068307E">
              <w:t>Sebele</w:t>
            </w:r>
            <w:proofErr w:type="spellEnd"/>
            <w:r w:rsidRPr="0068307E">
              <w:t xml:space="preserve"> office is only data link without internet</w:t>
            </w:r>
          </w:p>
        </w:tc>
        <w:tc>
          <w:tcPr>
            <w:tcW w:w="6021" w:type="dxa"/>
            <w:hideMark/>
          </w:tcPr>
          <w:p w14:paraId="6233AB43" w14:textId="77777777" w:rsidR="001B2422" w:rsidRPr="0068307E" w:rsidRDefault="001B2422" w:rsidP="0068307E">
            <w:pPr>
              <w:autoSpaceDE w:val="0"/>
              <w:autoSpaceDN w:val="0"/>
              <w:adjustRightInd w:val="0"/>
              <w:jc w:val="center"/>
            </w:pPr>
            <w:r w:rsidRPr="0068307E">
              <w:t xml:space="preserve">It is BOTH: Dedicated Internet with failover (quote for 15Mbps and 20Mbps) and </w:t>
            </w:r>
            <w:proofErr w:type="spellStart"/>
            <w:r w:rsidRPr="0068307E">
              <w:t>Fibre</w:t>
            </w:r>
            <w:proofErr w:type="spellEnd"/>
            <w:r w:rsidRPr="0068307E">
              <w:t xml:space="preserve"> link (Quote for 50,60 &amp;70Mbps)</w:t>
            </w:r>
          </w:p>
        </w:tc>
      </w:tr>
      <w:tr w:rsidR="001B2422" w:rsidRPr="0068307E" w14:paraId="399FE871" w14:textId="77777777" w:rsidTr="001B2422">
        <w:trPr>
          <w:trHeight w:val="540"/>
        </w:trPr>
        <w:tc>
          <w:tcPr>
            <w:tcW w:w="1165" w:type="dxa"/>
          </w:tcPr>
          <w:p w14:paraId="5CA4C79E" w14:textId="01C3C273" w:rsidR="001B2422" w:rsidRPr="00122F42" w:rsidRDefault="00162121" w:rsidP="0068307E">
            <w:pPr>
              <w:autoSpaceDE w:val="0"/>
              <w:autoSpaceDN w:val="0"/>
              <w:adjustRightInd w:val="0"/>
              <w:jc w:val="center"/>
              <w:rPr>
                <w:b/>
              </w:rPr>
            </w:pPr>
            <w:r w:rsidRPr="00122F42">
              <w:rPr>
                <w:b/>
              </w:rPr>
              <w:t>No 14</w:t>
            </w:r>
          </w:p>
        </w:tc>
        <w:tc>
          <w:tcPr>
            <w:tcW w:w="5764" w:type="dxa"/>
            <w:hideMark/>
          </w:tcPr>
          <w:p w14:paraId="32343206" w14:textId="7219A390" w:rsidR="001B2422" w:rsidRPr="0068307E" w:rsidRDefault="001B2422" w:rsidP="0068307E">
            <w:pPr>
              <w:autoSpaceDE w:val="0"/>
              <w:autoSpaceDN w:val="0"/>
              <w:adjustRightInd w:val="0"/>
              <w:jc w:val="center"/>
            </w:pPr>
            <w:r w:rsidRPr="0068307E">
              <w:t xml:space="preserve">We would like to clarify from Lot3 Provision of Internet and data connectivity -  </w:t>
            </w:r>
            <w:proofErr w:type="spellStart"/>
            <w:r w:rsidRPr="0068307E">
              <w:t>Sebele</w:t>
            </w:r>
            <w:proofErr w:type="spellEnd"/>
            <w:r w:rsidRPr="0068307E">
              <w:t xml:space="preserve"> office and </w:t>
            </w:r>
            <w:proofErr w:type="spellStart"/>
            <w:r w:rsidRPr="0068307E">
              <w:t>Sebele</w:t>
            </w:r>
            <w:proofErr w:type="spellEnd"/>
            <w:r w:rsidRPr="0068307E">
              <w:t xml:space="preserve"> Centre is same place.</w:t>
            </w:r>
          </w:p>
        </w:tc>
        <w:tc>
          <w:tcPr>
            <w:tcW w:w="6021" w:type="dxa"/>
            <w:noWrap/>
            <w:hideMark/>
          </w:tcPr>
          <w:p w14:paraId="176FDDE2" w14:textId="77777777" w:rsidR="001B2422" w:rsidRPr="0068307E" w:rsidRDefault="001B2422" w:rsidP="0068307E">
            <w:pPr>
              <w:autoSpaceDE w:val="0"/>
              <w:autoSpaceDN w:val="0"/>
              <w:adjustRightInd w:val="0"/>
              <w:jc w:val="center"/>
            </w:pPr>
            <w:proofErr w:type="spellStart"/>
            <w:r w:rsidRPr="0068307E">
              <w:t>Sebele</w:t>
            </w:r>
            <w:proofErr w:type="spellEnd"/>
            <w:r w:rsidRPr="0068307E">
              <w:t xml:space="preserve"> Centre is the same </w:t>
            </w:r>
            <w:proofErr w:type="spellStart"/>
            <w:r w:rsidRPr="0068307E">
              <w:t>Sebele</w:t>
            </w:r>
            <w:proofErr w:type="spellEnd"/>
            <w:r w:rsidRPr="0068307E">
              <w:t xml:space="preserve"> office .</w:t>
            </w:r>
          </w:p>
        </w:tc>
      </w:tr>
      <w:tr w:rsidR="001B2422" w:rsidRPr="0068307E" w14:paraId="53321600" w14:textId="77777777" w:rsidTr="001B2422">
        <w:trPr>
          <w:trHeight w:val="1332"/>
        </w:trPr>
        <w:tc>
          <w:tcPr>
            <w:tcW w:w="1165" w:type="dxa"/>
          </w:tcPr>
          <w:p w14:paraId="42AA2912" w14:textId="668B503D" w:rsidR="001B2422" w:rsidRPr="00122F42" w:rsidRDefault="00162121" w:rsidP="0068307E">
            <w:pPr>
              <w:autoSpaceDE w:val="0"/>
              <w:autoSpaceDN w:val="0"/>
              <w:adjustRightInd w:val="0"/>
              <w:jc w:val="center"/>
              <w:rPr>
                <w:b/>
              </w:rPr>
            </w:pPr>
            <w:r w:rsidRPr="00122F42">
              <w:rPr>
                <w:b/>
              </w:rPr>
              <w:t>No 15</w:t>
            </w:r>
          </w:p>
        </w:tc>
        <w:tc>
          <w:tcPr>
            <w:tcW w:w="5764" w:type="dxa"/>
            <w:noWrap/>
            <w:hideMark/>
          </w:tcPr>
          <w:p w14:paraId="46A4F983" w14:textId="388ADF6D" w:rsidR="001B2422" w:rsidRPr="0068307E" w:rsidRDefault="001B2422" w:rsidP="0068307E">
            <w:pPr>
              <w:autoSpaceDE w:val="0"/>
              <w:autoSpaceDN w:val="0"/>
              <w:adjustRightInd w:val="0"/>
              <w:jc w:val="center"/>
            </w:pPr>
            <w:r w:rsidRPr="0068307E">
              <w:t>Is it possible to do a site visit?</w:t>
            </w:r>
          </w:p>
        </w:tc>
        <w:tc>
          <w:tcPr>
            <w:tcW w:w="6021" w:type="dxa"/>
            <w:hideMark/>
          </w:tcPr>
          <w:p w14:paraId="4204F4DA" w14:textId="77777777" w:rsidR="001B2422" w:rsidRPr="0068307E" w:rsidRDefault="001B2422" w:rsidP="0068307E">
            <w:pPr>
              <w:autoSpaceDE w:val="0"/>
              <w:autoSpaceDN w:val="0"/>
              <w:adjustRightInd w:val="0"/>
              <w:jc w:val="center"/>
            </w:pPr>
            <w:r w:rsidRPr="0068307E">
              <w:t xml:space="preserve">It is not possible to provide site visit. However, Fiber is already available at all sites (SADC HQ, </w:t>
            </w:r>
            <w:proofErr w:type="spellStart"/>
            <w:r w:rsidRPr="0068307E">
              <w:t>Itowers</w:t>
            </w:r>
            <w:proofErr w:type="spellEnd"/>
            <w:r w:rsidRPr="0068307E">
              <w:t xml:space="preserve"> and </w:t>
            </w:r>
            <w:proofErr w:type="spellStart"/>
            <w:r w:rsidRPr="0068307E">
              <w:t>Sebele</w:t>
            </w:r>
            <w:proofErr w:type="spellEnd"/>
            <w:r w:rsidRPr="0068307E">
              <w:t xml:space="preserve"> office). ISP needs to provide terminating router at all sites as well as provide 30 Public IP addresses at SADC HQ and </w:t>
            </w:r>
            <w:proofErr w:type="spellStart"/>
            <w:r w:rsidRPr="0068307E">
              <w:t>Sebele</w:t>
            </w:r>
            <w:proofErr w:type="spellEnd"/>
            <w:r w:rsidRPr="0068307E">
              <w:t xml:space="preserve"> Office and 10 Public IP addresses at </w:t>
            </w:r>
            <w:proofErr w:type="spellStart"/>
            <w:r w:rsidRPr="0068307E">
              <w:t>Itowers</w:t>
            </w:r>
            <w:proofErr w:type="spellEnd"/>
            <w:r w:rsidRPr="0068307E">
              <w:t>. All sites will require its own dedicated Internet. There should be Fiber point to point connectivity between all sites. There is Wireless failover required for all internet links.</w:t>
            </w:r>
          </w:p>
        </w:tc>
      </w:tr>
    </w:tbl>
    <w:p w14:paraId="3A755A00" w14:textId="49867EDE" w:rsidR="0068307E" w:rsidRDefault="0068307E" w:rsidP="007651AA">
      <w:pPr>
        <w:autoSpaceDE w:val="0"/>
        <w:autoSpaceDN w:val="0"/>
        <w:adjustRightInd w:val="0"/>
        <w:spacing w:after="0" w:line="240" w:lineRule="auto"/>
        <w:jc w:val="center"/>
        <w:rPr>
          <w:rFonts w:ascii="Arial" w:eastAsia="Calibri" w:hAnsi="Arial" w:cs="Arial"/>
          <w:b/>
        </w:rPr>
      </w:pPr>
    </w:p>
    <w:p w14:paraId="665174AD" w14:textId="5A8EFC63" w:rsidR="007651AA" w:rsidRPr="007651AA" w:rsidRDefault="007651AA" w:rsidP="007651AA">
      <w:pPr>
        <w:autoSpaceDE w:val="0"/>
        <w:autoSpaceDN w:val="0"/>
        <w:adjustRightInd w:val="0"/>
        <w:spacing w:after="0" w:line="240" w:lineRule="auto"/>
        <w:jc w:val="center"/>
        <w:rPr>
          <w:rFonts w:ascii="Arial" w:eastAsia="Calibri" w:hAnsi="Arial" w:cs="Arial"/>
          <w:b/>
        </w:rPr>
      </w:pPr>
      <w:r w:rsidRPr="007651AA">
        <w:rPr>
          <w:rFonts w:ascii="Arial" w:eastAsia="Calibri" w:hAnsi="Arial" w:cs="Arial"/>
          <w:b/>
        </w:rPr>
        <w:t xml:space="preserve">End of </w:t>
      </w:r>
      <w:r>
        <w:rPr>
          <w:rFonts w:ascii="Arial" w:eastAsia="Calibri" w:hAnsi="Arial" w:cs="Arial"/>
          <w:b/>
        </w:rPr>
        <w:t>Responses</w:t>
      </w:r>
    </w:p>
    <w:p w14:paraId="5DF609B5" w14:textId="77777777" w:rsidR="007651AA" w:rsidRPr="007651AA" w:rsidRDefault="007651AA" w:rsidP="007651AA">
      <w:pPr>
        <w:autoSpaceDE w:val="0"/>
        <w:autoSpaceDN w:val="0"/>
        <w:adjustRightInd w:val="0"/>
        <w:spacing w:after="0" w:line="240" w:lineRule="auto"/>
        <w:jc w:val="center"/>
        <w:rPr>
          <w:rFonts w:ascii="Arial" w:eastAsia="Calibri" w:hAnsi="Arial" w:cs="Arial"/>
          <w:b/>
        </w:rPr>
      </w:pPr>
    </w:p>
    <w:p w14:paraId="42DF3E12" w14:textId="77777777" w:rsidR="007651AA" w:rsidRPr="007651AA" w:rsidRDefault="007651AA" w:rsidP="007651AA">
      <w:pPr>
        <w:autoSpaceDE w:val="0"/>
        <w:autoSpaceDN w:val="0"/>
        <w:adjustRightInd w:val="0"/>
        <w:spacing w:after="0" w:line="240" w:lineRule="auto"/>
        <w:jc w:val="center"/>
        <w:rPr>
          <w:rFonts w:ascii="Arial" w:eastAsia="Calibri" w:hAnsi="Arial" w:cs="Arial"/>
        </w:rPr>
      </w:pPr>
      <w:r w:rsidRPr="007651AA">
        <w:rPr>
          <w:rFonts w:ascii="Arial" w:eastAsia="Calibri" w:hAnsi="Arial" w:cs="Arial"/>
        </w:rPr>
        <w:t>Southern African Development Community</w:t>
      </w:r>
    </w:p>
    <w:p w14:paraId="095CFFCD" w14:textId="77777777" w:rsidR="007651AA" w:rsidRPr="007651AA" w:rsidRDefault="007651AA" w:rsidP="007651AA">
      <w:pPr>
        <w:autoSpaceDE w:val="0"/>
        <w:autoSpaceDN w:val="0"/>
        <w:adjustRightInd w:val="0"/>
        <w:spacing w:after="0" w:line="240" w:lineRule="auto"/>
        <w:jc w:val="center"/>
        <w:rPr>
          <w:rFonts w:ascii="Arial" w:eastAsia="Calibri" w:hAnsi="Arial" w:cs="Arial"/>
        </w:rPr>
      </w:pPr>
      <w:r w:rsidRPr="007651AA">
        <w:rPr>
          <w:rFonts w:ascii="Arial" w:eastAsia="Calibri" w:hAnsi="Arial" w:cs="Arial"/>
        </w:rPr>
        <w:t xml:space="preserve">CBD Plot 54385 </w:t>
      </w:r>
    </w:p>
    <w:p w14:paraId="4FCE04FB" w14:textId="77777777" w:rsidR="007651AA" w:rsidRPr="007651AA" w:rsidRDefault="007651AA" w:rsidP="007651AA">
      <w:pPr>
        <w:autoSpaceDE w:val="0"/>
        <w:autoSpaceDN w:val="0"/>
        <w:adjustRightInd w:val="0"/>
        <w:spacing w:after="0" w:line="240" w:lineRule="auto"/>
        <w:jc w:val="center"/>
        <w:rPr>
          <w:rFonts w:ascii="Arial" w:eastAsia="Calibri" w:hAnsi="Arial" w:cs="Arial"/>
        </w:rPr>
      </w:pPr>
      <w:r w:rsidRPr="007651AA">
        <w:rPr>
          <w:rFonts w:ascii="Arial" w:eastAsia="Calibri" w:hAnsi="Arial" w:cs="Arial"/>
        </w:rPr>
        <w:t>Phone: (267) 395 1863 | Fax: (267) 397-2 848</w:t>
      </w:r>
    </w:p>
    <w:p w14:paraId="2DA20327" w14:textId="77777777" w:rsidR="007651AA" w:rsidRDefault="003113B2" w:rsidP="007651AA">
      <w:pPr>
        <w:spacing w:after="0" w:line="240" w:lineRule="auto"/>
        <w:jc w:val="center"/>
        <w:rPr>
          <w:rFonts w:ascii="Arial" w:eastAsia="Calibri" w:hAnsi="Arial" w:cs="Arial"/>
        </w:rPr>
      </w:pPr>
      <w:r>
        <w:rPr>
          <w:rFonts w:ascii="Arial" w:eastAsia="Calibri" w:hAnsi="Arial" w:cs="Arial"/>
        </w:rPr>
        <w:t xml:space="preserve">Veronica </w:t>
      </w:r>
      <w:r w:rsidR="00C455E9">
        <w:rPr>
          <w:rFonts w:ascii="Arial" w:eastAsia="Calibri" w:hAnsi="Arial" w:cs="Arial"/>
        </w:rPr>
        <w:t xml:space="preserve">Chingalawa </w:t>
      </w:r>
      <w:r w:rsidR="00C455E9" w:rsidRPr="007651AA">
        <w:rPr>
          <w:rFonts w:ascii="Arial" w:eastAsia="Calibri" w:hAnsi="Arial" w:cs="Arial"/>
        </w:rPr>
        <w:t>–</w:t>
      </w:r>
      <w:r w:rsidR="007651AA" w:rsidRPr="007651AA">
        <w:rPr>
          <w:rFonts w:ascii="Arial" w:eastAsia="Calibri" w:hAnsi="Arial" w:cs="Arial"/>
        </w:rPr>
        <w:t xml:space="preserve"> Head of Procurement</w:t>
      </w:r>
    </w:p>
    <w:p w14:paraId="3B5FAD36" w14:textId="77777777" w:rsidR="00AC5521" w:rsidRDefault="00AC5521" w:rsidP="007651AA">
      <w:pPr>
        <w:spacing w:after="0" w:line="240" w:lineRule="auto"/>
        <w:jc w:val="center"/>
        <w:rPr>
          <w:rFonts w:ascii="Arial" w:eastAsia="Calibri" w:hAnsi="Arial" w:cs="Arial"/>
        </w:rPr>
      </w:pPr>
    </w:p>
    <w:p w14:paraId="6084B360" w14:textId="77777777" w:rsidR="00AC5521" w:rsidRDefault="00AC5521" w:rsidP="007651AA">
      <w:pPr>
        <w:spacing w:after="0" w:line="240" w:lineRule="auto"/>
        <w:jc w:val="center"/>
        <w:rPr>
          <w:rFonts w:ascii="Arial" w:eastAsia="Calibri" w:hAnsi="Arial" w:cs="Arial"/>
        </w:rPr>
      </w:pPr>
    </w:p>
    <w:sectPr w:rsidR="00AC5521" w:rsidSect="009018D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97752"/>
    <w:multiLevelType w:val="hybridMultilevel"/>
    <w:tmpl w:val="07D23F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8983E41"/>
    <w:multiLevelType w:val="hybridMultilevel"/>
    <w:tmpl w:val="E18EBF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22F55463"/>
    <w:multiLevelType w:val="hybridMultilevel"/>
    <w:tmpl w:val="6EB6B7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68D27E1"/>
    <w:multiLevelType w:val="hybridMultilevel"/>
    <w:tmpl w:val="3EDE3C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68434D3"/>
    <w:multiLevelType w:val="hybridMultilevel"/>
    <w:tmpl w:val="E7D68C0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3AD424D2"/>
    <w:multiLevelType w:val="hybridMultilevel"/>
    <w:tmpl w:val="B504C7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47A41FA"/>
    <w:multiLevelType w:val="hybridMultilevel"/>
    <w:tmpl w:val="5A5E1C8A"/>
    <w:lvl w:ilvl="0" w:tplc="43766F6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2AB2C21"/>
    <w:multiLevelType w:val="hybridMultilevel"/>
    <w:tmpl w:val="4FD06AC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5F046DFD"/>
    <w:multiLevelType w:val="hybridMultilevel"/>
    <w:tmpl w:val="AEC662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85146C9"/>
    <w:multiLevelType w:val="multilevel"/>
    <w:tmpl w:val="B0ECF6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D760B89"/>
    <w:multiLevelType w:val="hybridMultilevel"/>
    <w:tmpl w:val="43CA0F98"/>
    <w:lvl w:ilvl="0" w:tplc="3F34373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4372707"/>
    <w:multiLevelType w:val="hybridMultilevel"/>
    <w:tmpl w:val="C504C1AA"/>
    <w:lvl w:ilvl="0" w:tplc="1E62EAEE">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46341C5"/>
    <w:multiLevelType w:val="hybridMultilevel"/>
    <w:tmpl w:val="BE5C49D8"/>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7AD80A15"/>
    <w:multiLevelType w:val="hybridMultilevel"/>
    <w:tmpl w:val="D86EB2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8"/>
  </w:num>
  <w:num w:numId="6">
    <w:abstractNumId w:val="13"/>
  </w:num>
  <w:num w:numId="7">
    <w:abstractNumId w:val="2"/>
  </w:num>
  <w:num w:numId="8">
    <w:abstractNumId w:val="0"/>
  </w:num>
  <w:num w:numId="9">
    <w:abstractNumId w:val="5"/>
  </w:num>
  <w:num w:numId="10">
    <w:abstractNumId w:val="4"/>
  </w:num>
  <w:num w:numId="11">
    <w:abstractNumId w:val="3"/>
  </w:num>
  <w:num w:numId="12">
    <w:abstractNumId w:val="4"/>
  </w:num>
  <w:num w:numId="13">
    <w:abstractNumId w:val="1"/>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2F"/>
    <w:rsid w:val="00017ADC"/>
    <w:rsid w:val="0003418B"/>
    <w:rsid w:val="00062BE3"/>
    <w:rsid w:val="000C036C"/>
    <w:rsid w:val="000D566B"/>
    <w:rsid w:val="000F53D7"/>
    <w:rsid w:val="000F683E"/>
    <w:rsid w:val="00101876"/>
    <w:rsid w:val="00112563"/>
    <w:rsid w:val="00116EDB"/>
    <w:rsid w:val="00116F82"/>
    <w:rsid w:val="00122F42"/>
    <w:rsid w:val="0013356B"/>
    <w:rsid w:val="00146141"/>
    <w:rsid w:val="00162121"/>
    <w:rsid w:val="00174F7B"/>
    <w:rsid w:val="00180519"/>
    <w:rsid w:val="001B2422"/>
    <w:rsid w:val="001C75D6"/>
    <w:rsid w:val="00210965"/>
    <w:rsid w:val="00232919"/>
    <w:rsid w:val="00266AF0"/>
    <w:rsid w:val="00296971"/>
    <w:rsid w:val="002B1060"/>
    <w:rsid w:val="00306D64"/>
    <w:rsid w:val="003113B2"/>
    <w:rsid w:val="003161D3"/>
    <w:rsid w:val="003A4FE5"/>
    <w:rsid w:val="003B16E7"/>
    <w:rsid w:val="003D4A9A"/>
    <w:rsid w:val="003F47CF"/>
    <w:rsid w:val="00401637"/>
    <w:rsid w:val="00404F5F"/>
    <w:rsid w:val="00405515"/>
    <w:rsid w:val="00410790"/>
    <w:rsid w:val="00444CB4"/>
    <w:rsid w:val="00494AF4"/>
    <w:rsid w:val="004A7784"/>
    <w:rsid w:val="004B152B"/>
    <w:rsid w:val="004F5A1C"/>
    <w:rsid w:val="00530D2D"/>
    <w:rsid w:val="00542033"/>
    <w:rsid w:val="005D0CF7"/>
    <w:rsid w:val="005E556F"/>
    <w:rsid w:val="005F6A29"/>
    <w:rsid w:val="0062328E"/>
    <w:rsid w:val="0062425F"/>
    <w:rsid w:val="0064302F"/>
    <w:rsid w:val="00643A97"/>
    <w:rsid w:val="006519F0"/>
    <w:rsid w:val="0066223D"/>
    <w:rsid w:val="0068307E"/>
    <w:rsid w:val="006908A1"/>
    <w:rsid w:val="00695523"/>
    <w:rsid w:val="006B57B2"/>
    <w:rsid w:val="006C7DC6"/>
    <w:rsid w:val="006D7FA8"/>
    <w:rsid w:val="007651AA"/>
    <w:rsid w:val="0079362B"/>
    <w:rsid w:val="007A4E20"/>
    <w:rsid w:val="007D20E0"/>
    <w:rsid w:val="00850CA4"/>
    <w:rsid w:val="008C53B1"/>
    <w:rsid w:val="008D48B4"/>
    <w:rsid w:val="008D4FAF"/>
    <w:rsid w:val="008D7E52"/>
    <w:rsid w:val="009018DD"/>
    <w:rsid w:val="00941CEE"/>
    <w:rsid w:val="009A00B4"/>
    <w:rsid w:val="009B60B2"/>
    <w:rsid w:val="009E1156"/>
    <w:rsid w:val="009F6E30"/>
    <w:rsid w:val="00A157E6"/>
    <w:rsid w:val="00A30737"/>
    <w:rsid w:val="00AA6ECA"/>
    <w:rsid w:val="00AB1B0C"/>
    <w:rsid w:val="00AC152A"/>
    <w:rsid w:val="00AC5521"/>
    <w:rsid w:val="00B050D0"/>
    <w:rsid w:val="00B25824"/>
    <w:rsid w:val="00B30090"/>
    <w:rsid w:val="00B32E19"/>
    <w:rsid w:val="00B537C0"/>
    <w:rsid w:val="00B66C2E"/>
    <w:rsid w:val="00B7017B"/>
    <w:rsid w:val="00B97953"/>
    <w:rsid w:val="00BB629F"/>
    <w:rsid w:val="00BB7E4A"/>
    <w:rsid w:val="00BD4844"/>
    <w:rsid w:val="00C1047C"/>
    <w:rsid w:val="00C23FA1"/>
    <w:rsid w:val="00C455E9"/>
    <w:rsid w:val="00C92A67"/>
    <w:rsid w:val="00C96668"/>
    <w:rsid w:val="00CA4457"/>
    <w:rsid w:val="00CB27D6"/>
    <w:rsid w:val="00CC01CC"/>
    <w:rsid w:val="00D12224"/>
    <w:rsid w:val="00D7084D"/>
    <w:rsid w:val="00DB17EF"/>
    <w:rsid w:val="00DC5F15"/>
    <w:rsid w:val="00DD5336"/>
    <w:rsid w:val="00DF02C1"/>
    <w:rsid w:val="00DF1311"/>
    <w:rsid w:val="00DF6EE3"/>
    <w:rsid w:val="00E64A11"/>
    <w:rsid w:val="00EA79C5"/>
    <w:rsid w:val="00F258E6"/>
    <w:rsid w:val="00F26A4B"/>
    <w:rsid w:val="00F43D71"/>
    <w:rsid w:val="00F47D2D"/>
    <w:rsid w:val="00F76D43"/>
    <w:rsid w:val="00F8044D"/>
    <w:rsid w:val="00F92E4B"/>
    <w:rsid w:val="00F956F4"/>
    <w:rsid w:val="00FD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7D6A"/>
  <w15:chartTrackingRefBased/>
  <w15:docId w15:val="{048960F0-C6F6-4EED-989F-E30E7FD6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3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E4B"/>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9018DD"/>
    <w:rPr>
      <w:color w:val="0000FF"/>
      <w:u w:val="single"/>
    </w:rPr>
  </w:style>
  <w:style w:type="character" w:styleId="FollowedHyperlink">
    <w:name w:val="FollowedHyperlink"/>
    <w:basedOn w:val="DefaultParagraphFont"/>
    <w:uiPriority w:val="99"/>
    <w:semiHidden/>
    <w:unhideWhenUsed/>
    <w:rsid w:val="00CA4457"/>
    <w:rPr>
      <w:color w:val="954F72" w:themeColor="followedHyperlink"/>
      <w:u w:val="single"/>
    </w:rPr>
  </w:style>
  <w:style w:type="paragraph" w:styleId="BalloonText">
    <w:name w:val="Balloon Text"/>
    <w:basedOn w:val="Normal"/>
    <w:link w:val="BalloonTextChar"/>
    <w:uiPriority w:val="99"/>
    <w:semiHidden/>
    <w:unhideWhenUsed/>
    <w:rsid w:val="00062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BE3"/>
    <w:rPr>
      <w:rFonts w:ascii="Segoe UI" w:hAnsi="Segoe UI" w:cs="Segoe UI"/>
      <w:sz w:val="18"/>
      <w:szCs w:val="18"/>
    </w:rPr>
  </w:style>
  <w:style w:type="character" w:customStyle="1" w:styleId="MediumGrid2Char">
    <w:name w:val="Medium Grid 2 Char"/>
    <w:link w:val="MediumGrid2"/>
    <w:uiPriority w:val="1"/>
    <w:locked/>
    <w:rsid w:val="00850CA4"/>
    <w:rPr>
      <w:sz w:val="22"/>
      <w:szCs w:val="22"/>
      <w:lang w:val="en-ZA"/>
    </w:rPr>
  </w:style>
  <w:style w:type="table" w:styleId="MediumGrid2">
    <w:name w:val="Medium Grid 2"/>
    <w:basedOn w:val="TableNormal"/>
    <w:link w:val="MediumGrid2Char"/>
    <w:uiPriority w:val="1"/>
    <w:semiHidden/>
    <w:unhideWhenUsed/>
    <w:rsid w:val="00850CA4"/>
    <w:pPr>
      <w:spacing w:after="0" w:line="240" w:lineRule="auto"/>
    </w:pPr>
    <w:rPr>
      <w:lang w:val="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ChapterNumber">
    <w:name w:val="ChapterNumber"/>
    <w:basedOn w:val="Normal"/>
    <w:next w:val="Normal"/>
    <w:rsid w:val="00850CA4"/>
    <w:pPr>
      <w:spacing w:after="36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B537C0"/>
    <w:pPr>
      <w:spacing w:before="100" w:beforeAutospacing="1" w:after="100" w:afterAutospacing="1" w:line="240" w:lineRule="auto"/>
    </w:pPr>
    <w:rPr>
      <w:rFonts w:ascii="Calibri" w:hAnsi="Calibri" w:cs="Calibri"/>
      <w:color w:val="000000"/>
    </w:rPr>
  </w:style>
  <w:style w:type="character" w:styleId="CommentReference">
    <w:name w:val="annotation reference"/>
    <w:basedOn w:val="DefaultParagraphFont"/>
    <w:uiPriority w:val="99"/>
    <w:semiHidden/>
    <w:unhideWhenUsed/>
    <w:rsid w:val="00B30090"/>
    <w:rPr>
      <w:sz w:val="16"/>
      <w:szCs w:val="16"/>
    </w:rPr>
  </w:style>
  <w:style w:type="paragraph" w:styleId="CommentText">
    <w:name w:val="annotation text"/>
    <w:basedOn w:val="Normal"/>
    <w:link w:val="CommentTextChar"/>
    <w:uiPriority w:val="99"/>
    <w:semiHidden/>
    <w:unhideWhenUsed/>
    <w:rsid w:val="00B30090"/>
    <w:pPr>
      <w:spacing w:line="240" w:lineRule="auto"/>
    </w:pPr>
    <w:rPr>
      <w:sz w:val="20"/>
      <w:szCs w:val="20"/>
    </w:rPr>
  </w:style>
  <w:style w:type="character" w:customStyle="1" w:styleId="CommentTextChar">
    <w:name w:val="Comment Text Char"/>
    <w:basedOn w:val="DefaultParagraphFont"/>
    <w:link w:val="CommentText"/>
    <w:uiPriority w:val="99"/>
    <w:semiHidden/>
    <w:rsid w:val="00B30090"/>
    <w:rPr>
      <w:sz w:val="20"/>
      <w:szCs w:val="20"/>
    </w:rPr>
  </w:style>
  <w:style w:type="paragraph" w:styleId="CommentSubject">
    <w:name w:val="annotation subject"/>
    <w:basedOn w:val="CommentText"/>
    <w:next w:val="CommentText"/>
    <w:link w:val="CommentSubjectChar"/>
    <w:uiPriority w:val="99"/>
    <w:semiHidden/>
    <w:unhideWhenUsed/>
    <w:rsid w:val="00B30090"/>
    <w:rPr>
      <w:b/>
      <w:bCs/>
    </w:rPr>
  </w:style>
  <w:style w:type="character" w:customStyle="1" w:styleId="CommentSubjectChar">
    <w:name w:val="Comment Subject Char"/>
    <w:basedOn w:val="CommentTextChar"/>
    <w:link w:val="CommentSubject"/>
    <w:uiPriority w:val="99"/>
    <w:semiHidden/>
    <w:rsid w:val="00B30090"/>
    <w:rPr>
      <w:b/>
      <w:bCs/>
      <w:sz w:val="20"/>
      <w:szCs w:val="20"/>
    </w:rPr>
  </w:style>
  <w:style w:type="paragraph" w:customStyle="1" w:styleId="Default">
    <w:name w:val="Default"/>
    <w:rsid w:val="000C036C"/>
    <w:pPr>
      <w:autoSpaceDE w:val="0"/>
      <w:autoSpaceDN w:val="0"/>
      <w:adjustRightInd w:val="0"/>
      <w:spacing w:after="0" w:line="240" w:lineRule="auto"/>
    </w:pPr>
    <w:rPr>
      <w:rFonts w:ascii="Arial" w:eastAsia="Calibri" w:hAnsi="Arial" w:cs="Arial"/>
      <w:color w:val="000000"/>
      <w:sz w:val="24"/>
      <w:szCs w:val="24"/>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uiPriority w:val="99"/>
    <w:qFormat/>
    <w:rsid w:val="009B60B2"/>
    <w:rPr>
      <w:rFonts w:ascii="Times New Roman" w:hAnsi="Times New Roman"/>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qFormat/>
    <w:rsid w:val="009B60B2"/>
    <w:pPr>
      <w:spacing w:after="120" w:line="240" w:lineRule="auto"/>
      <w:ind w:left="432" w:hanging="432"/>
    </w:pPr>
    <w:rPr>
      <w:rFonts w:ascii="Times New Roman" w:eastAsia="Times New Roman" w:hAnsi="Times New Roman" w:cs="Times New Roman"/>
      <w:sz w:val="20"/>
      <w:szCs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basedOn w:val="DefaultParagraphFont"/>
    <w:link w:val="FootnoteText"/>
    <w:rsid w:val="009B60B2"/>
    <w:rPr>
      <w:rFonts w:ascii="Times New Roman" w:eastAsia="Times New Roman" w:hAnsi="Times New Roman" w:cs="Times New Roman"/>
      <w:sz w:val="20"/>
      <w:szCs w:val="20"/>
    </w:rPr>
  </w:style>
  <w:style w:type="paragraph" w:customStyle="1" w:styleId="Char2">
    <w:name w:val="Char2"/>
    <w:basedOn w:val="Normal"/>
    <w:link w:val="FootnoteReference"/>
    <w:uiPriority w:val="99"/>
    <w:rsid w:val="009B60B2"/>
    <w:pPr>
      <w:spacing w:line="240" w:lineRule="exact"/>
    </w:pPr>
    <w:rPr>
      <w:rFonts w:ascii="Times New Roman" w:hAnsi="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70962">
      <w:bodyDiv w:val="1"/>
      <w:marLeft w:val="0"/>
      <w:marRight w:val="0"/>
      <w:marTop w:val="0"/>
      <w:marBottom w:val="0"/>
      <w:divBdr>
        <w:top w:val="none" w:sz="0" w:space="0" w:color="auto"/>
        <w:left w:val="none" w:sz="0" w:space="0" w:color="auto"/>
        <w:bottom w:val="none" w:sz="0" w:space="0" w:color="auto"/>
        <w:right w:val="none" w:sz="0" w:space="0" w:color="auto"/>
      </w:divBdr>
    </w:div>
    <w:div w:id="215357240">
      <w:bodyDiv w:val="1"/>
      <w:marLeft w:val="0"/>
      <w:marRight w:val="0"/>
      <w:marTop w:val="0"/>
      <w:marBottom w:val="0"/>
      <w:divBdr>
        <w:top w:val="none" w:sz="0" w:space="0" w:color="auto"/>
        <w:left w:val="none" w:sz="0" w:space="0" w:color="auto"/>
        <w:bottom w:val="none" w:sz="0" w:space="0" w:color="auto"/>
        <w:right w:val="none" w:sz="0" w:space="0" w:color="auto"/>
      </w:divBdr>
    </w:div>
    <w:div w:id="216550771">
      <w:bodyDiv w:val="1"/>
      <w:marLeft w:val="0"/>
      <w:marRight w:val="0"/>
      <w:marTop w:val="0"/>
      <w:marBottom w:val="0"/>
      <w:divBdr>
        <w:top w:val="none" w:sz="0" w:space="0" w:color="auto"/>
        <w:left w:val="none" w:sz="0" w:space="0" w:color="auto"/>
        <w:bottom w:val="none" w:sz="0" w:space="0" w:color="auto"/>
        <w:right w:val="none" w:sz="0" w:space="0" w:color="auto"/>
      </w:divBdr>
    </w:div>
    <w:div w:id="284120008">
      <w:bodyDiv w:val="1"/>
      <w:marLeft w:val="0"/>
      <w:marRight w:val="0"/>
      <w:marTop w:val="0"/>
      <w:marBottom w:val="0"/>
      <w:divBdr>
        <w:top w:val="none" w:sz="0" w:space="0" w:color="auto"/>
        <w:left w:val="none" w:sz="0" w:space="0" w:color="auto"/>
        <w:bottom w:val="none" w:sz="0" w:space="0" w:color="auto"/>
        <w:right w:val="none" w:sz="0" w:space="0" w:color="auto"/>
      </w:divBdr>
    </w:div>
    <w:div w:id="374694464">
      <w:bodyDiv w:val="1"/>
      <w:marLeft w:val="0"/>
      <w:marRight w:val="0"/>
      <w:marTop w:val="0"/>
      <w:marBottom w:val="0"/>
      <w:divBdr>
        <w:top w:val="none" w:sz="0" w:space="0" w:color="auto"/>
        <w:left w:val="none" w:sz="0" w:space="0" w:color="auto"/>
        <w:bottom w:val="none" w:sz="0" w:space="0" w:color="auto"/>
        <w:right w:val="none" w:sz="0" w:space="0" w:color="auto"/>
      </w:divBdr>
    </w:div>
    <w:div w:id="395668249">
      <w:bodyDiv w:val="1"/>
      <w:marLeft w:val="0"/>
      <w:marRight w:val="0"/>
      <w:marTop w:val="0"/>
      <w:marBottom w:val="0"/>
      <w:divBdr>
        <w:top w:val="none" w:sz="0" w:space="0" w:color="auto"/>
        <w:left w:val="none" w:sz="0" w:space="0" w:color="auto"/>
        <w:bottom w:val="none" w:sz="0" w:space="0" w:color="auto"/>
        <w:right w:val="none" w:sz="0" w:space="0" w:color="auto"/>
      </w:divBdr>
    </w:div>
    <w:div w:id="424422794">
      <w:bodyDiv w:val="1"/>
      <w:marLeft w:val="0"/>
      <w:marRight w:val="0"/>
      <w:marTop w:val="0"/>
      <w:marBottom w:val="0"/>
      <w:divBdr>
        <w:top w:val="none" w:sz="0" w:space="0" w:color="auto"/>
        <w:left w:val="none" w:sz="0" w:space="0" w:color="auto"/>
        <w:bottom w:val="none" w:sz="0" w:space="0" w:color="auto"/>
        <w:right w:val="none" w:sz="0" w:space="0" w:color="auto"/>
      </w:divBdr>
    </w:div>
    <w:div w:id="448790662">
      <w:bodyDiv w:val="1"/>
      <w:marLeft w:val="0"/>
      <w:marRight w:val="0"/>
      <w:marTop w:val="0"/>
      <w:marBottom w:val="0"/>
      <w:divBdr>
        <w:top w:val="none" w:sz="0" w:space="0" w:color="auto"/>
        <w:left w:val="none" w:sz="0" w:space="0" w:color="auto"/>
        <w:bottom w:val="none" w:sz="0" w:space="0" w:color="auto"/>
        <w:right w:val="none" w:sz="0" w:space="0" w:color="auto"/>
      </w:divBdr>
    </w:div>
    <w:div w:id="454983222">
      <w:bodyDiv w:val="1"/>
      <w:marLeft w:val="0"/>
      <w:marRight w:val="0"/>
      <w:marTop w:val="0"/>
      <w:marBottom w:val="0"/>
      <w:divBdr>
        <w:top w:val="none" w:sz="0" w:space="0" w:color="auto"/>
        <w:left w:val="none" w:sz="0" w:space="0" w:color="auto"/>
        <w:bottom w:val="none" w:sz="0" w:space="0" w:color="auto"/>
        <w:right w:val="none" w:sz="0" w:space="0" w:color="auto"/>
      </w:divBdr>
    </w:div>
    <w:div w:id="522550760">
      <w:bodyDiv w:val="1"/>
      <w:marLeft w:val="0"/>
      <w:marRight w:val="0"/>
      <w:marTop w:val="0"/>
      <w:marBottom w:val="0"/>
      <w:divBdr>
        <w:top w:val="none" w:sz="0" w:space="0" w:color="auto"/>
        <w:left w:val="none" w:sz="0" w:space="0" w:color="auto"/>
        <w:bottom w:val="none" w:sz="0" w:space="0" w:color="auto"/>
        <w:right w:val="none" w:sz="0" w:space="0" w:color="auto"/>
      </w:divBdr>
    </w:div>
    <w:div w:id="567112132">
      <w:bodyDiv w:val="1"/>
      <w:marLeft w:val="0"/>
      <w:marRight w:val="0"/>
      <w:marTop w:val="0"/>
      <w:marBottom w:val="0"/>
      <w:divBdr>
        <w:top w:val="none" w:sz="0" w:space="0" w:color="auto"/>
        <w:left w:val="none" w:sz="0" w:space="0" w:color="auto"/>
        <w:bottom w:val="none" w:sz="0" w:space="0" w:color="auto"/>
        <w:right w:val="none" w:sz="0" w:space="0" w:color="auto"/>
      </w:divBdr>
    </w:div>
    <w:div w:id="701903985">
      <w:bodyDiv w:val="1"/>
      <w:marLeft w:val="0"/>
      <w:marRight w:val="0"/>
      <w:marTop w:val="0"/>
      <w:marBottom w:val="0"/>
      <w:divBdr>
        <w:top w:val="none" w:sz="0" w:space="0" w:color="auto"/>
        <w:left w:val="none" w:sz="0" w:space="0" w:color="auto"/>
        <w:bottom w:val="none" w:sz="0" w:space="0" w:color="auto"/>
        <w:right w:val="none" w:sz="0" w:space="0" w:color="auto"/>
      </w:divBdr>
    </w:div>
    <w:div w:id="730467657">
      <w:bodyDiv w:val="1"/>
      <w:marLeft w:val="0"/>
      <w:marRight w:val="0"/>
      <w:marTop w:val="0"/>
      <w:marBottom w:val="0"/>
      <w:divBdr>
        <w:top w:val="none" w:sz="0" w:space="0" w:color="auto"/>
        <w:left w:val="none" w:sz="0" w:space="0" w:color="auto"/>
        <w:bottom w:val="none" w:sz="0" w:space="0" w:color="auto"/>
        <w:right w:val="none" w:sz="0" w:space="0" w:color="auto"/>
      </w:divBdr>
    </w:div>
    <w:div w:id="753475036">
      <w:bodyDiv w:val="1"/>
      <w:marLeft w:val="0"/>
      <w:marRight w:val="0"/>
      <w:marTop w:val="0"/>
      <w:marBottom w:val="0"/>
      <w:divBdr>
        <w:top w:val="none" w:sz="0" w:space="0" w:color="auto"/>
        <w:left w:val="none" w:sz="0" w:space="0" w:color="auto"/>
        <w:bottom w:val="none" w:sz="0" w:space="0" w:color="auto"/>
        <w:right w:val="none" w:sz="0" w:space="0" w:color="auto"/>
      </w:divBdr>
    </w:div>
    <w:div w:id="788620311">
      <w:bodyDiv w:val="1"/>
      <w:marLeft w:val="0"/>
      <w:marRight w:val="0"/>
      <w:marTop w:val="0"/>
      <w:marBottom w:val="0"/>
      <w:divBdr>
        <w:top w:val="none" w:sz="0" w:space="0" w:color="auto"/>
        <w:left w:val="none" w:sz="0" w:space="0" w:color="auto"/>
        <w:bottom w:val="none" w:sz="0" w:space="0" w:color="auto"/>
        <w:right w:val="none" w:sz="0" w:space="0" w:color="auto"/>
      </w:divBdr>
    </w:div>
    <w:div w:id="839614370">
      <w:bodyDiv w:val="1"/>
      <w:marLeft w:val="0"/>
      <w:marRight w:val="0"/>
      <w:marTop w:val="0"/>
      <w:marBottom w:val="0"/>
      <w:divBdr>
        <w:top w:val="none" w:sz="0" w:space="0" w:color="auto"/>
        <w:left w:val="none" w:sz="0" w:space="0" w:color="auto"/>
        <w:bottom w:val="none" w:sz="0" w:space="0" w:color="auto"/>
        <w:right w:val="none" w:sz="0" w:space="0" w:color="auto"/>
      </w:divBdr>
    </w:div>
    <w:div w:id="858814032">
      <w:bodyDiv w:val="1"/>
      <w:marLeft w:val="0"/>
      <w:marRight w:val="0"/>
      <w:marTop w:val="0"/>
      <w:marBottom w:val="0"/>
      <w:divBdr>
        <w:top w:val="none" w:sz="0" w:space="0" w:color="auto"/>
        <w:left w:val="none" w:sz="0" w:space="0" w:color="auto"/>
        <w:bottom w:val="none" w:sz="0" w:space="0" w:color="auto"/>
        <w:right w:val="none" w:sz="0" w:space="0" w:color="auto"/>
      </w:divBdr>
    </w:div>
    <w:div w:id="914895479">
      <w:bodyDiv w:val="1"/>
      <w:marLeft w:val="0"/>
      <w:marRight w:val="0"/>
      <w:marTop w:val="0"/>
      <w:marBottom w:val="0"/>
      <w:divBdr>
        <w:top w:val="none" w:sz="0" w:space="0" w:color="auto"/>
        <w:left w:val="none" w:sz="0" w:space="0" w:color="auto"/>
        <w:bottom w:val="none" w:sz="0" w:space="0" w:color="auto"/>
        <w:right w:val="none" w:sz="0" w:space="0" w:color="auto"/>
      </w:divBdr>
    </w:div>
    <w:div w:id="1013532901">
      <w:bodyDiv w:val="1"/>
      <w:marLeft w:val="0"/>
      <w:marRight w:val="0"/>
      <w:marTop w:val="0"/>
      <w:marBottom w:val="0"/>
      <w:divBdr>
        <w:top w:val="none" w:sz="0" w:space="0" w:color="auto"/>
        <w:left w:val="none" w:sz="0" w:space="0" w:color="auto"/>
        <w:bottom w:val="none" w:sz="0" w:space="0" w:color="auto"/>
        <w:right w:val="none" w:sz="0" w:space="0" w:color="auto"/>
      </w:divBdr>
    </w:div>
    <w:div w:id="1091896464">
      <w:bodyDiv w:val="1"/>
      <w:marLeft w:val="0"/>
      <w:marRight w:val="0"/>
      <w:marTop w:val="0"/>
      <w:marBottom w:val="0"/>
      <w:divBdr>
        <w:top w:val="none" w:sz="0" w:space="0" w:color="auto"/>
        <w:left w:val="none" w:sz="0" w:space="0" w:color="auto"/>
        <w:bottom w:val="none" w:sz="0" w:space="0" w:color="auto"/>
        <w:right w:val="none" w:sz="0" w:space="0" w:color="auto"/>
      </w:divBdr>
    </w:div>
    <w:div w:id="1141649760">
      <w:bodyDiv w:val="1"/>
      <w:marLeft w:val="0"/>
      <w:marRight w:val="0"/>
      <w:marTop w:val="0"/>
      <w:marBottom w:val="0"/>
      <w:divBdr>
        <w:top w:val="none" w:sz="0" w:space="0" w:color="auto"/>
        <w:left w:val="none" w:sz="0" w:space="0" w:color="auto"/>
        <w:bottom w:val="none" w:sz="0" w:space="0" w:color="auto"/>
        <w:right w:val="none" w:sz="0" w:space="0" w:color="auto"/>
      </w:divBdr>
    </w:div>
    <w:div w:id="1219979840">
      <w:bodyDiv w:val="1"/>
      <w:marLeft w:val="0"/>
      <w:marRight w:val="0"/>
      <w:marTop w:val="0"/>
      <w:marBottom w:val="0"/>
      <w:divBdr>
        <w:top w:val="none" w:sz="0" w:space="0" w:color="auto"/>
        <w:left w:val="none" w:sz="0" w:space="0" w:color="auto"/>
        <w:bottom w:val="none" w:sz="0" w:space="0" w:color="auto"/>
        <w:right w:val="none" w:sz="0" w:space="0" w:color="auto"/>
      </w:divBdr>
    </w:div>
    <w:div w:id="1248926761">
      <w:bodyDiv w:val="1"/>
      <w:marLeft w:val="0"/>
      <w:marRight w:val="0"/>
      <w:marTop w:val="0"/>
      <w:marBottom w:val="0"/>
      <w:divBdr>
        <w:top w:val="none" w:sz="0" w:space="0" w:color="auto"/>
        <w:left w:val="none" w:sz="0" w:space="0" w:color="auto"/>
        <w:bottom w:val="none" w:sz="0" w:space="0" w:color="auto"/>
        <w:right w:val="none" w:sz="0" w:space="0" w:color="auto"/>
      </w:divBdr>
    </w:div>
    <w:div w:id="1288046131">
      <w:bodyDiv w:val="1"/>
      <w:marLeft w:val="0"/>
      <w:marRight w:val="0"/>
      <w:marTop w:val="0"/>
      <w:marBottom w:val="0"/>
      <w:divBdr>
        <w:top w:val="none" w:sz="0" w:space="0" w:color="auto"/>
        <w:left w:val="none" w:sz="0" w:space="0" w:color="auto"/>
        <w:bottom w:val="none" w:sz="0" w:space="0" w:color="auto"/>
        <w:right w:val="none" w:sz="0" w:space="0" w:color="auto"/>
      </w:divBdr>
    </w:div>
    <w:div w:id="1339770383">
      <w:bodyDiv w:val="1"/>
      <w:marLeft w:val="0"/>
      <w:marRight w:val="0"/>
      <w:marTop w:val="0"/>
      <w:marBottom w:val="0"/>
      <w:divBdr>
        <w:top w:val="none" w:sz="0" w:space="0" w:color="auto"/>
        <w:left w:val="none" w:sz="0" w:space="0" w:color="auto"/>
        <w:bottom w:val="none" w:sz="0" w:space="0" w:color="auto"/>
        <w:right w:val="none" w:sz="0" w:space="0" w:color="auto"/>
      </w:divBdr>
    </w:div>
    <w:div w:id="1526208481">
      <w:bodyDiv w:val="1"/>
      <w:marLeft w:val="0"/>
      <w:marRight w:val="0"/>
      <w:marTop w:val="0"/>
      <w:marBottom w:val="0"/>
      <w:divBdr>
        <w:top w:val="none" w:sz="0" w:space="0" w:color="auto"/>
        <w:left w:val="none" w:sz="0" w:space="0" w:color="auto"/>
        <w:bottom w:val="none" w:sz="0" w:space="0" w:color="auto"/>
        <w:right w:val="none" w:sz="0" w:space="0" w:color="auto"/>
      </w:divBdr>
    </w:div>
    <w:div w:id="1533303586">
      <w:bodyDiv w:val="1"/>
      <w:marLeft w:val="0"/>
      <w:marRight w:val="0"/>
      <w:marTop w:val="0"/>
      <w:marBottom w:val="0"/>
      <w:divBdr>
        <w:top w:val="none" w:sz="0" w:space="0" w:color="auto"/>
        <w:left w:val="none" w:sz="0" w:space="0" w:color="auto"/>
        <w:bottom w:val="none" w:sz="0" w:space="0" w:color="auto"/>
        <w:right w:val="none" w:sz="0" w:space="0" w:color="auto"/>
      </w:divBdr>
    </w:div>
    <w:div w:id="1572305726">
      <w:bodyDiv w:val="1"/>
      <w:marLeft w:val="0"/>
      <w:marRight w:val="0"/>
      <w:marTop w:val="0"/>
      <w:marBottom w:val="0"/>
      <w:divBdr>
        <w:top w:val="none" w:sz="0" w:space="0" w:color="auto"/>
        <w:left w:val="none" w:sz="0" w:space="0" w:color="auto"/>
        <w:bottom w:val="none" w:sz="0" w:space="0" w:color="auto"/>
        <w:right w:val="none" w:sz="0" w:space="0" w:color="auto"/>
      </w:divBdr>
    </w:div>
    <w:div w:id="1595165374">
      <w:bodyDiv w:val="1"/>
      <w:marLeft w:val="0"/>
      <w:marRight w:val="0"/>
      <w:marTop w:val="0"/>
      <w:marBottom w:val="0"/>
      <w:divBdr>
        <w:top w:val="none" w:sz="0" w:space="0" w:color="auto"/>
        <w:left w:val="none" w:sz="0" w:space="0" w:color="auto"/>
        <w:bottom w:val="none" w:sz="0" w:space="0" w:color="auto"/>
        <w:right w:val="none" w:sz="0" w:space="0" w:color="auto"/>
      </w:divBdr>
    </w:div>
    <w:div w:id="1685084258">
      <w:bodyDiv w:val="1"/>
      <w:marLeft w:val="0"/>
      <w:marRight w:val="0"/>
      <w:marTop w:val="0"/>
      <w:marBottom w:val="0"/>
      <w:divBdr>
        <w:top w:val="none" w:sz="0" w:space="0" w:color="auto"/>
        <w:left w:val="none" w:sz="0" w:space="0" w:color="auto"/>
        <w:bottom w:val="none" w:sz="0" w:space="0" w:color="auto"/>
        <w:right w:val="none" w:sz="0" w:space="0" w:color="auto"/>
      </w:divBdr>
    </w:div>
    <w:div w:id="1717315065">
      <w:bodyDiv w:val="1"/>
      <w:marLeft w:val="0"/>
      <w:marRight w:val="0"/>
      <w:marTop w:val="0"/>
      <w:marBottom w:val="0"/>
      <w:divBdr>
        <w:top w:val="none" w:sz="0" w:space="0" w:color="auto"/>
        <w:left w:val="none" w:sz="0" w:space="0" w:color="auto"/>
        <w:bottom w:val="none" w:sz="0" w:space="0" w:color="auto"/>
        <w:right w:val="none" w:sz="0" w:space="0" w:color="auto"/>
      </w:divBdr>
      <w:divsChild>
        <w:div w:id="1105536699">
          <w:marLeft w:val="0"/>
          <w:marRight w:val="0"/>
          <w:marTop w:val="0"/>
          <w:marBottom w:val="0"/>
          <w:divBdr>
            <w:top w:val="none" w:sz="0" w:space="0" w:color="auto"/>
            <w:left w:val="none" w:sz="0" w:space="0" w:color="auto"/>
            <w:bottom w:val="none" w:sz="0" w:space="0" w:color="auto"/>
            <w:right w:val="none" w:sz="0" w:space="0" w:color="auto"/>
          </w:divBdr>
        </w:div>
      </w:divsChild>
    </w:div>
    <w:div w:id="1740327972">
      <w:bodyDiv w:val="1"/>
      <w:marLeft w:val="0"/>
      <w:marRight w:val="0"/>
      <w:marTop w:val="0"/>
      <w:marBottom w:val="0"/>
      <w:divBdr>
        <w:top w:val="none" w:sz="0" w:space="0" w:color="auto"/>
        <w:left w:val="none" w:sz="0" w:space="0" w:color="auto"/>
        <w:bottom w:val="none" w:sz="0" w:space="0" w:color="auto"/>
        <w:right w:val="none" w:sz="0" w:space="0" w:color="auto"/>
      </w:divBdr>
    </w:div>
    <w:div w:id="1762066942">
      <w:bodyDiv w:val="1"/>
      <w:marLeft w:val="0"/>
      <w:marRight w:val="0"/>
      <w:marTop w:val="0"/>
      <w:marBottom w:val="0"/>
      <w:divBdr>
        <w:top w:val="none" w:sz="0" w:space="0" w:color="auto"/>
        <w:left w:val="none" w:sz="0" w:space="0" w:color="auto"/>
        <w:bottom w:val="none" w:sz="0" w:space="0" w:color="auto"/>
        <w:right w:val="none" w:sz="0" w:space="0" w:color="auto"/>
      </w:divBdr>
    </w:div>
    <w:div w:id="1764378743">
      <w:bodyDiv w:val="1"/>
      <w:marLeft w:val="0"/>
      <w:marRight w:val="0"/>
      <w:marTop w:val="0"/>
      <w:marBottom w:val="0"/>
      <w:divBdr>
        <w:top w:val="none" w:sz="0" w:space="0" w:color="auto"/>
        <w:left w:val="none" w:sz="0" w:space="0" w:color="auto"/>
        <w:bottom w:val="none" w:sz="0" w:space="0" w:color="auto"/>
        <w:right w:val="none" w:sz="0" w:space="0" w:color="auto"/>
      </w:divBdr>
    </w:div>
    <w:div w:id="1813135227">
      <w:bodyDiv w:val="1"/>
      <w:marLeft w:val="0"/>
      <w:marRight w:val="0"/>
      <w:marTop w:val="0"/>
      <w:marBottom w:val="0"/>
      <w:divBdr>
        <w:top w:val="none" w:sz="0" w:space="0" w:color="auto"/>
        <w:left w:val="none" w:sz="0" w:space="0" w:color="auto"/>
        <w:bottom w:val="none" w:sz="0" w:space="0" w:color="auto"/>
        <w:right w:val="none" w:sz="0" w:space="0" w:color="auto"/>
      </w:divBdr>
    </w:div>
    <w:div w:id="1820489014">
      <w:bodyDiv w:val="1"/>
      <w:marLeft w:val="0"/>
      <w:marRight w:val="0"/>
      <w:marTop w:val="0"/>
      <w:marBottom w:val="0"/>
      <w:divBdr>
        <w:top w:val="none" w:sz="0" w:space="0" w:color="auto"/>
        <w:left w:val="none" w:sz="0" w:space="0" w:color="auto"/>
        <w:bottom w:val="none" w:sz="0" w:space="0" w:color="auto"/>
        <w:right w:val="none" w:sz="0" w:space="0" w:color="auto"/>
      </w:divBdr>
    </w:div>
    <w:div w:id="1856922491">
      <w:bodyDiv w:val="1"/>
      <w:marLeft w:val="0"/>
      <w:marRight w:val="0"/>
      <w:marTop w:val="0"/>
      <w:marBottom w:val="0"/>
      <w:divBdr>
        <w:top w:val="none" w:sz="0" w:space="0" w:color="auto"/>
        <w:left w:val="none" w:sz="0" w:space="0" w:color="auto"/>
        <w:bottom w:val="none" w:sz="0" w:space="0" w:color="auto"/>
        <w:right w:val="none" w:sz="0" w:space="0" w:color="auto"/>
      </w:divBdr>
    </w:div>
    <w:div w:id="1894538351">
      <w:bodyDiv w:val="1"/>
      <w:marLeft w:val="0"/>
      <w:marRight w:val="0"/>
      <w:marTop w:val="0"/>
      <w:marBottom w:val="0"/>
      <w:divBdr>
        <w:top w:val="none" w:sz="0" w:space="0" w:color="auto"/>
        <w:left w:val="none" w:sz="0" w:space="0" w:color="auto"/>
        <w:bottom w:val="none" w:sz="0" w:space="0" w:color="auto"/>
        <w:right w:val="none" w:sz="0" w:space="0" w:color="auto"/>
      </w:divBdr>
    </w:div>
    <w:div w:id="1940941187">
      <w:bodyDiv w:val="1"/>
      <w:marLeft w:val="0"/>
      <w:marRight w:val="0"/>
      <w:marTop w:val="0"/>
      <w:marBottom w:val="0"/>
      <w:divBdr>
        <w:top w:val="none" w:sz="0" w:space="0" w:color="auto"/>
        <w:left w:val="none" w:sz="0" w:space="0" w:color="auto"/>
        <w:bottom w:val="none" w:sz="0" w:space="0" w:color="auto"/>
        <w:right w:val="none" w:sz="0" w:space="0" w:color="auto"/>
      </w:divBdr>
    </w:div>
    <w:div w:id="198103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8A89F-B202-4371-B7D3-FC2B6B03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Luka</dc:creator>
  <cp:keywords/>
  <dc:description/>
  <cp:lastModifiedBy>Chisepo Lungu</cp:lastModifiedBy>
  <cp:revision>3</cp:revision>
  <cp:lastPrinted>2019-09-24T10:28:00Z</cp:lastPrinted>
  <dcterms:created xsi:type="dcterms:W3CDTF">2021-07-29T16:20:00Z</dcterms:created>
  <dcterms:modified xsi:type="dcterms:W3CDTF">2021-07-29T16:22:00Z</dcterms:modified>
</cp:coreProperties>
</file>