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65" w:rsidRPr="00662701" w:rsidRDefault="00946265" w:rsidP="00946265">
      <w:pPr>
        <w:shd w:val="clear" w:color="auto" w:fill="D4AD33"/>
        <w:spacing w:after="0" w:line="300" w:lineRule="atLeast"/>
        <w:outlineLvl w:val="0"/>
        <w:rPr>
          <w:rFonts w:ascii="Arial" w:eastAsia="Times New Roman" w:hAnsi="Arial" w:cs="Arial"/>
          <w:b/>
          <w:caps/>
          <w:color w:val="FFFFFF"/>
          <w:kern w:val="36"/>
          <w:sz w:val="27"/>
          <w:szCs w:val="27"/>
        </w:rPr>
      </w:pPr>
      <w:r w:rsidRPr="00662701">
        <w:rPr>
          <w:rFonts w:ascii="Arial" w:eastAsia="Times New Roman" w:hAnsi="Arial" w:cs="Arial"/>
          <w:b/>
          <w:caps/>
          <w:color w:val="FFFFFF"/>
          <w:kern w:val="36"/>
          <w:sz w:val="27"/>
          <w:szCs w:val="27"/>
        </w:rPr>
        <w:t>CONSULTANCY</w:t>
      </w:r>
      <w:r w:rsidR="001308FA" w:rsidRPr="00662701">
        <w:rPr>
          <w:rFonts w:ascii="Arial" w:eastAsia="Times New Roman" w:hAnsi="Arial" w:cs="Arial"/>
          <w:b/>
          <w:caps/>
          <w:color w:val="FFFFFF"/>
          <w:kern w:val="36"/>
          <w:sz w:val="27"/>
          <w:szCs w:val="27"/>
        </w:rPr>
        <w:t xml:space="preserve"> FOR REVISION AND MODERNISATION OF THE SADC DATA PROTECTION MODEL LAW </w:t>
      </w:r>
    </w:p>
    <w:p w:rsidR="001308FA" w:rsidRDefault="001308FA" w:rsidP="00946265">
      <w:pPr>
        <w:shd w:val="clear" w:color="auto" w:fill="FFFFFF"/>
        <w:spacing w:after="240" w:line="240" w:lineRule="auto"/>
        <w:jc w:val="center"/>
        <w:rPr>
          <w:rFonts w:ascii="Arial" w:eastAsia="Times New Roman" w:hAnsi="Arial" w:cs="Arial"/>
          <w:b/>
          <w:bCs/>
          <w:color w:val="333333"/>
          <w:sz w:val="20"/>
          <w:szCs w:val="20"/>
        </w:rPr>
      </w:pPr>
    </w:p>
    <w:p w:rsidR="00946265" w:rsidRPr="00946265" w:rsidRDefault="00946265" w:rsidP="00946265">
      <w:pPr>
        <w:shd w:val="clear" w:color="auto" w:fill="FFFFFF"/>
        <w:spacing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REQUEST FOR EXPRESSION OF INTEREST </w:t>
      </w:r>
    </w:p>
    <w:p w:rsidR="00946265" w:rsidRPr="00946265" w:rsidRDefault="00946265" w:rsidP="00946265">
      <w:pPr>
        <w:shd w:val="clear" w:color="auto" w:fill="FFFFFF"/>
        <w:spacing w:before="240"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SELECTION OF INDIVIDUAL CONSULTANT</w:t>
      </w:r>
    </w:p>
    <w:p w:rsidR="00946265" w:rsidRPr="00946265" w:rsidRDefault="001308FA" w:rsidP="00946265">
      <w:pPr>
        <w:shd w:val="clear" w:color="auto" w:fill="FFFFFF"/>
        <w:spacing w:before="240" w:after="240" w:line="240" w:lineRule="auto"/>
        <w:rPr>
          <w:rFonts w:ascii="Arial" w:eastAsia="Times New Roman" w:hAnsi="Arial" w:cs="Arial"/>
          <w:color w:val="333333"/>
          <w:sz w:val="20"/>
          <w:szCs w:val="20"/>
        </w:rPr>
      </w:pPr>
      <w:r w:rsidRPr="001308FA">
        <w:rPr>
          <w:rFonts w:ascii="Arial" w:eastAsia="Times New Roman" w:hAnsi="Arial" w:cs="Arial"/>
          <w:b/>
          <w:bCs/>
          <w:color w:val="333333"/>
          <w:sz w:val="20"/>
          <w:szCs w:val="20"/>
        </w:rPr>
        <w:t xml:space="preserve">CONSULTANCY FOR REVISION AND MODERNISATION OF THE SADC DATA PROTECTION MODEL LAW </w:t>
      </w:r>
      <w:r w:rsidR="00946265" w:rsidRPr="00946265">
        <w:rPr>
          <w:rFonts w:ascii="Arial" w:eastAsia="Times New Roman" w:hAnsi="Arial" w:cs="Arial"/>
          <w:b/>
          <w:bCs/>
          <w:color w:val="333333"/>
          <w:sz w:val="20"/>
          <w:szCs w:val="20"/>
        </w:rPr>
        <w:t> </w:t>
      </w:r>
    </w:p>
    <w:p w:rsidR="00946265" w:rsidRPr="00946265" w:rsidRDefault="001308FA"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REFERENCE NUMBER: SADC/3/5/2/</w:t>
      </w:r>
      <w:r w:rsidR="00BC45B2">
        <w:rPr>
          <w:rFonts w:ascii="Arial" w:eastAsia="Times New Roman" w:hAnsi="Arial" w:cs="Arial"/>
          <w:b/>
          <w:bCs/>
          <w:color w:val="333333"/>
          <w:sz w:val="20"/>
          <w:szCs w:val="20"/>
        </w:rPr>
        <w:t>204</w:t>
      </w:r>
    </w:p>
    <w:p w:rsidR="00946265" w:rsidRPr="00946265" w:rsidRDefault="00662701"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4</w:t>
      </w:r>
      <w:r w:rsidRPr="00662701">
        <w:rPr>
          <w:rFonts w:ascii="Arial" w:eastAsia="Times New Roman" w:hAnsi="Arial" w:cs="Arial"/>
          <w:b/>
          <w:bCs/>
          <w:color w:val="333333"/>
          <w:sz w:val="20"/>
          <w:szCs w:val="20"/>
          <w:vertAlign w:val="superscript"/>
        </w:rPr>
        <w:t>th</w:t>
      </w:r>
      <w:r>
        <w:rPr>
          <w:rFonts w:ascii="Arial" w:eastAsia="Times New Roman" w:hAnsi="Arial" w:cs="Arial"/>
          <w:b/>
          <w:bCs/>
          <w:color w:val="333333"/>
          <w:sz w:val="20"/>
          <w:szCs w:val="20"/>
        </w:rPr>
        <w:t xml:space="preserve"> </w:t>
      </w:r>
      <w:r w:rsidR="001E5A2E">
        <w:rPr>
          <w:rFonts w:ascii="Arial" w:eastAsia="Times New Roman" w:hAnsi="Arial" w:cs="Arial"/>
          <w:b/>
          <w:bCs/>
          <w:color w:val="333333"/>
          <w:sz w:val="20"/>
          <w:szCs w:val="20"/>
        </w:rPr>
        <w:t>February</w:t>
      </w:r>
      <w:r w:rsidR="00946265" w:rsidRPr="00946265">
        <w:rPr>
          <w:rFonts w:ascii="Arial" w:eastAsia="Times New Roman" w:hAnsi="Arial" w:cs="Arial"/>
          <w:b/>
          <w:bCs/>
          <w:color w:val="333333"/>
          <w:sz w:val="20"/>
          <w:szCs w:val="20"/>
        </w:rPr>
        <w:t xml:space="preserve"> 202</w:t>
      </w:r>
      <w:r w:rsidR="00791B15">
        <w:rPr>
          <w:rFonts w:ascii="Arial" w:eastAsia="Times New Roman" w:hAnsi="Arial" w:cs="Arial"/>
          <w:b/>
          <w:bCs/>
          <w:color w:val="333333"/>
          <w:sz w:val="20"/>
          <w:szCs w:val="20"/>
        </w:rPr>
        <w:t>2</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1.  The SADC Secretariat </w:t>
      </w:r>
      <w:r w:rsidRPr="00946265">
        <w:rPr>
          <w:rFonts w:ascii="Arial" w:eastAsia="Times New Roman" w:hAnsi="Arial" w:cs="Arial"/>
          <w:color w:val="333333"/>
          <w:sz w:val="20"/>
          <w:szCs w:val="20"/>
        </w:rPr>
        <w:t>is inviting </w:t>
      </w:r>
      <w:r w:rsidRPr="00946265">
        <w:rPr>
          <w:rFonts w:ascii="Arial" w:eastAsia="Times New Roman" w:hAnsi="Arial" w:cs="Arial"/>
          <w:b/>
          <w:bCs/>
          <w:color w:val="333333"/>
          <w:sz w:val="20"/>
          <w:szCs w:val="20"/>
        </w:rPr>
        <w:t>Individual Consultants</w:t>
      </w:r>
      <w:r w:rsidRPr="00946265">
        <w:rPr>
          <w:rFonts w:ascii="Arial" w:eastAsia="Times New Roman" w:hAnsi="Arial" w:cs="Arial"/>
          <w:color w:val="333333"/>
          <w:sz w:val="20"/>
          <w:szCs w:val="20"/>
        </w:rPr>
        <w:t> to submit their CV and Financial Proposal for the following services:</w:t>
      </w:r>
    </w:p>
    <w:p w:rsidR="00946265" w:rsidRPr="00946265" w:rsidRDefault="001308FA" w:rsidP="00946265">
      <w:pPr>
        <w:shd w:val="clear" w:color="auto" w:fill="FFFFFF"/>
        <w:spacing w:before="240" w:after="240" w:line="240" w:lineRule="auto"/>
        <w:jc w:val="center"/>
        <w:rPr>
          <w:rFonts w:ascii="Arial" w:eastAsia="Times New Roman" w:hAnsi="Arial" w:cs="Arial"/>
          <w:color w:val="333333"/>
          <w:sz w:val="20"/>
          <w:szCs w:val="20"/>
        </w:rPr>
      </w:pPr>
      <w:r w:rsidRPr="001308FA">
        <w:rPr>
          <w:rFonts w:ascii="Arial" w:eastAsia="Times New Roman" w:hAnsi="Arial" w:cs="Arial"/>
          <w:b/>
          <w:bCs/>
          <w:color w:val="333333"/>
          <w:sz w:val="20"/>
          <w:szCs w:val="20"/>
        </w:rPr>
        <w:t>CONSULTANCY FOR REVISION AND MODERNISATION OF THE SADC DATA PROTECTION MODEL LAW</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Terms of Reference defining the minimum technical requirements for these services are attached as Annex 1 to this Request for Expression of Interest.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2.  Only Individual Consultants are eligible for this assignment provided that they fulfil the following eligibility criteria:</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a) 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b) they have not been convicted of offences concerning their professional conduct by a judgment which has the force of res judicata; (i.e. against which no appeal is possible);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c) they have not been declared guilty of grave professional misconduct proven by any means which SADC Secretariat can justify;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d) 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e) they have not been the subject of a judgment which has the force of res judicata for fraud, corruption, involvement in a criminal organisation or any other illegal activity detrimental to the SADC Secretariat' financial interests; or</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f)  they are not being currently subject to an administrative penalty.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3.  </w:t>
      </w:r>
      <w:r w:rsidRPr="00946265">
        <w:rPr>
          <w:rFonts w:ascii="Arial" w:eastAsia="Times New Roman" w:hAnsi="Arial" w:cs="Arial"/>
          <w:color w:val="333333"/>
          <w:sz w:val="20"/>
          <w:szCs w:val="20"/>
        </w:rPr>
        <w:t>The maximum budget for this contract is </w:t>
      </w:r>
      <w:r w:rsidRPr="00946265">
        <w:rPr>
          <w:rFonts w:ascii="Arial" w:eastAsia="Times New Roman" w:hAnsi="Arial" w:cs="Arial"/>
          <w:b/>
          <w:bCs/>
          <w:color w:val="333333"/>
          <w:sz w:val="20"/>
          <w:szCs w:val="20"/>
        </w:rPr>
        <w:t>US</w:t>
      </w:r>
      <w:r w:rsidR="001308FA">
        <w:rPr>
          <w:rFonts w:ascii="Arial" w:eastAsia="Times New Roman" w:hAnsi="Arial" w:cs="Arial"/>
          <w:b/>
          <w:bCs/>
          <w:color w:val="333333"/>
          <w:sz w:val="20"/>
          <w:szCs w:val="20"/>
        </w:rPr>
        <w:t>$9</w:t>
      </w:r>
      <w:r w:rsidRPr="00946265">
        <w:rPr>
          <w:rFonts w:ascii="Arial" w:eastAsia="Times New Roman" w:hAnsi="Arial" w:cs="Arial"/>
          <w:b/>
          <w:bCs/>
          <w:color w:val="333333"/>
          <w:sz w:val="20"/>
          <w:szCs w:val="20"/>
        </w:rPr>
        <w:t>,000.00 inclusive of professional fees and reimbursable expenses. </w:t>
      </w:r>
      <w:r w:rsidRPr="00946265">
        <w:rPr>
          <w:rFonts w:ascii="Arial" w:eastAsia="Times New Roman" w:hAnsi="Arial" w:cs="Arial"/>
          <w:color w:val="333333"/>
          <w:sz w:val="20"/>
          <w:szCs w:val="20"/>
        </w:rPr>
        <w:t>Proposals exceeding this budget will not be accepted.</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4</w:t>
      </w:r>
      <w:r w:rsidRPr="00946265">
        <w:rPr>
          <w:rFonts w:ascii="Arial" w:eastAsia="Times New Roman" w:hAnsi="Arial" w:cs="Arial"/>
          <w:color w:val="333333"/>
          <w:sz w:val="20"/>
          <w:szCs w:val="20"/>
        </w:rPr>
        <w:t xml:space="preserve">.  Your Expression of Interest must be presented as per Standard Expression of Interest Forms attached as Annex 2 to this REOI, in the English language and be accompanied by copies of all the indicated </w:t>
      </w:r>
      <w:r w:rsidRPr="00946265">
        <w:rPr>
          <w:rFonts w:ascii="Arial" w:eastAsia="Times New Roman" w:hAnsi="Arial" w:cs="Arial"/>
          <w:color w:val="333333"/>
          <w:sz w:val="20"/>
          <w:szCs w:val="20"/>
        </w:rPr>
        <w:lastRenderedPageBreak/>
        <w:t>supporting documents. If the supporting documents are not in English, these shall be accompanied by a certified translation into English.</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5.</w:t>
      </w:r>
      <w:r w:rsidRPr="00946265">
        <w:rPr>
          <w:rFonts w:ascii="Arial" w:eastAsia="Times New Roman" w:hAnsi="Arial" w:cs="Arial"/>
          <w:color w:val="333333"/>
          <w:sz w:val="20"/>
          <w:szCs w:val="20"/>
        </w:rPr>
        <w:t>  Proposal should be submitted by email clearly marked </w:t>
      </w:r>
      <w:r w:rsidRPr="00946265">
        <w:rPr>
          <w:rFonts w:ascii="Arial" w:eastAsia="Times New Roman" w:hAnsi="Arial" w:cs="Arial"/>
          <w:b/>
          <w:bCs/>
          <w:color w:val="333333"/>
          <w:sz w:val="20"/>
          <w:szCs w:val="20"/>
        </w:rPr>
        <w:t>“REFERENCE</w:t>
      </w:r>
    </w:p>
    <w:p w:rsidR="00946265" w:rsidRPr="00946265" w:rsidRDefault="00946265" w:rsidP="001308FA">
      <w:pPr>
        <w:shd w:val="clear" w:color="auto" w:fill="FFFFFF"/>
        <w:spacing w:before="240" w:after="240" w:line="240" w:lineRule="auto"/>
        <w:ind w:left="450"/>
        <w:rPr>
          <w:rFonts w:ascii="Arial" w:eastAsia="Times New Roman" w:hAnsi="Arial" w:cs="Arial"/>
          <w:color w:val="333333"/>
          <w:sz w:val="20"/>
          <w:szCs w:val="20"/>
        </w:rPr>
      </w:pPr>
      <w:r w:rsidRPr="00946265">
        <w:rPr>
          <w:rFonts w:ascii="Arial" w:eastAsia="Times New Roman" w:hAnsi="Arial" w:cs="Arial"/>
          <w:b/>
          <w:bCs/>
          <w:color w:val="333333"/>
          <w:sz w:val="20"/>
          <w:szCs w:val="20"/>
        </w:rPr>
        <w:t>NUMBER: SADC/3/5/2/</w:t>
      </w:r>
      <w:r w:rsidR="00BC45B2">
        <w:rPr>
          <w:rFonts w:ascii="Arial" w:eastAsia="Times New Roman" w:hAnsi="Arial" w:cs="Arial"/>
          <w:b/>
          <w:bCs/>
          <w:color w:val="333333"/>
          <w:sz w:val="20"/>
          <w:szCs w:val="20"/>
        </w:rPr>
        <w:t>204</w:t>
      </w:r>
      <w:r w:rsidR="001308FA">
        <w:rPr>
          <w:rFonts w:ascii="Arial" w:eastAsia="Times New Roman" w:hAnsi="Arial" w:cs="Arial"/>
          <w:b/>
          <w:bCs/>
          <w:color w:val="333333"/>
          <w:sz w:val="20"/>
          <w:szCs w:val="20"/>
        </w:rPr>
        <w:t xml:space="preserve"> </w:t>
      </w:r>
      <w:r w:rsidRPr="00946265">
        <w:rPr>
          <w:rFonts w:ascii="Arial" w:eastAsia="Times New Roman" w:hAnsi="Arial" w:cs="Arial"/>
          <w:b/>
          <w:bCs/>
          <w:color w:val="333333"/>
          <w:sz w:val="20"/>
          <w:szCs w:val="20"/>
        </w:rPr>
        <w:t>-</w:t>
      </w:r>
      <w:r w:rsidR="001308FA">
        <w:rPr>
          <w:rFonts w:ascii="Arial" w:eastAsia="Times New Roman" w:hAnsi="Arial" w:cs="Arial"/>
          <w:b/>
          <w:bCs/>
          <w:color w:val="333333"/>
          <w:sz w:val="20"/>
          <w:szCs w:val="20"/>
        </w:rPr>
        <w:t xml:space="preserve"> </w:t>
      </w:r>
      <w:r w:rsidR="001308FA" w:rsidRPr="001308FA">
        <w:rPr>
          <w:rFonts w:ascii="Arial" w:eastAsia="Times New Roman" w:hAnsi="Arial" w:cs="Arial"/>
          <w:b/>
          <w:bCs/>
          <w:color w:val="333333"/>
          <w:sz w:val="20"/>
          <w:szCs w:val="20"/>
        </w:rPr>
        <w:t xml:space="preserve">CONSULTANCY FOR REVISION AND MODERNISATION OF THE SADC DATA PROTECTION MODEL LAW </w:t>
      </w:r>
      <w:r w:rsidRPr="00297D28">
        <w:rPr>
          <w:rFonts w:ascii="Arial" w:eastAsia="Times New Roman" w:hAnsi="Arial" w:cs="Arial"/>
          <w:bCs/>
          <w:color w:val="333333"/>
          <w:sz w:val="20"/>
          <w:szCs w:val="20"/>
        </w:rPr>
        <w:t>to</w:t>
      </w:r>
      <w:r w:rsidRPr="00297D28">
        <w:rPr>
          <w:rFonts w:ascii="Arial" w:eastAsia="Times New Roman" w:hAnsi="Arial" w:cs="Arial"/>
          <w:color w:val="333333"/>
          <w:sz w:val="20"/>
          <w:szCs w:val="20"/>
        </w:rPr>
        <w:t> </w:t>
      </w:r>
      <w:r w:rsidRPr="00946265">
        <w:rPr>
          <w:rFonts w:ascii="Arial" w:eastAsia="Times New Roman" w:hAnsi="Arial" w:cs="Arial"/>
          <w:color w:val="333333"/>
          <w:sz w:val="20"/>
          <w:szCs w:val="20"/>
        </w:rPr>
        <w:t>the email address below:</w:t>
      </w:r>
    </w:p>
    <w:p w:rsidR="00946265" w:rsidRPr="00946265" w:rsidRDefault="00662701" w:rsidP="001308FA">
      <w:pPr>
        <w:shd w:val="clear" w:color="auto" w:fill="FFFFFF"/>
        <w:spacing w:before="240" w:after="240" w:line="240" w:lineRule="auto"/>
        <w:ind w:firstLine="450"/>
        <w:rPr>
          <w:rFonts w:ascii="Arial" w:eastAsia="Times New Roman" w:hAnsi="Arial" w:cs="Arial"/>
          <w:color w:val="333333"/>
          <w:sz w:val="20"/>
          <w:szCs w:val="20"/>
        </w:rPr>
      </w:pPr>
      <w:hyperlink r:id="rId5" w:history="1">
        <w:r w:rsidR="001E5A2E" w:rsidRPr="000721F2">
          <w:rPr>
            <w:rStyle w:val="Hyperlink"/>
            <w:rFonts w:ascii="Arial" w:eastAsia="Times New Roman" w:hAnsi="Arial" w:cs="Arial"/>
            <w:b/>
            <w:bCs/>
            <w:sz w:val="20"/>
            <w:szCs w:val="20"/>
          </w:rPr>
          <w:t>datalaw@sadc.int</w:t>
        </w:r>
      </w:hyperlink>
      <w:r w:rsidR="001E5A2E">
        <w:rPr>
          <w:rFonts w:ascii="Arial" w:eastAsia="Times New Roman" w:hAnsi="Arial" w:cs="Arial"/>
          <w:b/>
          <w:bCs/>
          <w:color w:val="DEA900"/>
          <w:sz w:val="20"/>
          <w:szCs w:val="20"/>
        </w:rPr>
        <w:t xml:space="preserv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6.</w:t>
      </w:r>
      <w:r w:rsidRPr="00946265">
        <w:rPr>
          <w:rFonts w:ascii="Arial" w:eastAsia="Times New Roman" w:hAnsi="Arial" w:cs="Arial"/>
          <w:color w:val="333333"/>
          <w:sz w:val="20"/>
          <w:szCs w:val="20"/>
        </w:rPr>
        <w:t>  The deadline for submission of your proposal, to the address indicated in Paragraph 5 above, is</w:t>
      </w:r>
      <w:r w:rsidR="00F14A76">
        <w:rPr>
          <w:rFonts w:ascii="Arial" w:eastAsia="Times New Roman" w:hAnsi="Arial" w:cs="Arial"/>
          <w:color w:val="333333"/>
          <w:sz w:val="20"/>
          <w:szCs w:val="20"/>
        </w:rPr>
        <w:t xml:space="preserve"> </w:t>
      </w:r>
      <w:r w:rsidR="00662701">
        <w:rPr>
          <w:rFonts w:ascii="Arial" w:eastAsia="Times New Roman" w:hAnsi="Arial" w:cs="Arial"/>
          <w:b/>
          <w:color w:val="333333"/>
          <w:sz w:val="20"/>
          <w:szCs w:val="20"/>
        </w:rPr>
        <w:t>Fri</w:t>
      </w:r>
      <w:r w:rsidR="00BC45B2">
        <w:rPr>
          <w:rFonts w:ascii="Arial" w:eastAsia="Times New Roman" w:hAnsi="Arial" w:cs="Arial"/>
          <w:b/>
          <w:color w:val="333333"/>
          <w:sz w:val="20"/>
          <w:szCs w:val="20"/>
        </w:rPr>
        <w:t xml:space="preserve">day </w:t>
      </w:r>
      <w:r w:rsidR="001E5A2E">
        <w:rPr>
          <w:rFonts w:ascii="Arial" w:eastAsia="Times New Roman" w:hAnsi="Arial" w:cs="Arial"/>
          <w:b/>
          <w:color w:val="333333"/>
          <w:sz w:val="20"/>
          <w:szCs w:val="20"/>
        </w:rPr>
        <w:t>2</w:t>
      </w:r>
      <w:r w:rsidR="00662701">
        <w:rPr>
          <w:rFonts w:ascii="Arial" w:eastAsia="Times New Roman" w:hAnsi="Arial" w:cs="Arial"/>
          <w:b/>
          <w:color w:val="333333"/>
          <w:sz w:val="20"/>
          <w:szCs w:val="20"/>
        </w:rPr>
        <w:t>5</w:t>
      </w:r>
      <w:r w:rsidR="00662701" w:rsidRPr="00662701">
        <w:rPr>
          <w:rFonts w:ascii="Arial" w:eastAsia="Times New Roman" w:hAnsi="Arial" w:cs="Arial"/>
          <w:b/>
          <w:color w:val="333333"/>
          <w:sz w:val="20"/>
          <w:szCs w:val="20"/>
          <w:vertAlign w:val="superscript"/>
        </w:rPr>
        <w:t>th</w:t>
      </w:r>
      <w:r w:rsidR="00662701">
        <w:rPr>
          <w:rFonts w:ascii="Arial" w:eastAsia="Times New Roman" w:hAnsi="Arial" w:cs="Arial"/>
          <w:b/>
          <w:color w:val="333333"/>
          <w:sz w:val="20"/>
          <w:szCs w:val="20"/>
        </w:rPr>
        <w:t xml:space="preserve"> </w:t>
      </w:r>
      <w:r w:rsidR="001E5A2E">
        <w:rPr>
          <w:rFonts w:ascii="Arial" w:eastAsia="Times New Roman" w:hAnsi="Arial" w:cs="Arial"/>
          <w:b/>
          <w:color w:val="333333"/>
          <w:sz w:val="20"/>
          <w:szCs w:val="20"/>
        </w:rPr>
        <w:t>February</w:t>
      </w:r>
      <w:r w:rsidRPr="00946265">
        <w:rPr>
          <w:rFonts w:ascii="Arial" w:eastAsia="Times New Roman" w:hAnsi="Arial" w:cs="Arial"/>
          <w:b/>
          <w:bCs/>
          <w:color w:val="333333"/>
          <w:sz w:val="20"/>
          <w:szCs w:val="20"/>
        </w:rPr>
        <w:t xml:space="preserve"> 202</w:t>
      </w:r>
      <w:r w:rsidR="001E5A2E">
        <w:rPr>
          <w:rFonts w:ascii="Arial" w:eastAsia="Times New Roman" w:hAnsi="Arial" w:cs="Arial"/>
          <w:b/>
          <w:bCs/>
          <w:color w:val="333333"/>
          <w:sz w:val="20"/>
          <w:szCs w:val="20"/>
        </w:rPr>
        <w:t>2</w:t>
      </w:r>
      <w:r w:rsidRPr="00946265">
        <w:rPr>
          <w:rFonts w:ascii="Arial" w:eastAsia="Times New Roman" w:hAnsi="Arial" w:cs="Arial"/>
          <w:b/>
          <w:bCs/>
          <w:color w:val="333333"/>
          <w:sz w:val="20"/>
          <w:szCs w:val="20"/>
        </w:rPr>
        <w:t xml:space="preserve"> at 1</w:t>
      </w:r>
      <w:r w:rsidR="00BC45B2">
        <w:rPr>
          <w:rFonts w:ascii="Arial" w:eastAsia="Times New Roman" w:hAnsi="Arial" w:cs="Arial"/>
          <w:b/>
          <w:bCs/>
          <w:color w:val="333333"/>
          <w:sz w:val="20"/>
          <w:szCs w:val="20"/>
        </w:rPr>
        <w:t>0</w:t>
      </w:r>
      <w:r w:rsidRPr="00946265">
        <w:rPr>
          <w:rFonts w:ascii="Arial" w:eastAsia="Times New Roman" w:hAnsi="Arial" w:cs="Arial"/>
          <w:b/>
          <w:bCs/>
          <w:color w:val="333333"/>
          <w:sz w:val="20"/>
          <w:szCs w:val="20"/>
        </w:rPr>
        <w:t>:00hours local (Botswana) time</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7.</w:t>
      </w:r>
      <w:r w:rsidRPr="00946265">
        <w:rPr>
          <w:rFonts w:ascii="Arial" w:eastAsia="Times New Roman" w:hAnsi="Arial" w:cs="Arial"/>
          <w:color w:val="333333"/>
          <w:sz w:val="20"/>
          <w:szCs w:val="20"/>
        </w:rPr>
        <w:t>       Your CV will be evaluated against the following criteria.</w:t>
      </w:r>
    </w:p>
    <w:tbl>
      <w:tblPr>
        <w:tblW w:w="0" w:type="auto"/>
        <w:tblCellMar>
          <w:left w:w="0" w:type="dxa"/>
          <w:right w:w="0" w:type="dxa"/>
        </w:tblCellMar>
        <w:tblLook w:val="04A0" w:firstRow="1" w:lastRow="0" w:firstColumn="1" w:lastColumn="0" w:noHBand="0" w:noVBand="1"/>
      </w:tblPr>
      <w:tblGrid>
        <w:gridCol w:w="3552"/>
        <w:gridCol w:w="1728"/>
      </w:tblGrid>
      <w:tr w:rsidR="00946265" w:rsidRPr="001E5A2E" w:rsidTr="00946265">
        <w:tc>
          <w:tcPr>
            <w:tcW w:w="3552" w:type="dxa"/>
            <w:hideMark/>
          </w:tcPr>
          <w:p w:rsidR="00946265" w:rsidRPr="001E5A2E" w:rsidRDefault="00946265" w:rsidP="00946265">
            <w:pPr>
              <w:spacing w:before="240" w:after="240" w:line="240" w:lineRule="auto"/>
              <w:rPr>
                <w:rFonts w:ascii="Arial" w:eastAsia="Times New Roman" w:hAnsi="Arial" w:cs="Arial"/>
                <w:sz w:val="20"/>
                <w:szCs w:val="20"/>
              </w:rPr>
            </w:pPr>
            <w:r w:rsidRPr="001E5A2E">
              <w:rPr>
                <w:rFonts w:ascii="Arial" w:eastAsia="Times New Roman" w:hAnsi="Arial" w:cs="Arial"/>
                <w:b/>
                <w:bCs/>
                <w:sz w:val="20"/>
                <w:szCs w:val="20"/>
              </w:rPr>
              <w:t>Category</w:t>
            </w:r>
          </w:p>
        </w:tc>
        <w:tc>
          <w:tcPr>
            <w:tcW w:w="1728" w:type="dxa"/>
            <w:hideMark/>
          </w:tcPr>
          <w:p w:rsidR="00946265" w:rsidRPr="001E5A2E" w:rsidRDefault="00946265" w:rsidP="00946265">
            <w:pPr>
              <w:spacing w:before="240" w:after="240" w:line="240" w:lineRule="auto"/>
              <w:jc w:val="center"/>
              <w:rPr>
                <w:rFonts w:ascii="Arial" w:eastAsia="Times New Roman" w:hAnsi="Arial" w:cs="Arial"/>
                <w:sz w:val="20"/>
                <w:szCs w:val="20"/>
              </w:rPr>
            </w:pPr>
            <w:r w:rsidRPr="001E5A2E">
              <w:rPr>
                <w:rFonts w:ascii="Arial" w:eastAsia="Times New Roman" w:hAnsi="Arial" w:cs="Arial"/>
                <w:b/>
                <w:bCs/>
                <w:sz w:val="20"/>
                <w:szCs w:val="20"/>
              </w:rPr>
              <w:t>Points</w:t>
            </w:r>
          </w:p>
        </w:tc>
      </w:tr>
      <w:tr w:rsidR="00946265" w:rsidRPr="001E5A2E" w:rsidTr="00946265">
        <w:tc>
          <w:tcPr>
            <w:tcW w:w="3552" w:type="dxa"/>
            <w:hideMark/>
          </w:tcPr>
          <w:p w:rsidR="00946265" w:rsidRPr="001E5A2E" w:rsidRDefault="00946265" w:rsidP="00946265">
            <w:pPr>
              <w:spacing w:before="240" w:after="240" w:line="240" w:lineRule="auto"/>
              <w:rPr>
                <w:rFonts w:ascii="Arial" w:eastAsia="Times New Roman" w:hAnsi="Arial" w:cs="Arial"/>
                <w:sz w:val="20"/>
                <w:szCs w:val="20"/>
              </w:rPr>
            </w:pPr>
            <w:r w:rsidRPr="001E5A2E">
              <w:rPr>
                <w:rFonts w:ascii="Arial" w:eastAsia="Times New Roman" w:hAnsi="Arial" w:cs="Arial"/>
                <w:b/>
                <w:bCs/>
                <w:sz w:val="20"/>
                <w:szCs w:val="20"/>
              </w:rPr>
              <w:t>Qualification and Skills</w:t>
            </w:r>
          </w:p>
        </w:tc>
        <w:tc>
          <w:tcPr>
            <w:tcW w:w="1728" w:type="dxa"/>
            <w:hideMark/>
          </w:tcPr>
          <w:p w:rsidR="00946265" w:rsidRPr="001E5A2E" w:rsidRDefault="001308FA" w:rsidP="00946265">
            <w:pPr>
              <w:spacing w:before="240" w:after="240" w:line="240" w:lineRule="auto"/>
              <w:jc w:val="center"/>
              <w:rPr>
                <w:rFonts w:ascii="Arial" w:eastAsia="Times New Roman" w:hAnsi="Arial" w:cs="Arial"/>
                <w:sz w:val="20"/>
                <w:szCs w:val="20"/>
              </w:rPr>
            </w:pPr>
            <w:r w:rsidRPr="001E5A2E">
              <w:rPr>
                <w:rFonts w:ascii="Arial" w:eastAsia="Times New Roman" w:hAnsi="Arial" w:cs="Arial"/>
                <w:b/>
                <w:bCs/>
                <w:sz w:val="20"/>
                <w:szCs w:val="20"/>
              </w:rPr>
              <w:t>20</w:t>
            </w:r>
          </w:p>
        </w:tc>
      </w:tr>
      <w:tr w:rsidR="00946265" w:rsidRPr="001E5A2E" w:rsidTr="00946265">
        <w:tc>
          <w:tcPr>
            <w:tcW w:w="3552" w:type="dxa"/>
            <w:hideMark/>
          </w:tcPr>
          <w:p w:rsidR="00946265" w:rsidRPr="001E5A2E" w:rsidRDefault="00946265" w:rsidP="00946265">
            <w:pPr>
              <w:spacing w:before="240" w:after="240" w:line="240" w:lineRule="auto"/>
              <w:rPr>
                <w:rFonts w:ascii="Arial" w:eastAsia="Times New Roman" w:hAnsi="Arial" w:cs="Arial"/>
                <w:sz w:val="20"/>
                <w:szCs w:val="20"/>
              </w:rPr>
            </w:pPr>
            <w:r w:rsidRPr="001E5A2E">
              <w:rPr>
                <w:rFonts w:ascii="Arial" w:eastAsia="Times New Roman" w:hAnsi="Arial" w:cs="Arial"/>
                <w:b/>
                <w:bCs/>
                <w:sz w:val="20"/>
                <w:szCs w:val="20"/>
              </w:rPr>
              <w:t>General professional experience</w:t>
            </w:r>
          </w:p>
        </w:tc>
        <w:tc>
          <w:tcPr>
            <w:tcW w:w="1728" w:type="dxa"/>
            <w:hideMark/>
          </w:tcPr>
          <w:p w:rsidR="00946265" w:rsidRPr="001E5A2E" w:rsidRDefault="001308FA" w:rsidP="00946265">
            <w:pPr>
              <w:spacing w:before="240" w:after="240" w:line="240" w:lineRule="auto"/>
              <w:jc w:val="center"/>
              <w:rPr>
                <w:rFonts w:ascii="Arial" w:eastAsia="Times New Roman" w:hAnsi="Arial" w:cs="Arial"/>
                <w:sz w:val="20"/>
                <w:szCs w:val="20"/>
              </w:rPr>
            </w:pPr>
            <w:r w:rsidRPr="001E5A2E">
              <w:rPr>
                <w:rFonts w:ascii="Arial" w:eastAsia="Times New Roman" w:hAnsi="Arial" w:cs="Arial"/>
                <w:b/>
                <w:bCs/>
                <w:sz w:val="20"/>
                <w:szCs w:val="20"/>
              </w:rPr>
              <w:t>20</w:t>
            </w:r>
          </w:p>
        </w:tc>
      </w:tr>
      <w:tr w:rsidR="00946265" w:rsidRPr="001E5A2E" w:rsidTr="00946265">
        <w:tc>
          <w:tcPr>
            <w:tcW w:w="3552" w:type="dxa"/>
            <w:hideMark/>
          </w:tcPr>
          <w:p w:rsidR="00946265" w:rsidRPr="001E5A2E" w:rsidRDefault="00946265" w:rsidP="00946265">
            <w:pPr>
              <w:spacing w:before="240" w:after="240" w:line="240" w:lineRule="auto"/>
              <w:rPr>
                <w:rFonts w:ascii="Arial" w:eastAsia="Times New Roman" w:hAnsi="Arial" w:cs="Arial"/>
                <w:sz w:val="20"/>
                <w:szCs w:val="20"/>
              </w:rPr>
            </w:pPr>
            <w:r w:rsidRPr="001E5A2E">
              <w:rPr>
                <w:rFonts w:ascii="Arial" w:eastAsia="Times New Roman" w:hAnsi="Arial" w:cs="Arial"/>
                <w:b/>
                <w:bCs/>
                <w:sz w:val="20"/>
                <w:szCs w:val="20"/>
              </w:rPr>
              <w:t>Specific professional experience</w:t>
            </w:r>
          </w:p>
        </w:tc>
        <w:tc>
          <w:tcPr>
            <w:tcW w:w="1728" w:type="dxa"/>
            <w:hideMark/>
          </w:tcPr>
          <w:p w:rsidR="00946265" w:rsidRPr="001E5A2E" w:rsidRDefault="00946265" w:rsidP="00946265">
            <w:pPr>
              <w:spacing w:before="240" w:after="240" w:line="240" w:lineRule="auto"/>
              <w:jc w:val="center"/>
              <w:rPr>
                <w:rFonts w:ascii="Arial" w:eastAsia="Times New Roman" w:hAnsi="Arial" w:cs="Arial"/>
                <w:sz w:val="20"/>
                <w:szCs w:val="20"/>
              </w:rPr>
            </w:pPr>
            <w:r w:rsidRPr="001E5A2E">
              <w:rPr>
                <w:rFonts w:ascii="Arial" w:eastAsia="Times New Roman" w:hAnsi="Arial" w:cs="Arial"/>
                <w:b/>
                <w:bCs/>
                <w:sz w:val="20"/>
                <w:szCs w:val="20"/>
              </w:rPr>
              <w:t>60</w:t>
            </w:r>
          </w:p>
        </w:tc>
      </w:tr>
      <w:tr w:rsidR="00946265" w:rsidRPr="001E5A2E" w:rsidTr="00946265">
        <w:tc>
          <w:tcPr>
            <w:tcW w:w="3552" w:type="dxa"/>
            <w:hideMark/>
          </w:tcPr>
          <w:p w:rsidR="00946265" w:rsidRPr="001E5A2E" w:rsidRDefault="00946265" w:rsidP="00946265">
            <w:pPr>
              <w:spacing w:before="240" w:after="240" w:line="240" w:lineRule="auto"/>
              <w:rPr>
                <w:rFonts w:ascii="Arial" w:eastAsia="Times New Roman" w:hAnsi="Arial" w:cs="Arial"/>
                <w:sz w:val="20"/>
                <w:szCs w:val="20"/>
              </w:rPr>
            </w:pPr>
            <w:r w:rsidRPr="001E5A2E">
              <w:rPr>
                <w:rFonts w:ascii="Arial" w:eastAsia="Times New Roman" w:hAnsi="Arial" w:cs="Arial"/>
                <w:b/>
                <w:bCs/>
                <w:sz w:val="20"/>
                <w:szCs w:val="20"/>
              </w:rPr>
              <w:t>Total</w:t>
            </w:r>
          </w:p>
        </w:tc>
        <w:tc>
          <w:tcPr>
            <w:tcW w:w="1728" w:type="dxa"/>
            <w:hideMark/>
          </w:tcPr>
          <w:p w:rsidR="00946265" w:rsidRPr="001E5A2E" w:rsidRDefault="00946265" w:rsidP="00946265">
            <w:pPr>
              <w:spacing w:before="240" w:after="240" w:line="240" w:lineRule="auto"/>
              <w:jc w:val="center"/>
              <w:rPr>
                <w:rFonts w:ascii="Arial" w:eastAsia="Times New Roman" w:hAnsi="Arial" w:cs="Arial"/>
                <w:sz w:val="20"/>
                <w:szCs w:val="20"/>
              </w:rPr>
            </w:pPr>
            <w:r w:rsidRPr="001E5A2E">
              <w:rPr>
                <w:rFonts w:ascii="Arial" w:eastAsia="Times New Roman" w:hAnsi="Arial" w:cs="Arial"/>
                <w:b/>
                <w:bCs/>
                <w:sz w:val="20"/>
                <w:szCs w:val="20"/>
              </w:rPr>
              <w:t>100</w:t>
            </w:r>
          </w:p>
        </w:tc>
      </w:tr>
    </w:tbl>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w:t>
      </w:r>
      <w:r w:rsidRPr="00946265">
        <w:rPr>
          <w:rFonts w:ascii="Arial" w:eastAsia="Times New Roman" w:hAnsi="Arial" w:cs="Arial"/>
          <w:b/>
          <w:bCs/>
          <w:color w:val="333333"/>
          <w:sz w:val="20"/>
          <w:szCs w:val="20"/>
        </w:rPr>
        <w:t>Technical Evaluation</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minimum technical score required to pass is </w:t>
      </w:r>
      <w:r w:rsidRPr="00946265">
        <w:rPr>
          <w:rFonts w:ascii="Arial" w:eastAsia="Times New Roman" w:hAnsi="Arial" w:cs="Arial"/>
          <w:b/>
          <w:bCs/>
          <w:color w:val="333333"/>
          <w:sz w:val="20"/>
          <w:szCs w:val="20"/>
        </w:rPr>
        <w:t>70 points</w:t>
      </w:r>
      <w:r w:rsidRPr="00946265">
        <w:rPr>
          <w:rFonts w:ascii="Arial" w:eastAsia="Times New Roman" w:hAnsi="Arial" w:cs="Arial"/>
          <w:color w:val="333333"/>
          <w:sz w:val="20"/>
          <w:szCs w:val="20"/>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Financial evaluation</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best value for money is established by weighing technical quality against price on an </w:t>
      </w:r>
      <w:r w:rsidRPr="00946265">
        <w:rPr>
          <w:rFonts w:ascii="Arial" w:eastAsia="Times New Roman" w:hAnsi="Arial" w:cs="Arial"/>
          <w:b/>
          <w:bCs/>
          <w:color w:val="333333"/>
          <w:sz w:val="20"/>
          <w:szCs w:val="20"/>
        </w:rPr>
        <w:t>80/20</w:t>
      </w:r>
      <w:r w:rsidRPr="00946265">
        <w:rPr>
          <w:rFonts w:ascii="Arial" w:eastAsia="Times New Roman" w:hAnsi="Arial" w:cs="Arial"/>
          <w:color w:val="333333"/>
          <w:sz w:val="20"/>
          <w:szCs w:val="20"/>
        </w:rPr>
        <w:t> basis. This is done by multiplying:</w:t>
      </w:r>
    </w:p>
    <w:p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technical offers by </w:t>
      </w:r>
      <w:r w:rsidRPr="00946265">
        <w:rPr>
          <w:rFonts w:ascii="Arial" w:eastAsia="Times New Roman" w:hAnsi="Arial" w:cs="Arial"/>
          <w:b/>
          <w:bCs/>
          <w:color w:val="333333"/>
          <w:sz w:val="20"/>
          <w:szCs w:val="20"/>
        </w:rPr>
        <w:t>0.80</w:t>
      </w:r>
    </w:p>
    <w:p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financial offers by </w:t>
      </w:r>
      <w:r w:rsidRPr="00946265">
        <w:rPr>
          <w:rFonts w:ascii="Arial" w:eastAsia="Times New Roman" w:hAnsi="Arial" w:cs="Arial"/>
          <w:b/>
          <w:bCs/>
          <w:color w:val="333333"/>
          <w:sz w:val="20"/>
          <w:szCs w:val="20"/>
        </w:rPr>
        <w:t>0.20</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8.</w:t>
      </w:r>
      <w:r w:rsidRPr="00946265">
        <w:rPr>
          <w:rFonts w:ascii="Arial" w:eastAsia="Times New Roman" w:hAnsi="Arial" w:cs="Arial"/>
          <w:color w:val="333333"/>
          <w:sz w:val="20"/>
          <w:szCs w:val="20"/>
        </w:rPr>
        <w:t>  Your proposal should be submitted as per the following instructions and in accordance with the Terms and Conditions of the Standard Contract attached as Annex 3 to this REOI:</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   PRICES</w:t>
      </w:r>
      <w:r w:rsidRPr="00946265">
        <w:rPr>
          <w:rFonts w:ascii="Arial" w:eastAsia="Times New Roman" w:hAnsi="Arial" w:cs="Arial"/>
          <w:color w:val="333333"/>
          <w:sz w:val="20"/>
          <w:szCs w:val="20"/>
        </w:rPr>
        <w: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shall be inclusive of all expenses deemed necessary by the Individual Consultant for the performance of the contract and must not include any of the following taxes in Purchaser country: value added tax and social charges or/and income taxes on fees and benefits.</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  EVALUATION AND AWARD OF THE CONTRACT: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Expressions of Interest determined to be formally compliant to the requirements will be further evaluated technically.</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An Expression of Interest is considered compliant to the requirements if:</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It fulfils the formal requirements (see Paragraphs 2,3,4,5,6, 7 and 8 above),</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(professional fees) does not exceed the maximum available budget for the contract as indicated under Para 3.</w:t>
      </w:r>
    </w:p>
    <w:p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Bidder who submitted a technical and financial responsive proposal and received the highest combined score, will be awarded the contract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(iii)     VALIDITY OF THE EXPRESSION OF INTEREST: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Your Expression of Interest should be valid for a period of </w:t>
      </w:r>
      <w:r w:rsidRPr="00297D28">
        <w:rPr>
          <w:rFonts w:ascii="Arial" w:eastAsia="Times New Roman" w:hAnsi="Arial" w:cs="Arial"/>
          <w:b/>
          <w:color w:val="333333"/>
          <w:sz w:val="20"/>
          <w:szCs w:val="20"/>
        </w:rPr>
        <w:t>90 days</w:t>
      </w:r>
      <w:r w:rsidRPr="00946265">
        <w:rPr>
          <w:rFonts w:ascii="Arial" w:eastAsia="Times New Roman" w:hAnsi="Arial" w:cs="Arial"/>
          <w:color w:val="333333"/>
          <w:sz w:val="20"/>
          <w:szCs w:val="20"/>
        </w:rPr>
        <w:t xml:space="preserve"> from the date of deadline for submission indicated in Paragraph 6 above.</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9.  The assignment is expected to commence within </w:t>
      </w:r>
      <w:r w:rsidRPr="00946265">
        <w:rPr>
          <w:rFonts w:ascii="Arial" w:eastAsia="Times New Roman" w:hAnsi="Arial" w:cs="Arial"/>
          <w:b/>
          <w:bCs/>
          <w:color w:val="333333"/>
          <w:sz w:val="20"/>
          <w:szCs w:val="20"/>
        </w:rPr>
        <w:t>two (2) weeks</w:t>
      </w:r>
      <w:r w:rsidRPr="00946265">
        <w:rPr>
          <w:rFonts w:ascii="Arial" w:eastAsia="Times New Roman" w:hAnsi="Arial" w:cs="Arial"/>
          <w:color w:val="333333"/>
          <w:sz w:val="20"/>
          <w:szCs w:val="20"/>
        </w:rPr>
        <w:t> from the signature of the contract.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10.  Additional requests for information and clarifications can be made until 10 calendar days prior to deadline indicated in the paragraph 6 above</w:t>
      </w:r>
      <w:r w:rsidR="00BC45B2">
        <w:rPr>
          <w:rFonts w:ascii="Arial" w:eastAsia="Times New Roman" w:hAnsi="Arial" w:cs="Arial"/>
          <w:color w:val="333333"/>
          <w:sz w:val="20"/>
          <w:szCs w:val="20"/>
        </w:rPr>
        <w:t xml:space="preserve"> (i.e. </w:t>
      </w:r>
      <w:r w:rsidR="001E5A2E">
        <w:rPr>
          <w:rFonts w:ascii="Arial" w:eastAsia="Times New Roman" w:hAnsi="Arial" w:cs="Arial"/>
          <w:b/>
          <w:color w:val="333333"/>
          <w:sz w:val="20"/>
          <w:szCs w:val="20"/>
        </w:rPr>
        <w:t>1</w:t>
      </w:r>
      <w:r w:rsidR="00662701">
        <w:rPr>
          <w:rFonts w:ascii="Arial" w:eastAsia="Times New Roman" w:hAnsi="Arial" w:cs="Arial"/>
          <w:b/>
          <w:color w:val="333333"/>
          <w:sz w:val="20"/>
          <w:szCs w:val="20"/>
        </w:rPr>
        <w:t>5</w:t>
      </w:r>
      <w:r w:rsidR="001E5A2E" w:rsidRPr="001E5A2E">
        <w:rPr>
          <w:rFonts w:ascii="Arial" w:eastAsia="Times New Roman" w:hAnsi="Arial" w:cs="Arial"/>
          <w:b/>
          <w:color w:val="333333"/>
          <w:sz w:val="20"/>
          <w:szCs w:val="20"/>
          <w:vertAlign w:val="superscript"/>
        </w:rPr>
        <w:t>th</w:t>
      </w:r>
      <w:r w:rsidR="001E5A2E">
        <w:rPr>
          <w:rFonts w:ascii="Arial" w:eastAsia="Times New Roman" w:hAnsi="Arial" w:cs="Arial"/>
          <w:b/>
          <w:color w:val="333333"/>
          <w:sz w:val="20"/>
          <w:szCs w:val="20"/>
        </w:rPr>
        <w:t xml:space="preserve"> February</w:t>
      </w:r>
      <w:r w:rsidR="00BC45B2" w:rsidRPr="00BC45B2">
        <w:rPr>
          <w:rFonts w:ascii="Arial" w:eastAsia="Times New Roman" w:hAnsi="Arial" w:cs="Arial"/>
          <w:b/>
          <w:color w:val="333333"/>
          <w:sz w:val="20"/>
          <w:szCs w:val="20"/>
        </w:rPr>
        <w:t xml:space="preserve"> 202</w:t>
      </w:r>
      <w:r w:rsidR="001E5A2E">
        <w:rPr>
          <w:rFonts w:ascii="Arial" w:eastAsia="Times New Roman" w:hAnsi="Arial" w:cs="Arial"/>
          <w:b/>
          <w:color w:val="333333"/>
          <w:sz w:val="20"/>
          <w:szCs w:val="20"/>
        </w:rPr>
        <w:t>2</w:t>
      </w:r>
      <w:r w:rsidR="00BC45B2">
        <w:rPr>
          <w:rFonts w:ascii="Arial" w:eastAsia="Times New Roman" w:hAnsi="Arial" w:cs="Arial"/>
          <w:color w:val="333333"/>
          <w:sz w:val="20"/>
          <w:szCs w:val="20"/>
        </w:rPr>
        <w:t>)</w:t>
      </w:r>
      <w:r w:rsidRPr="00946265">
        <w:rPr>
          <w:rFonts w:ascii="Arial" w:eastAsia="Times New Roman" w:hAnsi="Arial" w:cs="Arial"/>
          <w:color w:val="333333"/>
          <w:sz w:val="20"/>
          <w:szCs w:val="20"/>
        </w:rPr>
        <w:t>, from:</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Procuring entity: </w:t>
      </w:r>
      <w:r w:rsidRPr="00946265">
        <w:rPr>
          <w:rFonts w:ascii="Arial" w:eastAsia="Times New Roman" w:hAnsi="Arial" w:cs="Arial"/>
          <w:b/>
          <w:bCs/>
          <w:color w:val="333333"/>
          <w:sz w:val="20"/>
          <w:szCs w:val="20"/>
        </w:rPr>
        <w:t>SADC Secretariat</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Contact perso</w:t>
      </w:r>
      <w:r w:rsidR="00AA5FF8">
        <w:rPr>
          <w:rFonts w:ascii="Arial" w:eastAsia="Times New Roman" w:hAnsi="Arial" w:cs="Arial"/>
          <w:color w:val="333333"/>
          <w:sz w:val="20"/>
          <w:szCs w:val="20"/>
        </w:rPr>
        <w:t>n: Mr. Purpose Chifani</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Telephone: </w:t>
      </w:r>
      <w:r w:rsidRPr="00946265">
        <w:rPr>
          <w:rFonts w:ascii="Arial" w:eastAsia="Times New Roman" w:hAnsi="Arial" w:cs="Arial"/>
          <w:b/>
          <w:bCs/>
          <w:color w:val="333333"/>
          <w:sz w:val="20"/>
          <w:szCs w:val="20"/>
        </w:rPr>
        <w:t>+267 364 1989 / 3951863</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Fax:</w:t>
      </w:r>
      <w:r w:rsidRPr="00946265">
        <w:rPr>
          <w:rFonts w:ascii="Arial" w:eastAsia="Times New Roman" w:hAnsi="Arial" w:cs="Arial"/>
          <w:b/>
          <w:bCs/>
          <w:color w:val="333333"/>
          <w:sz w:val="20"/>
          <w:szCs w:val="20"/>
        </w:rPr>
        <w:t> 3972848</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E-mail:</w:t>
      </w:r>
      <w:r w:rsidR="00297D28">
        <w:rPr>
          <w:rFonts w:ascii="Arial" w:eastAsia="Times New Roman" w:hAnsi="Arial" w:cs="Arial"/>
          <w:color w:val="333333"/>
          <w:sz w:val="20"/>
          <w:szCs w:val="20"/>
        </w:rPr>
        <w:t xml:space="preserve"> </w:t>
      </w:r>
      <w:hyperlink r:id="rId6" w:history="1">
        <w:r w:rsidR="00297D28" w:rsidRPr="00AC6E9D">
          <w:rPr>
            <w:rStyle w:val="Hyperlink"/>
            <w:rFonts w:ascii="Arial" w:eastAsia="Times New Roman" w:hAnsi="Arial" w:cs="Arial"/>
            <w:b/>
            <w:sz w:val="20"/>
            <w:szCs w:val="20"/>
          </w:rPr>
          <w:t>tchabwera@sadc.int</w:t>
        </w:r>
      </w:hyperlink>
      <w:r w:rsidR="00297D28">
        <w:rPr>
          <w:rFonts w:ascii="Arial" w:eastAsia="Times New Roman" w:hAnsi="Arial" w:cs="Arial"/>
          <w:b/>
          <w:color w:val="333333"/>
          <w:sz w:val="20"/>
          <w:szCs w:val="20"/>
        </w:rPr>
        <w:t xml:space="preserve"> </w:t>
      </w:r>
      <w:r w:rsidRPr="00946265">
        <w:rPr>
          <w:rFonts w:ascii="Arial" w:eastAsia="Times New Roman" w:hAnsi="Arial" w:cs="Arial"/>
          <w:b/>
          <w:bCs/>
          <w:color w:val="333333"/>
          <w:sz w:val="20"/>
          <w:szCs w:val="20"/>
        </w:rPr>
        <w:t>and </w:t>
      </w:r>
      <w:hyperlink r:id="rId7" w:history="1">
        <w:r w:rsidRPr="00946265">
          <w:rPr>
            <w:rFonts w:ascii="Arial" w:eastAsia="Times New Roman" w:hAnsi="Arial" w:cs="Arial"/>
            <w:b/>
            <w:bCs/>
            <w:color w:val="DEA900"/>
            <w:sz w:val="20"/>
            <w:szCs w:val="20"/>
          </w:rPr>
          <w:t>tenders@sadc.int</w:t>
        </w:r>
      </w:hyperlink>
      <w:r w:rsidR="001E5A2E">
        <w:rPr>
          <w:rFonts w:ascii="Arial" w:eastAsia="Times New Roman" w:hAnsi="Arial" w:cs="Arial"/>
          <w:b/>
          <w:bCs/>
          <w:color w:val="DEA900"/>
          <w:sz w:val="20"/>
          <w:szCs w:val="20"/>
        </w:rPr>
        <w:t xml:space="preserve">  </w:t>
      </w:r>
      <w:r w:rsidR="00BC45B2">
        <w:rPr>
          <w:rFonts w:ascii="Arial" w:eastAsia="Times New Roman" w:hAnsi="Arial" w:cs="Arial"/>
          <w:b/>
          <w:bCs/>
          <w:color w:val="DEA900"/>
          <w:sz w:val="20"/>
          <w:szCs w:val="20"/>
        </w:rPr>
        <w:t xml:space="preserve">  </w:t>
      </w:r>
      <w:r w:rsidR="00F14A76">
        <w:rPr>
          <w:rFonts w:ascii="Arial" w:eastAsia="Times New Roman" w:hAnsi="Arial" w:cs="Arial"/>
          <w:b/>
          <w:bCs/>
          <w:color w:val="DEA900"/>
          <w:sz w:val="20"/>
          <w:szCs w:val="20"/>
        </w:rPr>
        <w:t xml:space="preserve"> </w:t>
      </w:r>
    </w:p>
    <w:p w:rsidR="00946265" w:rsidRPr="00297D28" w:rsidRDefault="00946265" w:rsidP="00946265">
      <w:pPr>
        <w:shd w:val="clear" w:color="auto" w:fill="FFFFFF"/>
        <w:spacing w:before="240" w:after="240" w:line="240" w:lineRule="auto"/>
        <w:rPr>
          <w:rFonts w:ascii="Arial" w:eastAsia="Times New Roman" w:hAnsi="Arial" w:cs="Arial"/>
          <w:b/>
          <w:color w:val="333333"/>
          <w:sz w:val="20"/>
          <w:szCs w:val="20"/>
        </w:rPr>
      </w:pPr>
      <w:r w:rsidRPr="00946265">
        <w:rPr>
          <w:rFonts w:ascii="Arial" w:eastAsia="Times New Roman" w:hAnsi="Arial" w:cs="Arial"/>
          <w:color w:val="333333"/>
          <w:sz w:val="20"/>
          <w:szCs w:val="20"/>
        </w:rPr>
        <w:t>Copy </w:t>
      </w:r>
      <w:hyperlink r:id="rId8" w:history="1">
        <w:r w:rsidR="00AA5FF8" w:rsidRPr="00DE7BFF">
          <w:rPr>
            <w:rStyle w:val="Hyperlink"/>
            <w:rFonts w:ascii="Arial" w:eastAsia="Times New Roman" w:hAnsi="Arial" w:cs="Arial"/>
            <w:b/>
            <w:bCs/>
            <w:sz w:val="20"/>
            <w:szCs w:val="20"/>
          </w:rPr>
          <w:t>pchifani@sadc.int</w:t>
        </w:r>
      </w:hyperlink>
      <w:r w:rsidRPr="00946265">
        <w:rPr>
          <w:rFonts w:ascii="Arial" w:eastAsia="Times New Roman" w:hAnsi="Arial" w:cs="Arial"/>
          <w:b/>
          <w:bCs/>
          <w:color w:val="333333"/>
          <w:sz w:val="20"/>
          <w:szCs w:val="20"/>
        </w:rPr>
        <w:t>  and </w:t>
      </w:r>
      <w:hyperlink r:id="rId9" w:history="1">
        <w:r w:rsidR="00297D28" w:rsidRPr="00AC6E9D">
          <w:rPr>
            <w:rStyle w:val="Hyperlink"/>
            <w:rFonts w:ascii="Arial" w:eastAsia="Times New Roman" w:hAnsi="Arial" w:cs="Arial"/>
            <w:b/>
            <w:bCs/>
            <w:sz w:val="20"/>
            <w:szCs w:val="20"/>
          </w:rPr>
          <w:t>clungu@sadc.int</w:t>
        </w:r>
      </w:hyperlink>
      <w:r w:rsidR="00297D28">
        <w:rPr>
          <w:rFonts w:ascii="Arial" w:eastAsia="Times New Roman" w:hAnsi="Arial" w:cs="Arial"/>
          <w:b/>
          <w:bCs/>
          <w:color w:val="333333"/>
          <w:sz w:val="20"/>
          <w:szCs w:val="20"/>
        </w:rPr>
        <w:t xml:space="preserve"> </w:t>
      </w:r>
    </w:p>
    <w:p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answer on the questions received will be sent to the Consultant</w:t>
      </w:r>
      <w:r w:rsidR="00297D28">
        <w:rPr>
          <w:rFonts w:ascii="Arial" w:eastAsia="Times New Roman" w:hAnsi="Arial" w:cs="Arial"/>
          <w:color w:val="333333"/>
          <w:sz w:val="20"/>
          <w:szCs w:val="20"/>
        </w:rPr>
        <w:t>s</w:t>
      </w:r>
      <w:r w:rsidRPr="00946265">
        <w:rPr>
          <w:rFonts w:ascii="Arial" w:eastAsia="Times New Roman" w:hAnsi="Arial" w:cs="Arial"/>
          <w:color w:val="333333"/>
          <w:sz w:val="20"/>
          <w:szCs w:val="20"/>
        </w:rPr>
        <w:t xml:space="preserve"> and all questions received as well as the answer(s) to those will be posted on the SADC Secretariat’s website at the latest 7 calendar days before the deadline for submission of the proposals</w:t>
      </w:r>
      <w:r w:rsidR="00297D28">
        <w:rPr>
          <w:rFonts w:ascii="Arial" w:eastAsia="Times New Roman" w:hAnsi="Arial" w:cs="Arial"/>
          <w:color w:val="333333"/>
          <w:sz w:val="20"/>
          <w:szCs w:val="20"/>
        </w:rPr>
        <w:t xml:space="preserve"> i.e. </w:t>
      </w:r>
      <w:r w:rsidR="001E5A2E">
        <w:rPr>
          <w:rFonts w:ascii="Arial" w:eastAsia="Times New Roman" w:hAnsi="Arial" w:cs="Arial"/>
          <w:b/>
          <w:color w:val="333333"/>
          <w:sz w:val="20"/>
          <w:szCs w:val="20"/>
        </w:rPr>
        <w:t>1</w:t>
      </w:r>
      <w:r w:rsidR="00662701">
        <w:rPr>
          <w:rFonts w:ascii="Arial" w:eastAsia="Times New Roman" w:hAnsi="Arial" w:cs="Arial"/>
          <w:b/>
          <w:color w:val="333333"/>
          <w:sz w:val="20"/>
          <w:szCs w:val="20"/>
        </w:rPr>
        <w:t>8</w:t>
      </w:r>
      <w:bookmarkStart w:id="0" w:name="_GoBack"/>
      <w:bookmarkEnd w:id="0"/>
      <w:r w:rsidR="001E5A2E" w:rsidRPr="001E5A2E">
        <w:rPr>
          <w:rFonts w:ascii="Arial" w:eastAsia="Times New Roman" w:hAnsi="Arial" w:cs="Arial"/>
          <w:b/>
          <w:color w:val="333333"/>
          <w:sz w:val="20"/>
          <w:szCs w:val="20"/>
          <w:vertAlign w:val="superscript"/>
        </w:rPr>
        <w:t>th</w:t>
      </w:r>
      <w:r w:rsidR="001E5A2E">
        <w:rPr>
          <w:rFonts w:ascii="Arial" w:eastAsia="Times New Roman" w:hAnsi="Arial" w:cs="Arial"/>
          <w:b/>
          <w:color w:val="333333"/>
          <w:sz w:val="20"/>
          <w:szCs w:val="20"/>
        </w:rPr>
        <w:t xml:space="preserve"> February</w:t>
      </w:r>
      <w:r w:rsidR="00BC45B2">
        <w:rPr>
          <w:rFonts w:ascii="Arial" w:eastAsia="Times New Roman" w:hAnsi="Arial" w:cs="Arial"/>
          <w:b/>
          <w:color w:val="333333"/>
          <w:sz w:val="20"/>
          <w:szCs w:val="20"/>
        </w:rPr>
        <w:t xml:space="preserve"> </w:t>
      </w:r>
      <w:r w:rsidR="00297D28">
        <w:rPr>
          <w:rFonts w:ascii="Arial" w:eastAsia="Times New Roman" w:hAnsi="Arial" w:cs="Arial"/>
          <w:b/>
          <w:color w:val="333333"/>
          <w:sz w:val="20"/>
          <w:szCs w:val="20"/>
        </w:rPr>
        <w:t>202</w:t>
      </w:r>
      <w:r w:rsidR="001E5A2E">
        <w:rPr>
          <w:rFonts w:ascii="Arial" w:eastAsia="Times New Roman" w:hAnsi="Arial" w:cs="Arial"/>
          <w:b/>
          <w:color w:val="333333"/>
          <w:sz w:val="20"/>
          <w:szCs w:val="20"/>
        </w:rPr>
        <w:t>2</w:t>
      </w:r>
      <w:r w:rsidRPr="00946265">
        <w:rPr>
          <w:rFonts w:ascii="Arial" w:eastAsia="Times New Roman" w:hAnsi="Arial" w:cs="Arial"/>
          <w:color w:val="333333"/>
          <w:sz w:val="20"/>
          <w:szCs w:val="20"/>
        </w:rPr>
        <w:t>.</w:t>
      </w:r>
    </w:p>
    <w:p w:rsidR="001C5C19" w:rsidRDefault="00662701" w:rsidP="00AA5FF8">
      <w:pPr>
        <w:jc w:val="right"/>
      </w:pPr>
    </w:p>
    <w:sectPr w:rsidR="001C5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US" w:vendorID="64" w:dllVersion="131078"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4636A"/>
    <w:rsid w:val="001308FA"/>
    <w:rsid w:val="001E5A2E"/>
    <w:rsid w:val="00297D28"/>
    <w:rsid w:val="003C36A8"/>
    <w:rsid w:val="00507782"/>
    <w:rsid w:val="00662701"/>
    <w:rsid w:val="00791B15"/>
    <w:rsid w:val="00946265"/>
    <w:rsid w:val="00AA5FF8"/>
    <w:rsid w:val="00BA7791"/>
    <w:rsid w:val="00BC45B2"/>
    <w:rsid w:val="00F14A76"/>
    <w:rsid w:val="00F910D8"/>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6C7E"/>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hifani@sadc.int" TargetMode="External"/><Relationship Id="rId3" Type="http://schemas.openxmlformats.org/officeDocument/2006/relationships/settings" Target="settings.xml"/><Relationship Id="rId7" Type="http://schemas.openxmlformats.org/officeDocument/2006/relationships/hyperlink" Target="mailto:tenders@sad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chabwera@sadc.int" TargetMode="External"/><Relationship Id="rId11" Type="http://schemas.openxmlformats.org/officeDocument/2006/relationships/theme" Target="theme/theme1.xml"/><Relationship Id="rId5" Type="http://schemas.openxmlformats.org/officeDocument/2006/relationships/hyperlink" Target="mailto:datalaw@sadc.i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ungu@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992</Words>
  <Characters>5660</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CONSULTANCY FOR REVISION AND MODERNISATION OF THE SADC DATA PROTECTION MODEL LAW</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Kopano Ratsatsi</dc:creator>
  <cp:keywords/>
  <dc:description/>
  <cp:lastModifiedBy>Thomas Chabwera</cp:lastModifiedBy>
  <cp:revision>3</cp:revision>
  <cp:lastPrinted>2021-08-30T13:06:00Z</cp:lastPrinted>
  <dcterms:created xsi:type="dcterms:W3CDTF">2022-02-04T06:58:00Z</dcterms:created>
  <dcterms:modified xsi:type="dcterms:W3CDTF">2022-02-04T07:01:00Z</dcterms:modified>
</cp:coreProperties>
</file>