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45FCAE35" w14:textId="760B9DDC" w:rsidR="00AC10E4" w:rsidRPr="00AC10E4" w:rsidRDefault="008E3E36" w:rsidP="00AC10E4">
      <w:pPr>
        <w:pStyle w:val="para-flush"/>
        <w:jc w:val="center"/>
        <w:rPr>
          <w:rFonts w:ascii="Maiandra GD" w:hAnsi="Maiandra GD" w:cs="Arial"/>
          <w:b/>
          <w:sz w:val="36"/>
          <w:lang w:val="en-GB"/>
        </w:rPr>
      </w:pPr>
      <w:r w:rsidRPr="008E3E36">
        <w:rPr>
          <w:rFonts w:ascii="Maiandra GD" w:hAnsi="Maiandra GD" w:cs="Arial"/>
          <w:b/>
          <w:sz w:val="36"/>
        </w:rPr>
        <w:t xml:space="preserve">SHORT TERM CONSULTANCY </w:t>
      </w:r>
      <w:r w:rsidR="00AC10E4" w:rsidRPr="00AC10E4">
        <w:rPr>
          <w:rFonts w:ascii="Maiandra GD" w:hAnsi="Maiandra GD" w:cs="Arial"/>
          <w:b/>
          <w:sz w:val="36"/>
          <w:lang w:val="en-GB"/>
        </w:rPr>
        <w:t>TO PREPARE FINAL REPORT ON PROGRESS IN IMPLEMENTATION OF PROTOCOL ON FISHERIES AND DEVELOPMENT OF POLICY BRIEFS AND RELATED ADVOCACY MATERIALS</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23172298"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AC10E4">
        <w:rPr>
          <w:rFonts w:ascii="Maiandra GD" w:hAnsi="Maiandra GD" w:cs="Arial"/>
          <w:b/>
          <w:bCs/>
          <w:sz w:val="36"/>
          <w:lang w:val="en-GB"/>
        </w:rPr>
        <w:t>72</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733B9E16"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w:t>
      </w:r>
      <w:r w:rsidR="007A3036">
        <w:rPr>
          <w:rFonts w:ascii="Maiandra GD" w:hAnsi="Maiandra GD" w:cs="Arial"/>
          <w:b/>
          <w:sz w:val="32"/>
          <w:lang w:val="en-GB"/>
        </w:rPr>
        <w:t>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4F573A">
        <w:rPr>
          <w:rFonts w:ascii="Maiandra GD" w:hAnsi="Maiandra GD" w:cs="Arial"/>
          <w:b/>
          <w:sz w:val="32"/>
          <w:lang w:val="en-GB"/>
        </w:rPr>
        <w:t>September</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02425A">
      <w:pPr>
        <w:numPr>
          <w:ilvl w:val="0"/>
          <w:numId w:val="8"/>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176C38DE" w:rsidR="00762E89" w:rsidRPr="00AC10E4" w:rsidRDefault="00762E89" w:rsidP="00AC10E4">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SHORT TERM CONSULTANCY TO</w:t>
      </w:r>
      <w:r w:rsidR="00AC10E4" w:rsidRPr="00AC10E4">
        <w:rPr>
          <w:rFonts w:ascii="Maiandra GD" w:eastAsiaTheme="minorHAnsi" w:hAnsi="Maiandra GD" w:cstheme="minorBidi"/>
          <w:b/>
          <w:sz w:val="22"/>
          <w:szCs w:val="22"/>
          <w:lang w:val="en-GB" w:bidi="en-US"/>
        </w:rPr>
        <w:t xml:space="preserve"> </w:t>
      </w:r>
      <w:r w:rsidR="00AC10E4" w:rsidRPr="00AC10E4">
        <w:rPr>
          <w:rFonts w:ascii="Maiandra GD" w:hAnsi="Maiandra GD" w:cs="Arial"/>
          <w:b/>
          <w:lang w:val="en-GB"/>
        </w:rPr>
        <w:t>PREPARE FINAL REPORT ON PROGRESS IN IMPLEMENTATION OF PROTOCOL ON FISHERIES AND DEVELOPMENT OF POLICY BRIEFS AND RELATED ADVOCACY MATERIALS</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3BF1009A"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AC10E4">
        <w:rPr>
          <w:rFonts w:ascii="Maiandra GD" w:hAnsi="Maiandra GD" w:cs="Arial"/>
          <w:b/>
          <w:lang w:val="en-GB"/>
        </w:rPr>
        <w:t>1,5</w:t>
      </w:r>
      <w:r w:rsidRPr="0002425A">
        <w:rPr>
          <w:rFonts w:ascii="Maiandra GD" w:hAnsi="Maiandra GD" w:cs="Arial"/>
          <w:b/>
          <w:lang w:val="en-GB"/>
        </w:rPr>
        <w:t>00.00</w:t>
      </w:r>
      <w:r w:rsidRPr="0002425A">
        <w:rPr>
          <w:rFonts w:ascii="Maiandra GD" w:hAnsi="Maiandra GD" w:cs="Arial"/>
          <w:b/>
          <w:i/>
          <w:lang w:val="en-GB"/>
        </w:rPr>
        <w:t xml:space="preserve">. </w:t>
      </w:r>
      <w:r w:rsidR="004F573A" w:rsidRPr="00F5518B">
        <w:rPr>
          <w:rFonts w:ascii="Maiandra GD" w:hAnsi="Maiandra GD" w:cs="Arial"/>
          <w:lang w:val="en-GB"/>
        </w:rPr>
        <w:t>inclusive of professional fees and reimbursable expenses</w:t>
      </w:r>
      <w:r w:rsidR="004F573A" w:rsidRPr="00F5518B">
        <w:rPr>
          <w:rFonts w:ascii="Maiandra GD" w:hAnsi="Maiandra GD" w:cs="Arial"/>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545A47A9" w14:textId="647F1CB2" w:rsidR="005020D4" w:rsidRPr="003D7C9B" w:rsidRDefault="00762E89" w:rsidP="005020D4">
      <w:pPr>
        <w:ind w:left="720" w:hanging="720"/>
        <w:jc w:val="both"/>
        <w:rPr>
          <w:rFonts w:ascii="Maiandra GD" w:hAnsi="Maiandra GD" w:cs="Arial"/>
          <w:b/>
          <w:i/>
        </w:rPr>
      </w:pPr>
      <w:r w:rsidRPr="0002425A">
        <w:rPr>
          <w:rFonts w:ascii="Maiandra GD" w:hAnsi="Maiandra GD" w:cs="Arial"/>
          <w:lang w:val="en-GB"/>
        </w:rPr>
        <w:lastRenderedPageBreak/>
        <w:t>5.</w:t>
      </w:r>
      <w:r w:rsidRPr="0002425A">
        <w:rPr>
          <w:rFonts w:ascii="Maiandra GD" w:hAnsi="Maiandra GD" w:cs="Arial"/>
          <w:lang w:val="en-GB"/>
        </w:rPr>
        <w:tab/>
      </w:r>
      <w:r w:rsidR="003745DF" w:rsidRPr="00EB549F">
        <w:rPr>
          <w:rFonts w:ascii="Maiandra GD" w:hAnsi="Maiandra GD" w:cs="Arial"/>
          <w:lang w:val="en-GB"/>
        </w:rPr>
        <w:t xml:space="preserve">Proposal should be submitted by </w:t>
      </w:r>
      <w:r w:rsidR="005020D4">
        <w:rPr>
          <w:rFonts w:ascii="Maiandra GD" w:hAnsi="Maiandra GD" w:cs="Arial"/>
          <w:lang w:val="en-GB"/>
        </w:rPr>
        <w:t xml:space="preserve">email clearly 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AC10E4">
        <w:rPr>
          <w:rFonts w:ascii="Maiandra GD" w:hAnsi="Maiandra GD" w:cs="Arial"/>
          <w:b/>
          <w:lang w:val="en-GB"/>
        </w:rPr>
        <w:t>72</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TO </w:t>
      </w:r>
      <w:r w:rsidR="00AC10E4" w:rsidRPr="00AC10E4">
        <w:rPr>
          <w:rFonts w:ascii="Maiandra GD" w:hAnsi="Maiandra GD" w:cs="Arial"/>
          <w:b/>
          <w:lang w:val="en-GB"/>
        </w:rPr>
        <w:t>PREPARE FINAL REPORT ON PROGRESS IN IMPLEMENTATION OF PROTOCOL ON FISHERIES AND DEVELOPMENT OF POLICY BRIEFS AND RELATED ADVOCACY MATERIALS</w:t>
      </w:r>
      <w:r w:rsidR="009076FF" w:rsidRPr="0002425A">
        <w:rPr>
          <w:rFonts w:ascii="Maiandra GD" w:hAnsi="Maiandra GD" w:cs="Arial"/>
          <w:b/>
          <w:lang w:val="tn-ZA"/>
        </w:rPr>
        <w:t>”</w:t>
      </w:r>
      <w:r w:rsidRPr="0002425A">
        <w:rPr>
          <w:rFonts w:ascii="Maiandra GD" w:hAnsi="Maiandra GD" w:cs="Arial"/>
          <w:b/>
          <w:lang w:val="tn-ZA"/>
        </w:rPr>
        <w:t xml:space="preserve"> </w:t>
      </w:r>
      <w:r w:rsidR="005020D4" w:rsidRPr="003745DF">
        <w:rPr>
          <w:rFonts w:ascii="Maiandra GD" w:hAnsi="Maiandra GD" w:cs="Arial"/>
          <w:lang w:val="en-GB"/>
        </w:rPr>
        <w:t>to the email</w:t>
      </w:r>
      <w:r w:rsidR="005020D4" w:rsidRPr="003D7C9B">
        <w:rPr>
          <w:rFonts w:ascii="Maiandra GD" w:hAnsi="Maiandra GD" w:cs="Arial"/>
          <w:b/>
          <w:lang w:val="en-GB"/>
        </w:rPr>
        <w:t xml:space="preserve">  </w:t>
      </w:r>
      <w:hyperlink r:id="rId9" w:history="1">
        <w:r w:rsidR="005020D4" w:rsidRPr="00374946">
          <w:rPr>
            <w:rStyle w:val="Hyperlink"/>
            <w:rFonts w:ascii="Maiandra GD" w:hAnsi="Maiandra GD"/>
            <w:b/>
            <w:highlight w:val="yellow"/>
            <w:lang w:val="en-GB"/>
          </w:rPr>
          <w:t>reports2021@sadc.int</w:t>
        </w:r>
      </w:hyperlink>
      <w:r w:rsidR="005020D4" w:rsidRPr="003745DF">
        <w:rPr>
          <w:rStyle w:val="Hyperlink"/>
          <w:rFonts w:ascii="Maiandra GD" w:hAnsi="Maiandra GD"/>
          <w:b/>
          <w:lang w:val="en-GB"/>
        </w:rPr>
        <w:t xml:space="preserve"> </w:t>
      </w:r>
      <w:r w:rsidR="005020D4" w:rsidRPr="003745DF">
        <w:rPr>
          <w:rFonts w:ascii="Maiandra GD" w:hAnsi="Maiandra GD" w:cs="Arial"/>
          <w:lang w:val="en-GB"/>
        </w:rPr>
        <w:t>by the deadline</w:t>
      </w:r>
      <w:r w:rsidR="005020D4" w:rsidRPr="003D7C9B">
        <w:rPr>
          <w:rFonts w:ascii="Maiandra GD" w:hAnsi="Maiandra GD" w:cs="Arial"/>
          <w:b/>
          <w:lang w:val="en-GB"/>
        </w:rPr>
        <w:t>.</w:t>
      </w:r>
    </w:p>
    <w:p w14:paraId="0D1F77D0" w14:textId="77777777" w:rsidR="005020D4" w:rsidRDefault="005020D4" w:rsidP="0002425A">
      <w:pPr>
        <w:pStyle w:val="BodyText2"/>
        <w:ind w:left="720" w:hanging="720"/>
        <w:rPr>
          <w:rFonts w:ascii="Maiandra GD" w:hAnsi="Maiandra GD" w:cs="Arial"/>
          <w:lang w:val="en-GB"/>
        </w:rPr>
      </w:pPr>
    </w:p>
    <w:p w14:paraId="4EB464F8" w14:textId="254A5155"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Pr>
          <w:rFonts w:ascii="Maiandra GD" w:hAnsi="Maiandra GD" w:cs="Arial"/>
          <w:b/>
          <w:lang w:val="en-GB"/>
        </w:rPr>
        <w:t>1</w:t>
      </w:r>
      <w:r w:rsidR="005020D4">
        <w:rPr>
          <w:rFonts w:ascii="Maiandra GD" w:hAnsi="Maiandra GD" w:cs="Arial"/>
          <w:b/>
          <w:lang w:val="en-GB"/>
        </w:rPr>
        <w:t>9</w:t>
      </w:r>
      <w:r w:rsidR="005020D4" w:rsidRPr="005020D4">
        <w:rPr>
          <w:rFonts w:ascii="Maiandra GD" w:hAnsi="Maiandra GD" w:cs="Arial"/>
          <w:b/>
          <w:vertAlign w:val="superscript"/>
          <w:lang w:val="en-GB"/>
        </w:rPr>
        <w:t>th</w:t>
      </w:r>
      <w:r w:rsidR="005020D4">
        <w:rPr>
          <w:rFonts w:ascii="Maiandra GD" w:hAnsi="Maiandra GD" w:cs="Arial"/>
          <w:b/>
          <w:lang w:val="en-GB"/>
        </w:rPr>
        <w:t xml:space="preserve"> October</w:t>
      </w:r>
      <w:r w:rsidR="008E3E36">
        <w:rPr>
          <w:rFonts w:ascii="Maiandra GD" w:hAnsi="Maiandra GD" w:cs="Arial"/>
          <w:b/>
          <w:lang w:val="en-GB"/>
        </w:rPr>
        <w:t xml:space="preserve"> </w:t>
      </w:r>
      <w:r w:rsidR="00831C1D" w:rsidRPr="00733C80">
        <w:rPr>
          <w:rFonts w:ascii="Maiandra GD" w:hAnsi="Maiandra GD" w:cs="Arial"/>
          <w:b/>
          <w:lang w:val="en-GB"/>
        </w:rPr>
        <w:t>202</w:t>
      </w:r>
      <w:r w:rsidR="008E3E36">
        <w:rPr>
          <w:rFonts w:ascii="Maiandra GD" w:hAnsi="Maiandra GD" w:cs="Arial"/>
          <w:b/>
          <w:lang w:val="en-GB"/>
        </w:rPr>
        <w:t>1</w:t>
      </w:r>
      <w:r w:rsidR="00831C1D" w:rsidRPr="00733C80">
        <w:rPr>
          <w:rFonts w:ascii="Maiandra GD" w:hAnsi="Maiandra GD" w:cs="Arial"/>
          <w:b/>
          <w:lang w:val="en-GB"/>
        </w:rPr>
        <w:t xml:space="preserve"> at 1</w:t>
      </w:r>
      <w:r w:rsidR="008E3E36">
        <w:rPr>
          <w:rFonts w:ascii="Maiandra GD" w:hAnsi="Maiandra GD" w:cs="Arial"/>
          <w:b/>
          <w:lang w:val="en-GB"/>
        </w:rPr>
        <w:t>4</w:t>
      </w:r>
      <w:r w:rsidR="00831C1D" w:rsidRPr="00733C80">
        <w:rPr>
          <w:rFonts w:ascii="Maiandra GD" w:hAnsi="Maiandra GD" w:cs="Arial"/>
          <w:b/>
          <w:lang w:val="en-GB"/>
        </w:rPr>
        <w:t>:00 hours</w:t>
      </w:r>
      <w:r w:rsidR="00831C1D" w:rsidRPr="00831C1D">
        <w:rPr>
          <w:rFonts w:ascii="Maiandra GD" w:hAnsi="Maiandra GD" w:cs="Arial"/>
          <w:lang w:val="en-GB"/>
        </w:rPr>
        <w:t xml:space="preserve"> </w:t>
      </w:r>
      <w:r w:rsidR="005020D4" w:rsidRPr="00F5518B">
        <w:rPr>
          <w:rFonts w:ascii="Maiandra GD" w:hAnsi="Maiandra GD" w:cs="Arial"/>
          <w:lang w:val="en-GB"/>
        </w:rPr>
        <w:t>local (Botswana) time</w:t>
      </w:r>
      <w:r w:rsidR="005020D4">
        <w:rPr>
          <w:rFonts w:ascii="Maiandra GD" w:hAnsi="Maiandra GD" w:cs="Arial"/>
          <w:lang w:val="en-GB"/>
        </w:rPr>
        <w:t>.</w:t>
      </w:r>
    </w:p>
    <w:p w14:paraId="7CC5EEB1" w14:textId="22F09987" w:rsidR="00762E89" w:rsidRPr="0002425A" w:rsidRDefault="00762E89" w:rsidP="005020D4">
      <w:pPr>
        <w:jc w:val="both"/>
        <w:rPr>
          <w:rFonts w:ascii="Maiandra GD" w:hAnsi="Maiandra GD" w:cs="Arial"/>
          <w:lang w:val="en-GB"/>
        </w:rPr>
      </w:pPr>
      <w:r w:rsidRPr="0002425A">
        <w:rPr>
          <w:rFonts w:ascii="Maiandra GD" w:hAnsi="Maiandra GD" w:cs="Arial"/>
          <w:lang w:val="en-GB"/>
        </w:rPr>
        <w:t xml:space="preserve"> </w:t>
      </w:r>
    </w:p>
    <w:p w14:paraId="50630724" w14:textId="77777777" w:rsidR="00762E89" w:rsidRPr="0002425A" w:rsidRDefault="00762E89" w:rsidP="0002425A">
      <w:pPr>
        <w:jc w:val="both"/>
        <w:rPr>
          <w:rFonts w:ascii="Maiandra GD" w:hAnsi="Maiandra GD" w:cs="Arial"/>
          <w:lang w:val="en-GB"/>
        </w:rPr>
      </w:pPr>
    </w:p>
    <w:p w14:paraId="0215E040" w14:textId="707BD64F" w:rsidR="00762E89" w:rsidRPr="0002425A" w:rsidRDefault="005020D4" w:rsidP="0002425A">
      <w:pPr>
        <w:jc w:val="both"/>
        <w:rPr>
          <w:rFonts w:ascii="Maiandra GD" w:hAnsi="Maiandra GD" w:cs="Arial"/>
          <w:lang w:val="en-GB"/>
        </w:rPr>
      </w:pPr>
      <w:r>
        <w:rPr>
          <w:rFonts w:ascii="Maiandra GD" w:hAnsi="Maiandra GD" w:cs="Arial"/>
          <w:b/>
          <w:lang w:val="en-GB"/>
        </w:rPr>
        <w:t>7</w:t>
      </w:r>
      <w:r w:rsidR="00762E89" w:rsidRPr="0002425A">
        <w:rPr>
          <w:rFonts w:ascii="Maiandra GD" w:hAnsi="Maiandra GD" w:cs="Arial"/>
          <w:b/>
          <w:lang w:val="en-GB"/>
        </w:rPr>
        <w:t>.</w:t>
      </w:r>
      <w:r w:rsidR="00762E89"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059"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59"/>
        <w:gridCol w:w="1800"/>
      </w:tblGrid>
      <w:tr w:rsidR="00762E89" w:rsidRPr="0002425A" w14:paraId="0DE8E0D0" w14:textId="77777777" w:rsidTr="005020D4">
        <w:tc>
          <w:tcPr>
            <w:tcW w:w="6259"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5020D4">
        <w:tc>
          <w:tcPr>
            <w:tcW w:w="6259"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5020D4">
        <w:tc>
          <w:tcPr>
            <w:tcW w:w="6259"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5020D4">
        <w:tc>
          <w:tcPr>
            <w:tcW w:w="6259"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5020D4">
        <w:tc>
          <w:tcPr>
            <w:tcW w:w="6259"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35AEE216" w:rsidR="00762E89" w:rsidRDefault="00762E89" w:rsidP="0002425A">
      <w:pPr>
        <w:jc w:val="both"/>
        <w:rPr>
          <w:rFonts w:ascii="Maiandra GD" w:hAnsi="Maiandra GD" w:cs="Arial"/>
          <w:lang w:val="en-GB"/>
        </w:rPr>
      </w:pPr>
    </w:p>
    <w:p w14:paraId="54C12F35" w14:textId="77777777" w:rsidR="005020D4" w:rsidRDefault="005020D4" w:rsidP="005020D4">
      <w:pPr>
        <w:ind w:firstLine="720"/>
        <w:jc w:val="both"/>
        <w:rPr>
          <w:rFonts w:ascii="Maiandra GD" w:hAnsi="Maiandra GD" w:cs="Arial"/>
          <w:lang w:val="en-GB"/>
        </w:rPr>
      </w:pPr>
    </w:p>
    <w:p w14:paraId="7B647F3F" w14:textId="4CC8F739" w:rsidR="005020D4" w:rsidRPr="005020D4" w:rsidRDefault="005020D4" w:rsidP="005020D4">
      <w:pPr>
        <w:ind w:firstLine="720"/>
        <w:jc w:val="both"/>
        <w:rPr>
          <w:rFonts w:ascii="Maiandra GD" w:hAnsi="Maiandra GD" w:cs="Arial"/>
          <w:lang w:val="en-GB"/>
        </w:rPr>
      </w:pPr>
      <w:r w:rsidRPr="005020D4">
        <w:rPr>
          <w:rFonts w:ascii="Maiandra GD" w:hAnsi="Maiandra GD" w:cs="Arial"/>
          <w:lang w:val="en-GB"/>
        </w:rPr>
        <w:t>Technical Evaluation</w:t>
      </w:r>
    </w:p>
    <w:p w14:paraId="59728E18" w14:textId="77777777" w:rsidR="005020D4" w:rsidRPr="005020D4" w:rsidRDefault="005020D4" w:rsidP="005020D4">
      <w:pPr>
        <w:ind w:left="720"/>
        <w:jc w:val="both"/>
        <w:rPr>
          <w:rFonts w:ascii="Maiandra GD" w:hAnsi="Maiandra GD" w:cs="Arial"/>
          <w:lang w:val="en-GB"/>
        </w:rPr>
      </w:pPr>
      <w:r w:rsidRPr="005020D4">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AC21273" w14:textId="77777777" w:rsidR="005020D4" w:rsidRPr="005020D4" w:rsidRDefault="005020D4" w:rsidP="005020D4">
      <w:pPr>
        <w:jc w:val="both"/>
        <w:rPr>
          <w:rFonts w:ascii="Maiandra GD" w:hAnsi="Maiandra GD" w:cs="Arial"/>
          <w:lang w:val="en-GB"/>
        </w:rPr>
      </w:pPr>
    </w:p>
    <w:p w14:paraId="224A968D" w14:textId="77777777" w:rsidR="005020D4" w:rsidRPr="005020D4" w:rsidRDefault="005020D4" w:rsidP="005020D4">
      <w:pPr>
        <w:ind w:firstLine="720"/>
        <w:jc w:val="both"/>
        <w:rPr>
          <w:rFonts w:ascii="Maiandra GD" w:hAnsi="Maiandra GD" w:cs="Arial"/>
          <w:lang w:val="en-GB"/>
        </w:rPr>
      </w:pPr>
      <w:r w:rsidRPr="005020D4">
        <w:rPr>
          <w:rFonts w:ascii="Maiandra GD" w:hAnsi="Maiandra GD" w:cs="Arial"/>
          <w:lang w:val="en-GB"/>
        </w:rPr>
        <w:t xml:space="preserve">Financial evaluation </w:t>
      </w:r>
    </w:p>
    <w:p w14:paraId="227E71B9" w14:textId="77777777" w:rsidR="005020D4" w:rsidRPr="005020D4" w:rsidRDefault="005020D4" w:rsidP="005020D4">
      <w:pPr>
        <w:ind w:left="720"/>
        <w:jc w:val="both"/>
        <w:rPr>
          <w:rFonts w:ascii="Maiandra GD" w:hAnsi="Maiandra GD" w:cs="Arial"/>
          <w:lang w:val="en-GB"/>
        </w:rPr>
      </w:pPr>
      <w:r w:rsidRPr="005020D4">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67DD7928" w14:textId="77777777" w:rsidR="005020D4" w:rsidRPr="005020D4" w:rsidRDefault="005020D4" w:rsidP="005020D4">
      <w:pPr>
        <w:jc w:val="both"/>
        <w:rPr>
          <w:rFonts w:ascii="Maiandra GD" w:hAnsi="Maiandra GD" w:cs="Arial"/>
          <w:lang w:val="en-GB"/>
        </w:rPr>
      </w:pPr>
    </w:p>
    <w:p w14:paraId="367DE127" w14:textId="77777777" w:rsidR="005020D4" w:rsidRPr="005020D4" w:rsidRDefault="005020D4" w:rsidP="005020D4">
      <w:pPr>
        <w:ind w:left="720"/>
        <w:jc w:val="both"/>
        <w:rPr>
          <w:rFonts w:ascii="Maiandra GD" w:hAnsi="Maiandra GD" w:cs="Arial"/>
          <w:lang w:val="en-GB"/>
        </w:rPr>
      </w:pPr>
      <w:r w:rsidRPr="005020D4">
        <w:rPr>
          <w:rFonts w:ascii="Maiandra GD" w:hAnsi="Maiandra GD" w:cs="Arial"/>
          <w:lang w:val="en-GB"/>
        </w:rPr>
        <w:t>The best value for money is established by weighing technical quality against price on an 80/20 basis. This is done by multiplying:</w:t>
      </w:r>
    </w:p>
    <w:p w14:paraId="1633650B" w14:textId="77777777" w:rsidR="005020D4" w:rsidRPr="005020D4" w:rsidRDefault="005020D4" w:rsidP="005020D4">
      <w:pPr>
        <w:ind w:left="1440"/>
        <w:jc w:val="both"/>
        <w:rPr>
          <w:rFonts w:ascii="Maiandra GD" w:hAnsi="Maiandra GD" w:cs="Arial"/>
          <w:lang w:val="en-GB"/>
        </w:rPr>
      </w:pPr>
      <w:r w:rsidRPr="005020D4">
        <w:rPr>
          <w:rFonts w:ascii="Maiandra GD" w:hAnsi="Maiandra GD" w:cs="Arial"/>
          <w:lang w:val="en-GB"/>
        </w:rPr>
        <w:t>•</w:t>
      </w:r>
      <w:r w:rsidRPr="005020D4">
        <w:rPr>
          <w:rFonts w:ascii="Maiandra GD" w:hAnsi="Maiandra GD" w:cs="Arial"/>
          <w:lang w:val="en-GB"/>
        </w:rPr>
        <w:tab/>
        <w:t>the scores awarded to the technical offers by 0.80</w:t>
      </w:r>
    </w:p>
    <w:p w14:paraId="11243B0A" w14:textId="4CB82299" w:rsidR="005020D4" w:rsidRDefault="005020D4" w:rsidP="005020D4">
      <w:pPr>
        <w:ind w:left="1440"/>
        <w:jc w:val="both"/>
        <w:rPr>
          <w:rFonts w:ascii="Maiandra GD" w:hAnsi="Maiandra GD" w:cs="Arial"/>
          <w:lang w:val="en-GB"/>
        </w:rPr>
      </w:pPr>
      <w:r w:rsidRPr="005020D4">
        <w:rPr>
          <w:rFonts w:ascii="Maiandra GD" w:hAnsi="Maiandra GD" w:cs="Arial"/>
          <w:lang w:val="en-GB"/>
        </w:rPr>
        <w:t>•</w:t>
      </w:r>
      <w:r w:rsidRPr="005020D4">
        <w:rPr>
          <w:rFonts w:ascii="Maiandra GD" w:hAnsi="Maiandra GD" w:cs="Arial"/>
          <w:lang w:val="en-GB"/>
        </w:rPr>
        <w:tab/>
        <w:t>the scores awarded to the financial offers by 0.20</w:t>
      </w:r>
    </w:p>
    <w:p w14:paraId="1A0574D2" w14:textId="7375A52A" w:rsidR="005020D4" w:rsidRDefault="005020D4" w:rsidP="0002425A">
      <w:pPr>
        <w:jc w:val="both"/>
        <w:rPr>
          <w:rFonts w:ascii="Maiandra GD" w:hAnsi="Maiandra GD" w:cs="Arial"/>
          <w:lang w:val="en-GB"/>
        </w:rPr>
      </w:pPr>
    </w:p>
    <w:p w14:paraId="034E2E14" w14:textId="64D08D88" w:rsidR="005020D4" w:rsidRDefault="005020D4" w:rsidP="0002425A">
      <w:pPr>
        <w:jc w:val="both"/>
        <w:rPr>
          <w:rFonts w:ascii="Maiandra GD" w:hAnsi="Maiandra GD" w:cs="Arial"/>
          <w:lang w:val="en-GB"/>
        </w:rPr>
      </w:pPr>
    </w:p>
    <w:p w14:paraId="2FD27D17" w14:textId="77777777" w:rsidR="005020D4" w:rsidRPr="0002425A" w:rsidRDefault="005020D4" w:rsidP="0002425A">
      <w:pPr>
        <w:jc w:val="both"/>
        <w:rPr>
          <w:rFonts w:ascii="Maiandra GD" w:hAnsi="Maiandra GD" w:cs="Arial"/>
          <w:lang w:val="en-GB"/>
        </w:rPr>
      </w:pPr>
    </w:p>
    <w:p w14:paraId="5F0532C2" w14:textId="654A3C91" w:rsidR="00762E89" w:rsidRPr="0002425A" w:rsidRDefault="005020D4" w:rsidP="0002425A">
      <w:pPr>
        <w:pStyle w:val="BodyText2"/>
        <w:ind w:left="720" w:hanging="720"/>
        <w:rPr>
          <w:rFonts w:ascii="Maiandra GD" w:hAnsi="Maiandra GD" w:cs="Arial"/>
          <w:b/>
          <w:lang w:val="en-GB"/>
        </w:rPr>
      </w:pPr>
      <w:r>
        <w:rPr>
          <w:rFonts w:ascii="Maiandra GD" w:hAnsi="Maiandra GD" w:cs="Arial"/>
          <w:b/>
          <w:lang w:val="en-GB"/>
        </w:rPr>
        <w:lastRenderedPageBreak/>
        <w:t>8</w:t>
      </w:r>
      <w:r w:rsidR="00762E89" w:rsidRPr="0002425A">
        <w:rPr>
          <w:rFonts w:ascii="Maiandra GD" w:hAnsi="Maiandra GD" w:cs="Arial"/>
          <w:b/>
          <w:lang w:val="en-GB"/>
        </w:rPr>
        <w:t>.</w:t>
      </w:r>
      <w:r w:rsidR="00762E89"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9D27C8" w:rsidR="00762E89" w:rsidRPr="0002425A" w:rsidRDefault="003745DF" w:rsidP="0002425A">
      <w:pPr>
        <w:ind w:left="720" w:hanging="720"/>
        <w:jc w:val="both"/>
        <w:rPr>
          <w:rFonts w:ascii="Maiandra GD" w:hAnsi="Maiandra GD" w:cs="Arial"/>
          <w:lang w:val="en-GB"/>
        </w:rPr>
      </w:pPr>
      <w:r>
        <w:rPr>
          <w:rFonts w:ascii="Maiandra GD" w:hAnsi="Maiandra GD" w:cs="Arial"/>
          <w:lang w:val="en-GB"/>
        </w:rPr>
        <w:t>9</w:t>
      </w:r>
      <w:r w:rsidR="00762E89" w:rsidRPr="0002425A">
        <w:rPr>
          <w:rFonts w:ascii="Maiandra GD" w:hAnsi="Maiandra GD" w:cs="Arial"/>
          <w:lang w:val="en-GB"/>
        </w:rPr>
        <w:t xml:space="preserve">. </w:t>
      </w:r>
      <w:r w:rsidR="00762E89"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441AD0CE"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w:t>
      </w:r>
      <w:r w:rsidR="003745DF">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6B2A59">
        <w:rPr>
          <w:rFonts w:ascii="Maiandra GD" w:hAnsi="Maiandra GD" w:cs="Arial"/>
          <w:lang w:val="en-GB"/>
        </w:rPr>
        <w:t>t</w:t>
      </w:r>
      <w:r w:rsidR="002254CF">
        <w:rPr>
          <w:rFonts w:ascii="Maiandra GD" w:hAnsi="Maiandra GD" w:cs="Arial"/>
          <w:lang w:val="en-GB"/>
        </w:rPr>
        <w:t>en (</w:t>
      </w:r>
      <w:r w:rsidR="006B2A59">
        <w:rPr>
          <w:rFonts w:ascii="Maiandra GD" w:hAnsi="Maiandra GD" w:cs="Arial"/>
          <w:lang w:val="en-GB"/>
        </w:rPr>
        <w:t>10</w:t>
      </w:r>
      <w:r w:rsidR="002254CF">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37D612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w:t>
      </w:r>
      <w:r w:rsidR="005020D4">
        <w:rPr>
          <w:rFonts w:ascii="Maiandra GD" w:hAnsi="Maiandra GD" w:cs="Arial"/>
          <w:lang w:val="en-GB"/>
        </w:rPr>
        <w:t xml:space="preserve"> Purpose Chifani</w:t>
      </w:r>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5803B8E2" w:rsidR="00762E89" w:rsidRPr="00831C1D" w:rsidRDefault="00831C1D" w:rsidP="001400C6">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005020D4"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1400C6" w:rsidRPr="00DB1E1F">
          <w:rPr>
            <w:rStyle w:val="Hyperlink"/>
            <w:rFonts w:ascii="Maiandra GD" w:hAnsi="Maiandra GD"/>
            <w:lang w:val="en-GB"/>
          </w:rPr>
          <w:t>mhlatshwayo@sadc.int</w:t>
        </w:r>
      </w:hyperlink>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7A3E3D19"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w:t>
      </w:r>
      <w:r w:rsidR="006B2A59">
        <w:rPr>
          <w:rFonts w:ascii="Maiandra GD" w:hAnsi="Maiandra GD" w:cs="Arial"/>
          <w:lang w:val="en-GB"/>
        </w:rPr>
        <w:t>at’s website at the latest seven</w:t>
      </w:r>
      <w:r w:rsidR="002254CF">
        <w:rPr>
          <w:rFonts w:ascii="Maiandra GD" w:hAnsi="Maiandra GD" w:cs="Arial"/>
          <w:lang w:val="en-GB"/>
        </w:rPr>
        <w:t xml:space="preserve"> (</w:t>
      </w:r>
      <w:r w:rsidR="006B2A59">
        <w:rPr>
          <w:rFonts w:ascii="Maiandra GD" w:hAnsi="Maiandra GD" w:cs="Arial"/>
          <w:lang w:val="en-GB"/>
        </w:rPr>
        <w:t>7</w:t>
      </w:r>
      <w:bookmarkStart w:id="1" w:name="_GoBack"/>
      <w:bookmarkEnd w:id="1"/>
      <w:r w:rsidR="002254CF">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7A436E4F" w14:textId="5A6ACA24" w:rsidR="00762E89" w:rsidRDefault="00762E89" w:rsidP="0002425A">
      <w:pPr>
        <w:jc w:val="both"/>
        <w:rPr>
          <w:rFonts w:ascii="Maiandra GD" w:hAnsi="Maiandra GD" w:cs="Arial"/>
          <w:b/>
          <w:lang w:val="en-GB"/>
        </w:rPr>
      </w:pPr>
    </w:p>
    <w:p w14:paraId="4DD9B599" w14:textId="77777777" w:rsidR="005020D4" w:rsidRPr="0002425A" w:rsidRDefault="005020D4"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lastRenderedPageBreak/>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555782B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w:t>
      </w:r>
      <w:r w:rsidR="005020D4">
        <w:rPr>
          <w:rFonts w:ascii="Maiandra GD" w:hAnsi="Maiandra GD" w:cs="Arial"/>
          <w:lang w:val="en-GB"/>
        </w:rPr>
        <w:t xml:space="preserve"> Purpose Chifani </w:t>
      </w:r>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372B614D" w14:textId="77777777" w:rsidR="004010DF" w:rsidRPr="00666AE5" w:rsidRDefault="004010DF" w:rsidP="004010DF">
      <w:pPr>
        <w:jc w:val="center"/>
        <w:rPr>
          <w:b/>
          <w:sz w:val="36"/>
          <w:szCs w:val="36"/>
        </w:rPr>
      </w:pPr>
    </w:p>
    <w:p w14:paraId="056F8BCD" w14:textId="77777777" w:rsidR="00AC10E4" w:rsidRPr="00AC10E4" w:rsidRDefault="00AC10E4" w:rsidP="00AC10E4">
      <w:pPr>
        <w:spacing w:after="160" w:line="259" w:lineRule="auto"/>
        <w:jc w:val="center"/>
        <w:rPr>
          <w:rFonts w:ascii="Maiandra GD" w:eastAsia="Calibri" w:hAnsi="Maiandra GD"/>
          <w:b/>
          <w:sz w:val="36"/>
          <w:szCs w:val="36"/>
          <w:lang w:val="en-GB" w:bidi="en-US"/>
        </w:rPr>
      </w:pPr>
      <w:r w:rsidRPr="00AC10E4">
        <w:rPr>
          <w:rFonts w:ascii="Maiandra GD" w:eastAsia="Calibri" w:hAnsi="Maiandra GD"/>
          <w:b/>
          <w:sz w:val="36"/>
          <w:szCs w:val="36"/>
          <w:lang w:val="en-GB" w:bidi="en-US"/>
        </w:rPr>
        <w:t>CONSULTANCY TO PREPARE FINAL REPORT ON PROGRESS IN IMPLEMENTATION OF PROTOCOL ON FISHERIES AND DEVELOPMENT OF POLICY BRIEFS AND RELATED ADVOCACY MATERIALS</w:t>
      </w:r>
    </w:p>
    <w:p w14:paraId="47AE2583" w14:textId="77777777" w:rsidR="004010DF" w:rsidRPr="00666AE5" w:rsidRDefault="004010DF" w:rsidP="004010DF">
      <w:pPr>
        <w:jc w:val="center"/>
        <w:rPr>
          <w:b/>
        </w:rPr>
      </w:pPr>
    </w:p>
    <w:p w14:paraId="312E51E3" w14:textId="77777777" w:rsidR="00C96C0F" w:rsidRDefault="00C96C0F" w:rsidP="00C96C0F">
      <w:pPr>
        <w:pStyle w:val="Annexetitle"/>
        <w:rPr>
          <w:rFonts w:ascii="Arial" w:hAnsi="Arial" w:cs="Arial"/>
          <w:sz w:val="24"/>
          <w:szCs w:val="24"/>
        </w:rPr>
      </w:pPr>
      <w:r>
        <w:rPr>
          <w:rFonts w:ascii="Arial" w:hAnsi="Arial" w:cs="Arial"/>
          <w:sz w:val="24"/>
          <w:szCs w:val="24"/>
        </w:rPr>
        <w:lastRenderedPageBreak/>
        <w:t>TERMS OF REFERENCE:</w:t>
      </w:r>
    </w:p>
    <w:p w14:paraId="5908465B" w14:textId="77777777" w:rsidR="00C96C0F" w:rsidRPr="00374946" w:rsidRDefault="00C96C0F" w:rsidP="00C96C0F">
      <w:pPr>
        <w:jc w:val="center"/>
        <w:rPr>
          <w:rFonts w:ascii="Arial" w:hAnsi="Arial" w:cs="Arial"/>
          <w:b/>
          <w:i/>
          <w:caps/>
          <w:sz w:val="22"/>
          <w:szCs w:val="22"/>
        </w:rPr>
      </w:pPr>
      <w:r w:rsidRPr="00374946">
        <w:rPr>
          <w:rFonts w:ascii="Arial" w:hAnsi="Arial" w:cs="Arial"/>
          <w:b/>
          <w:i/>
          <w:caps/>
          <w:sz w:val="22"/>
          <w:szCs w:val="22"/>
        </w:rPr>
        <w:t>CONSULTANCY TO PREPARE FINAL REPORT ON PROGRESS IN IMPLEMENTATION OF PROTOCOL ON FISHERIES, DEVELOPMENT OF POLICY BRIEFS AND RELATED ADVOCACY MATERIALS</w:t>
      </w:r>
    </w:p>
    <w:p w14:paraId="2D80098B" w14:textId="77777777" w:rsidR="00C96C0F" w:rsidRPr="00374946" w:rsidRDefault="00C96C0F" w:rsidP="00C96C0F">
      <w:pPr>
        <w:jc w:val="center"/>
        <w:rPr>
          <w:rFonts w:ascii="Arial" w:hAnsi="Arial" w:cs="Arial"/>
          <w:b/>
          <w:i/>
          <w:caps/>
          <w:sz w:val="22"/>
          <w:szCs w:val="22"/>
        </w:rPr>
      </w:pPr>
    </w:p>
    <w:p w14:paraId="23FAF656"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sz w:val="22"/>
          <w:szCs w:val="22"/>
        </w:rPr>
        <w:fldChar w:fldCharType="begin"/>
      </w:r>
      <w:r w:rsidRPr="00374946">
        <w:rPr>
          <w:rFonts w:ascii="Arial" w:hAnsi="Arial" w:cs="Arial"/>
          <w:sz w:val="22"/>
          <w:szCs w:val="22"/>
        </w:rPr>
        <w:instrText xml:space="preserve"> TOC \o "1-2" </w:instrText>
      </w:r>
      <w:r w:rsidRPr="00374946">
        <w:rPr>
          <w:rFonts w:ascii="Arial" w:hAnsi="Arial" w:cs="Arial"/>
          <w:sz w:val="22"/>
          <w:szCs w:val="22"/>
        </w:rPr>
        <w:fldChar w:fldCharType="separate"/>
      </w:r>
      <w:r w:rsidRPr="00374946">
        <w:rPr>
          <w:rFonts w:ascii="Arial" w:hAnsi="Arial" w:cs="Arial"/>
          <w:noProof/>
          <w:sz w:val="22"/>
          <w:szCs w:val="22"/>
        </w:rPr>
        <w:t>1.</w:t>
      </w:r>
      <w:r w:rsidRPr="00374946">
        <w:rPr>
          <w:rFonts w:ascii="Arial" w:eastAsiaTheme="minorEastAsia" w:hAnsi="Arial" w:cs="Arial"/>
          <w:noProof/>
          <w:sz w:val="22"/>
          <w:szCs w:val="22"/>
        </w:rPr>
        <w:tab/>
      </w:r>
      <w:r w:rsidRPr="00374946">
        <w:rPr>
          <w:rFonts w:ascii="Arial" w:hAnsi="Arial" w:cs="Arial"/>
          <w:noProof/>
          <w:sz w:val="22"/>
          <w:szCs w:val="22"/>
        </w:rPr>
        <w:t>BACKGROUND INFORMATION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_Toc79532143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2</w:t>
      </w:r>
      <w:r w:rsidRPr="00374946">
        <w:rPr>
          <w:rFonts w:ascii="Arial" w:hAnsi="Arial" w:cs="Arial"/>
          <w:noProof/>
          <w:sz w:val="22"/>
          <w:szCs w:val="22"/>
        </w:rPr>
        <w:fldChar w:fldCharType="end"/>
      </w:r>
    </w:p>
    <w:p w14:paraId="6DC8F6BD"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1.1</w:t>
      </w:r>
      <w:r w:rsidRPr="00374946">
        <w:rPr>
          <w:rFonts w:ascii="Arial" w:eastAsiaTheme="minorEastAsia" w:hAnsi="Arial" w:cs="Arial"/>
          <w:noProof/>
          <w:sz w:val="22"/>
          <w:szCs w:val="22"/>
        </w:rPr>
        <w:tab/>
      </w:r>
      <w:r w:rsidRPr="00374946">
        <w:rPr>
          <w:rFonts w:ascii="Arial" w:hAnsi="Arial" w:cs="Arial"/>
          <w:noProof/>
          <w:sz w:val="22"/>
          <w:szCs w:val="22"/>
        </w:rPr>
        <w:t>Partner country and procuring entity</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_Toc79532144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2</w:t>
      </w:r>
      <w:r w:rsidRPr="00374946">
        <w:rPr>
          <w:rFonts w:ascii="Arial" w:hAnsi="Arial" w:cs="Arial"/>
          <w:noProof/>
          <w:sz w:val="22"/>
          <w:szCs w:val="22"/>
        </w:rPr>
        <w:fldChar w:fldCharType="end"/>
      </w:r>
    </w:p>
    <w:p w14:paraId="51AEA506"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1.2</w:t>
      </w:r>
      <w:r w:rsidRPr="00374946">
        <w:rPr>
          <w:rFonts w:ascii="Arial" w:eastAsiaTheme="minorEastAsia" w:hAnsi="Arial" w:cs="Arial"/>
          <w:noProof/>
          <w:sz w:val="22"/>
          <w:szCs w:val="22"/>
        </w:rPr>
        <w:tab/>
      </w:r>
      <w:r w:rsidRPr="00374946">
        <w:rPr>
          <w:rFonts w:ascii="Arial" w:hAnsi="Arial" w:cs="Arial"/>
          <w:noProof/>
          <w:sz w:val="22"/>
          <w:szCs w:val="22"/>
        </w:rPr>
        <w:t>Contracting authority</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_Toc79532145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2</w:t>
      </w:r>
      <w:r w:rsidRPr="00374946">
        <w:rPr>
          <w:rFonts w:ascii="Arial" w:hAnsi="Arial" w:cs="Arial"/>
          <w:noProof/>
          <w:sz w:val="22"/>
          <w:szCs w:val="22"/>
        </w:rPr>
        <w:fldChar w:fldCharType="end"/>
      </w:r>
    </w:p>
    <w:p w14:paraId="33FDB477"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1.3</w:t>
      </w:r>
      <w:r w:rsidRPr="00374946">
        <w:rPr>
          <w:rFonts w:ascii="Arial" w:eastAsiaTheme="minorEastAsia" w:hAnsi="Arial" w:cs="Arial"/>
          <w:noProof/>
          <w:sz w:val="22"/>
          <w:szCs w:val="22"/>
        </w:rPr>
        <w:tab/>
      </w:r>
      <w:r w:rsidRPr="00374946">
        <w:rPr>
          <w:rFonts w:ascii="Arial" w:hAnsi="Arial" w:cs="Arial"/>
          <w:noProof/>
          <w:sz w:val="22"/>
          <w:szCs w:val="22"/>
        </w:rPr>
        <w:t>Country background</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_Toc79532146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2</w:t>
      </w:r>
      <w:r w:rsidRPr="00374946">
        <w:rPr>
          <w:rFonts w:ascii="Arial" w:hAnsi="Arial" w:cs="Arial"/>
          <w:noProof/>
          <w:sz w:val="22"/>
          <w:szCs w:val="22"/>
        </w:rPr>
        <w:fldChar w:fldCharType="end"/>
      </w:r>
    </w:p>
    <w:p w14:paraId="2701188B"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1.4</w:t>
      </w:r>
      <w:r w:rsidRPr="00374946">
        <w:rPr>
          <w:rFonts w:ascii="Arial" w:eastAsiaTheme="minorEastAsia" w:hAnsi="Arial" w:cs="Arial"/>
          <w:noProof/>
          <w:sz w:val="22"/>
          <w:szCs w:val="22"/>
        </w:rPr>
        <w:tab/>
      </w:r>
      <w:r w:rsidRPr="00374946">
        <w:rPr>
          <w:rFonts w:ascii="Arial" w:hAnsi="Arial" w:cs="Arial"/>
          <w:noProof/>
          <w:sz w:val="22"/>
          <w:szCs w:val="22"/>
        </w:rPr>
        <w:t>Current situation in the sector</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_Toc79532147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2</w:t>
      </w:r>
      <w:r w:rsidRPr="00374946">
        <w:rPr>
          <w:rFonts w:ascii="Arial" w:hAnsi="Arial" w:cs="Arial"/>
          <w:noProof/>
          <w:sz w:val="22"/>
          <w:szCs w:val="22"/>
        </w:rPr>
        <w:fldChar w:fldCharType="end"/>
      </w:r>
    </w:p>
    <w:p w14:paraId="701741C4"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1.5</w:t>
      </w:r>
      <w:r w:rsidRPr="00374946">
        <w:rPr>
          <w:rFonts w:ascii="Arial" w:eastAsiaTheme="minorEastAsia" w:hAnsi="Arial" w:cs="Arial"/>
          <w:noProof/>
          <w:sz w:val="22"/>
          <w:szCs w:val="22"/>
        </w:rPr>
        <w:tab/>
      </w:r>
      <w:r w:rsidRPr="00374946">
        <w:rPr>
          <w:rFonts w:ascii="Arial" w:hAnsi="Arial" w:cs="Arial"/>
          <w:noProof/>
          <w:sz w:val="22"/>
          <w:szCs w:val="22"/>
        </w:rPr>
        <w:t>Related programmes and other donor activities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_Toc79532148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3</w:t>
      </w:r>
      <w:r w:rsidRPr="00374946">
        <w:rPr>
          <w:rFonts w:ascii="Arial" w:hAnsi="Arial" w:cs="Arial"/>
          <w:noProof/>
          <w:sz w:val="22"/>
          <w:szCs w:val="22"/>
        </w:rPr>
        <w:fldChar w:fldCharType="end"/>
      </w:r>
    </w:p>
    <w:p w14:paraId="47430206"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2.</w:t>
      </w:r>
      <w:r w:rsidRPr="00374946">
        <w:rPr>
          <w:rFonts w:ascii="Arial" w:eastAsiaTheme="minorEastAsia" w:hAnsi="Arial" w:cs="Arial"/>
          <w:noProof/>
          <w:sz w:val="22"/>
          <w:szCs w:val="22"/>
        </w:rPr>
        <w:tab/>
      </w:r>
      <w:r w:rsidRPr="00374946">
        <w:rPr>
          <w:rFonts w:ascii="Arial" w:hAnsi="Arial" w:cs="Arial"/>
          <w:noProof/>
          <w:sz w:val="22"/>
          <w:szCs w:val="22"/>
        </w:rPr>
        <w:t>OBJECTIVE, PURPOSE &amp; EXPECTED RESULTS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_Toc79532149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70B189E7"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2.1</w:t>
      </w:r>
      <w:r w:rsidRPr="00374946">
        <w:rPr>
          <w:rFonts w:ascii="Arial" w:eastAsiaTheme="minorEastAsia" w:hAnsi="Arial" w:cs="Arial"/>
          <w:noProof/>
          <w:sz w:val="22"/>
          <w:szCs w:val="22"/>
        </w:rPr>
        <w:tab/>
      </w:r>
      <w:r w:rsidRPr="00374946">
        <w:rPr>
          <w:rFonts w:ascii="Arial" w:hAnsi="Arial" w:cs="Arial"/>
          <w:noProof/>
          <w:sz w:val="22"/>
          <w:szCs w:val="22"/>
        </w:rPr>
        <w:t>Overall objective</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_Toc79532150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66044812"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2.2</w:t>
      </w:r>
      <w:r w:rsidRPr="00374946">
        <w:rPr>
          <w:rFonts w:ascii="Arial" w:eastAsiaTheme="minorEastAsia" w:hAnsi="Arial" w:cs="Arial"/>
          <w:noProof/>
          <w:sz w:val="22"/>
          <w:szCs w:val="22"/>
        </w:rPr>
        <w:tab/>
      </w:r>
      <w:r w:rsidRPr="00374946">
        <w:rPr>
          <w:rFonts w:ascii="Arial" w:hAnsi="Arial" w:cs="Arial"/>
          <w:noProof/>
          <w:sz w:val="22"/>
          <w:szCs w:val="22"/>
        </w:rPr>
        <w:t>Purpose</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_Toc79532151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4D4DBCC5"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2.3</w:t>
      </w:r>
      <w:r w:rsidRPr="00374946">
        <w:rPr>
          <w:rFonts w:ascii="Arial" w:eastAsiaTheme="minorEastAsia" w:hAnsi="Arial" w:cs="Arial"/>
          <w:noProof/>
          <w:sz w:val="22"/>
          <w:szCs w:val="22"/>
        </w:rPr>
        <w:tab/>
      </w:r>
      <w:r w:rsidRPr="00374946">
        <w:rPr>
          <w:rFonts w:ascii="Arial" w:hAnsi="Arial" w:cs="Arial"/>
          <w:noProof/>
          <w:sz w:val="22"/>
          <w:szCs w:val="22"/>
        </w:rPr>
        <w:t>Results to be achieved by the contractor</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_Toc79532152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3A4FB06D"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3.</w:t>
      </w:r>
      <w:r w:rsidRPr="00374946">
        <w:rPr>
          <w:rFonts w:ascii="Arial" w:eastAsiaTheme="minorEastAsia" w:hAnsi="Arial" w:cs="Arial"/>
          <w:noProof/>
          <w:sz w:val="22"/>
          <w:szCs w:val="22"/>
        </w:rPr>
        <w:tab/>
      </w:r>
      <w:r w:rsidRPr="00374946">
        <w:rPr>
          <w:rFonts w:ascii="Arial" w:hAnsi="Arial" w:cs="Arial"/>
          <w:noProof/>
          <w:sz w:val="22"/>
          <w:szCs w:val="22"/>
        </w:rPr>
        <w:t>ASSUMPTIONS &amp; RISKS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_Toc79532153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1E301DCA"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 xml:space="preserve">3.1 </w:t>
      </w:r>
      <w:r w:rsidRPr="00374946">
        <w:rPr>
          <w:rFonts w:ascii="Arial" w:eastAsiaTheme="minorEastAsia" w:hAnsi="Arial" w:cs="Arial"/>
          <w:noProof/>
          <w:sz w:val="22"/>
          <w:szCs w:val="22"/>
        </w:rPr>
        <w:tab/>
      </w:r>
      <w:r w:rsidRPr="00374946">
        <w:rPr>
          <w:rFonts w:ascii="Arial" w:hAnsi="Arial" w:cs="Arial"/>
          <w:noProof/>
          <w:sz w:val="22"/>
          <w:szCs w:val="22"/>
        </w:rPr>
        <w:t>Assumptions underlying the project</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_Toc79532154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4</w:t>
      </w:r>
      <w:r w:rsidRPr="00374946">
        <w:rPr>
          <w:rFonts w:ascii="Arial" w:hAnsi="Arial" w:cs="Arial"/>
          <w:noProof/>
          <w:sz w:val="22"/>
          <w:szCs w:val="22"/>
        </w:rPr>
        <w:fldChar w:fldCharType="end"/>
      </w:r>
    </w:p>
    <w:p w14:paraId="36F3A035"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3.2</w:t>
      </w:r>
      <w:r w:rsidRPr="00374946">
        <w:rPr>
          <w:rFonts w:ascii="Arial" w:eastAsiaTheme="minorEastAsia" w:hAnsi="Arial" w:cs="Arial"/>
          <w:noProof/>
          <w:sz w:val="22"/>
          <w:szCs w:val="22"/>
        </w:rPr>
        <w:tab/>
      </w:r>
      <w:r w:rsidRPr="00374946">
        <w:rPr>
          <w:rFonts w:ascii="Arial" w:hAnsi="Arial" w:cs="Arial"/>
          <w:noProof/>
          <w:sz w:val="22"/>
          <w:szCs w:val="22"/>
        </w:rPr>
        <w:t>Risks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_Toc79532155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5</w:t>
      </w:r>
      <w:r w:rsidRPr="00374946">
        <w:rPr>
          <w:rFonts w:ascii="Arial" w:hAnsi="Arial" w:cs="Arial"/>
          <w:noProof/>
          <w:sz w:val="22"/>
          <w:szCs w:val="22"/>
        </w:rPr>
        <w:fldChar w:fldCharType="end"/>
      </w:r>
    </w:p>
    <w:p w14:paraId="3B55D238"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4.</w:t>
      </w:r>
      <w:r w:rsidRPr="00374946">
        <w:rPr>
          <w:rFonts w:ascii="Arial" w:eastAsiaTheme="minorEastAsia" w:hAnsi="Arial" w:cs="Arial"/>
          <w:noProof/>
          <w:sz w:val="22"/>
          <w:szCs w:val="22"/>
        </w:rPr>
        <w:tab/>
      </w:r>
      <w:r w:rsidRPr="00374946">
        <w:rPr>
          <w:rFonts w:ascii="Arial" w:hAnsi="Arial" w:cs="Arial"/>
          <w:noProof/>
          <w:sz w:val="22"/>
          <w:szCs w:val="22"/>
        </w:rPr>
        <w:t>SCOPE OF THE WORK</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_Toc79532156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5</w:t>
      </w:r>
      <w:r w:rsidRPr="00374946">
        <w:rPr>
          <w:rFonts w:ascii="Arial" w:hAnsi="Arial" w:cs="Arial"/>
          <w:noProof/>
          <w:sz w:val="22"/>
          <w:szCs w:val="22"/>
        </w:rPr>
        <w:fldChar w:fldCharType="end"/>
      </w:r>
    </w:p>
    <w:p w14:paraId="666E7453"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4.1</w:t>
      </w:r>
      <w:r w:rsidRPr="00374946">
        <w:rPr>
          <w:rFonts w:ascii="Arial" w:eastAsiaTheme="minorEastAsia" w:hAnsi="Arial" w:cs="Arial"/>
          <w:noProof/>
          <w:sz w:val="22"/>
          <w:szCs w:val="22"/>
        </w:rPr>
        <w:tab/>
      </w:r>
      <w:r w:rsidRPr="00374946">
        <w:rPr>
          <w:rFonts w:ascii="Arial" w:hAnsi="Arial" w:cs="Arial"/>
          <w:noProof/>
          <w:sz w:val="22"/>
          <w:szCs w:val="22"/>
        </w:rPr>
        <w:t>General</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_Toc79532157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5</w:t>
      </w:r>
      <w:r w:rsidRPr="00374946">
        <w:rPr>
          <w:rFonts w:ascii="Arial" w:hAnsi="Arial" w:cs="Arial"/>
          <w:noProof/>
          <w:sz w:val="22"/>
          <w:szCs w:val="22"/>
        </w:rPr>
        <w:fldChar w:fldCharType="end"/>
      </w:r>
    </w:p>
    <w:p w14:paraId="36718705"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4.2</w:t>
      </w:r>
      <w:r w:rsidRPr="00374946">
        <w:rPr>
          <w:rFonts w:ascii="Arial" w:eastAsiaTheme="minorEastAsia" w:hAnsi="Arial" w:cs="Arial"/>
          <w:noProof/>
          <w:sz w:val="22"/>
          <w:szCs w:val="22"/>
        </w:rPr>
        <w:tab/>
      </w:r>
      <w:r w:rsidRPr="00374946">
        <w:rPr>
          <w:rFonts w:ascii="Arial" w:hAnsi="Arial" w:cs="Arial"/>
          <w:noProof/>
          <w:sz w:val="22"/>
          <w:szCs w:val="22"/>
        </w:rPr>
        <w:t>Specific work</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_Toc79532158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5</w:t>
      </w:r>
      <w:r w:rsidRPr="00374946">
        <w:rPr>
          <w:rFonts w:ascii="Arial" w:hAnsi="Arial" w:cs="Arial"/>
          <w:noProof/>
          <w:sz w:val="22"/>
          <w:szCs w:val="22"/>
        </w:rPr>
        <w:fldChar w:fldCharType="end"/>
      </w:r>
    </w:p>
    <w:p w14:paraId="3C558FC0"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4.3</w:t>
      </w:r>
      <w:r w:rsidRPr="00374946">
        <w:rPr>
          <w:rFonts w:ascii="Arial" w:eastAsiaTheme="minorEastAsia" w:hAnsi="Arial" w:cs="Arial"/>
          <w:noProof/>
          <w:sz w:val="22"/>
          <w:szCs w:val="22"/>
        </w:rPr>
        <w:tab/>
      </w:r>
      <w:r w:rsidRPr="00374946">
        <w:rPr>
          <w:rFonts w:ascii="Arial" w:hAnsi="Arial" w:cs="Arial"/>
          <w:noProof/>
          <w:sz w:val="22"/>
          <w:szCs w:val="22"/>
        </w:rPr>
        <w:t>Project management</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_Toc79532159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397896C9"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5.</w:t>
      </w:r>
      <w:r w:rsidRPr="00374946">
        <w:rPr>
          <w:rFonts w:ascii="Arial" w:eastAsiaTheme="minorEastAsia" w:hAnsi="Arial" w:cs="Arial"/>
          <w:noProof/>
          <w:sz w:val="22"/>
          <w:szCs w:val="22"/>
        </w:rPr>
        <w:tab/>
      </w:r>
      <w:r w:rsidRPr="00374946">
        <w:rPr>
          <w:rFonts w:ascii="Arial" w:hAnsi="Arial" w:cs="Arial"/>
          <w:noProof/>
          <w:sz w:val="22"/>
          <w:szCs w:val="22"/>
        </w:rPr>
        <w:t>LOGISTICS AND TIMING</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_Toc79532160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623D7549"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5.1</w:t>
      </w:r>
      <w:r w:rsidRPr="00374946">
        <w:rPr>
          <w:rFonts w:ascii="Arial" w:eastAsiaTheme="minorEastAsia" w:hAnsi="Arial" w:cs="Arial"/>
          <w:noProof/>
          <w:sz w:val="22"/>
          <w:szCs w:val="22"/>
        </w:rPr>
        <w:tab/>
      </w:r>
      <w:r w:rsidRPr="00374946">
        <w:rPr>
          <w:rFonts w:ascii="Arial" w:hAnsi="Arial" w:cs="Arial"/>
          <w:noProof/>
          <w:sz w:val="22"/>
          <w:szCs w:val="22"/>
        </w:rPr>
        <w:t>Location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_Toc79532161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6AC94A4F"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5.2</w:t>
      </w:r>
      <w:r w:rsidRPr="00374946">
        <w:rPr>
          <w:rFonts w:ascii="Arial" w:eastAsiaTheme="minorEastAsia" w:hAnsi="Arial" w:cs="Arial"/>
          <w:noProof/>
          <w:sz w:val="22"/>
          <w:szCs w:val="22"/>
        </w:rPr>
        <w:tab/>
      </w:r>
      <w:r w:rsidRPr="00374946">
        <w:rPr>
          <w:rFonts w:ascii="Arial" w:hAnsi="Arial" w:cs="Arial"/>
          <w:noProof/>
          <w:sz w:val="22"/>
          <w:szCs w:val="22"/>
        </w:rPr>
        <w:t>Start date &amp; period of implementation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_Toc79532162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47349BE7"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6.</w:t>
      </w:r>
      <w:r w:rsidRPr="00374946">
        <w:rPr>
          <w:rFonts w:ascii="Arial" w:eastAsiaTheme="minorEastAsia" w:hAnsi="Arial" w:cs="Arial"/>
          <w:noProof/>
          <w:sz w:val="22"/>
          <w:szCs w:val="22"/>
        </w:rPr>
        <w:tab/>
      </w:r>
      <w:r w:rsidRPr="00374946">
        <w:rPr>
          <w:rFonts w:ascii="Arial" w:hAnsi="Arial" w:cs="Arial"/>
          <w:noProof/>
          <w:sz w:val="22"/>
          <w:szCs w:val="22"/>
        </w:rPr>
        <w:t>REQUIREMENTS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_Toc79532163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484DD9A4"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6.1</w:t>
      </w:r>
      <w:r w:rsidRPr="00374946">
        <w:rPr>
          <w:rFonts w:ascii="Arial" w:eastAsiaTheme="minorEastAsia" w:hAnsi="Arial" w:cs="Arial"/>
          <w:noProof/>
          <w:sz w:val="22"/>
          <w:szCs w:val="22"/>
        </w:rPr>
        <w:tab/>
      </w:r>
      <w:r w:rsidRPr="00374946">
        <w:rPr>
          <w:rFonts w:ascii="Arial" w:hAnsi="Arial" w:cs="Arial"/>
          <w:noProof/>
          <w:sz w:val="22"/>
          <w:szCs w:val="22"/>
        </w:rPr>
        <w:t>Staff</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_Toc79532164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6</w:t>
      </w:r>
      <w:r w:rsidRPr="00374946">
        <w:rPr>
          <w:rFonts w:ascii="Arial" w:hAnsi="Arial" w:cs="Arial"/>
          <w:noProof/>
          <w:sz w:val="22"/>
          <w:szCs w:val="22"/>
        </w:rPr>
        <w:fldChar w:fldCharType="end"/>
      </w:r>
    </w:p>
    <w:p w14:paraId="6DA3318E"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6.2</w:t>
      </w:r>
      <w:r w:rsidRPr="00374946">
        <w:rPr>
          <w:rFonts w:ascii="Arial" w:eastAsiaTheme="minorEastAsia" w:hAnsi="Arial" w:cs="Arial"/>
          <w:noProof/>
          <w:sz w:val="22"/>
          <w:szCs w:val="22"/>
        </w:rPr>
        <w:tab/>
      </w:r>
      <w:r w:rsidRPr="00374946">
        <w:rPr>
          <w:rFonts w:ascii="Arial" w:hAnsi="Arial" w:cs="Arial"/>
          <w:noProof/>
          <w:sz w:val="22"/>
          <w:szCs w:val="22"/>
        </w:rPr>
        <w:t>Office accommodation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_Toc79532165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7</w:t>
      </w:r>
      <w:r w:rsidRPr="00374946">
        <w:rPr>
          <w:rFonts w:ascii="Arial" w:hAnsi="Arial" w:cs="Arial"/>
          <w:noProof/>
          <w:sz w:val="22"/>
          <w:szCs w:val="22"/>
        </w:rPr>
        <w:fldChar w:fldCharType="end"/>
      </w:r>
    </w:p>
    <w:p w14:paraId="28B111A5"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6.3</w:t>
      </w:r>
      <w:r w:rsidRPr="00374946">
        <w:rPr>
          <w:rFonts w:ascii="Arial" w:eastAsiaTheme="minorEastAsia" w:hAnsi="Arial" w:cs="Arial"/>
          <w:noProof/>
          <w:sz w:val="22"/>
          <w:szCs w:val="22"/>
        </w:rPr>
        <w:tab/>
      </w:r>
      <w:r w:rsidRPr="00374946">
        <w:rPr>
          <w:rFonts w:ascii="Arial" w:hAnsi="Arial" w:cs="Arial"/>
          <w:noProof/>
          <w:sz w:val="22"/>
          <w:szCs w:val="22"/>
        </w:rPr>
        <w:t>Facilities to be provided by the contractor</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_Toc79532166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7</w:t>
      </w:r>
      <w:r w:rsidRPr="00374946">
        <w:rPr>
          <w:rFonts w:ascii="Arial" w:hAnsi="Arial" w:cs="Arial"/>
          <w:noProof/>
          <w:sz w:val="22"/>
          <w:szCs w:val="22"/>
        </w:rPr>
        <w:fldChar w:fldCharType="end"/>
      </w:r>
    </w:p>
    <w:p w14:paraId="2BFEA090"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6.4</w:t>
      </w:r>
      <w:r w:rsidRPr="00374946">
        <w:rPr>
          <w:rFonts w:ascii="Arial" w:eastAsiaTheme="minorEastAsia" w:hAnsi="Arial" w:cs="Arial"/>
          <w:noProof/>
          <w:sz w:val="22"/>
          <w:szCs w:val="22"/>
        </w:rPr>
        <w:tab/>
      </w:r>
      <w:r w:rsidRPr="00374946">
        <w:rPr>
          <w:rFonts w:ascii="Arial" w:hAnsi="Arial" w:cs="Arial"/>
          <w:noProof/>
          <w:sz w:val="22"/>
          <w:szCs w:val="22"/>
        </w:rPr>
        <w:t>Equipment</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_Toc79532167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7</w:t>
      </w:r>
      <w:r w:rsidRPr="00374946">
        <w:rPr>
          <w:rFonts w:ascii="Arial" w:hAnsi="Arial" w:cs="Arial"/>
          <w:noProof/>
          <w:sz w:val="22"/>
          <w:szCs w:val="22"/>
        </w:rPr>
        <w:fldChar w:fldCharType="end"/>
      </w:r>
    </w:p>
    <w:p w14:paraId="626281F0"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6.5</w:t>
      </w:r>
      <w:r w:rsidRPr="00374946">
        <w:rPr>
          <w:rFonts w:ascii="Arial" w:eastAsiaTheme="minorEastAsia" w:hAnsi="Arial" w:cs="Arial"/>
          <w:noProof/>
          <w:sz w:val="22"/>
          <w:szCs w:val="22"/>
        </w:rPr>
        <w:tab/>
      </w:r>
      <w:r w:rsidRPr="00374946">
        <w:rPr>
          <w:rFonts w:ascii="Arial" w:hAnsi="Arial" w:cs="Arial"/>
          <w:noProof/>
          <w:sz w:val="22"/>
          <w:szCs w:val="22"/>
        </w:rPr>
        <w:t>Incidental expenditure</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_Toc79532168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8</w:t>
      </w:r>
      <w:r w:rsidRPr="00374946">
        <w:rPr>
          <w:rFonts w:ascii="Arial" w:hAnsi="Arial" w:cs="Arial"/>
          <w:noProof/>
          <w:sz w:val="22"/>
          <w:szCs w:val="22"/>
        </w:rPr>
        <w:fldChar w:fldCharType="end"/>
      </w:r>
    </w:p>
    <w:p w14:paraId="781FB4EB"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6.6</w:t>
      </w:r>
      <w:r w:rsidRPr="00374946">
        <w:rPr>
          <w:rFonts w:ascii="Arial" w:eastAsiaTheme="minorEastAsia" w:hAnsi="Arial" w:cs="Arial"/>
          <w:noProof/>
          <w:sz w:val="22"/>
          <w:szCs w:val="22"/>
        </w:rPr>
        <w:tab/>
      </w:r>
      <w:r w:rsidRPr="00374946">
        <w:rPr>
          <w:rFonts w:ascii="Arial" w:hAnsi="Arial" w:cs="Arial"/>
          <w:noProof/>
          <w:sz w:val="22"/>
          <w:szCs w:val="22"/>
        </w:rPr>
        <w:t>Expenditure verification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_Toc79532169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8</w:t>
      </w:r>
      <w:r w:rsidRPr="00374946">
        <w:rPr>
          <w:rFonts w:ascii="Arial" w:hAnsi="Arial" w:cs="Arial"/>
          <w:noProof/>
          <w:sz w:val="22"/>
          <w:szCs w:val="22"/>
        </w:rPr>
        <w:fldChar w:fldCharType="end"/>
      </w:r>
    </w:p>
    <w:p w14:paraId="736C8850"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7.</w:t>
      </w:r>
      <w:r w:rsidRPr="00374946">
        <w:rPr>
          <w:rFonts w:ascii="Arial" w:eastAsiaTheme="minorEastAsia" w:hAnsi="Arial" w:cs="Arial"/>
          <w:noProof/>
          <w:sz w:val="22"/>
          <w:szCs w:val="22"/>
        </w:rPr>
        <w:tab/>
      </w:r>
      <w:r w:rsidRPr="00374946">
        <w:rPr>
          <w:rFonts w:ascii="Arial" w:hAnsi="Arial" w:cs="Arial"/>
          <w:noProof/>
          <w:sz w:val="22"/>
          <w:szCs w:val="22"/>
        </w:rPr>
        <w:t>REPORTS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_Toc79532170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8</w:t>
      </w:r>
      <w:r w:rsidRPr="00374946">
        <w:rPr>
          <w:rFonts w:ascii="Arial" w:hAnsi="Arial" w:cs="Arial"/>
          <w:noProof/>
          <w:sz w:val="22"/>
          <w:szCs w:val="22"/>
        </w:rPr>
        <w:fldChar w:fldCharType="end"/>
      </w:r>
    </w:p>
    <w:p w14:paraId="25B66976"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7.1</w:t>
      </w:r>
      <w:r w:rsidRPr="00374946">
        <w:rPr>
          <w:rFonts w:ascii="Arial" w:eastAsiaTheme="minorEastAsia" w:hAnsi="Arial" w:cs="Arial"/>
          <w:noProof/>
          <w:sz w:val="22"/>
          <w:szCs w:val="22"/>
        </w:rPr>
        <w:tab/>
      </w:r>
      <w:r w:rsidRPr="00374946">
        <w:rPr>
          <w:rFonts w:ascii="Arial" w:hAnsi="Arial" w:cs="Arial"/>
          <w:noProof/>
          <w:sz w:val="22"/>
          <w:szCs w:val="22"/>
        </w:rPr>
        <w:t>Reporting requirements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_Toc79532171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8</w:t>
      </w:r>
      <w:r w:rsidRPr="00374946">
        <w:rPr>
          <w:rFonts w:ascii="Arial" w:hAnsi="Arial" w:cs="Arial"/>
          <w:noProof/>
          <w:sz w:val="22"/>
          <w:szCs w:val="22"/>
        </w:rPr>
        <w:fldChar w:fldCharType="end"/>
      </w:r>
    </w:p>
    <w:p w14:paraId="61F8AC35"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7.2</w:t>
      </w:r>
      <w:r w:rsidRPr="00374946">
        <w:rPr>
          <w:rFonts w:ascii="Arial" w:eastAsiaTheme="minorEastAsia" w:hAnsi="Arial" w:cs="Arial"/>
          <w:noProof/>
          <w:sz w:val="22"/>
          <w:szCs w:val="22"/>
        </w:rPr>
        <w:tab/>
      </w:r>
      <w:r w:rsidRPr="00374946">
        <w:rPr>
          <w:rFonts w:ascii="Arial" w:hAnsi="Arial" w:cs="Arial"/>
          <w:noProof/>
          <w:sz w:val="22"/>
          <w:szCs w:val="22"/>
        </w:rPr>
        <w:t>Submission &amp; approval of reports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_Toc79532172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8</w:t>
      </w:r>
      <w:r w:rsidRPr="00374946">
        <w:rPr>
          <w:rFonts w:ascii="Arial" w:hAnsi="Arial" w:cs="Arial"/>
          <w:noProof/>
          <w:sz w:val="22"/>
          <w:szCs w:val="22"/>
        </w:rPr>
        <w:fldChar w:fldCharType="end"/>
      </w:r>
    </w:p>
    <w:p w14:paraId="1BF34D04" w14:textId="77777777" w:rsidR="00C96C0F" w:rsidRPr="00374946" w:rsidRDefault="00C96C0F" w:rsidP="00C96C0F">
      <w:pPr>
        <w:pStyle w:val="TOC1"/>
        <w:rPr>
          <w:rFonts w:ascii="Arial" w:eastAsiaTheme="minorEastAsia" w:hAnsi="Arial" w:cs="Arial"/>
          <w:b/>
          <w:caps/>
          <w:noProof/>
          <w:sz w:val="22"/>
          <w:szCs w:val="22"/>
        </w:rPr>
      </w:pPr>
      <w:r w:rsidRPr="00374946">
        <w:rPr>
          <w:rFonts w:ascii="Arial" w:hAnsi="Arial" w:cs="Arial"/>
          <w:noProof/>
          <w:sz w:val="22"/>
          <w:szCs w:val="22"/>
        </w:rPr>
        <w:t>8.</w:t>
      </w:r>
      <w:r w:rsidRPr="00374946">
        <w:rPr>
          <w:rFonts w:ascii="Arial" w:eastAsiaTheme="minorEastAsia" w:hAnsi="Arial" w:cs="Arial"/>
          <w:noProof/>
          <w:sz w:val="22"/>
          <w:szCs w:val="22"/>
        </w:rPr>
        <w:tab/>
      </w:r>
      <w:r w:rsidRPr="00374946">
        <w:rPr>
          <w:rFonts w:ascii="Arial" w:hAnsi="Arial" w:cs="Arial"/>
          <w:noProof/>
          <w:sz w:val="22"/>
          <w:szCs w:val="22"/>
        </w:rPr>
        <w:t>MONITORING AND EVALUATION</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_Toc79532173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9</w:t>
      </w:r>
      <w:r w:rsidRPr="00374946">
        <w:rPr>
          <w:rFonts w:ascii="Arial" w:hAnsi="Arial" w:cs="Arial"/>
          <w:noProof/>
          <w:sz w:val="22"/>
          <w:szCs w:val="22"/>
        </w:rPr>
        <w:fldChar w:fldCharType="end"/>
      </w:r>
    </w:p>
    <w:p w14:paraId="5FDE4B2C"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8.1 Definition of indicators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_Toc79532174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9</w:t>
      </w:r>
      <w:r w:rsidRPr="00374946">
        <w:rPr>
          <w:rFonts w:ascii="Arial" w:hAnsi="Arial" w:cs="Arial"/>
          <w:noProof/>
          <w:sz w:val="22"/>
          <w:szCs w:val="22"/>
        </w:rPr>
        <w:fldChar w:fldCharType="end"/>
      </w:r>
    </w:p>
    <w:p w14:paraId="6DF6C414" w14:textId="77777777" w:rsidR="00C96C0F" w:rsidRPr="00374946" w:rsidRDefault="00C96C0F" w:rsidP="00C96C0F">
      <w:pPr>
        <w:pStyle w:val="TOC2"/>
        <w:rPr>
          <w:rFonts w:ascii="Arial" w:eastAsiaTheme="minorEastAsia" w:hAnsi="Arial" w:cs="Arial"/>
          <w:noProof/>
          <w:sz w:val="22"/>
          <w:szCs w:val="22"/>
        </w:rPr>
      </w:pPr>
      <w:r w:rsidRPr="00374946">
        <w:rPr>
          <w:rFonts w:ascii="Arial" w:hAnsi="Arial" w:cs="Arial"/>
          <w:noProof/>
          <w:sz w:val="22"/>
          <w:szCs w:val="22"/>
        </w:rPr>
        <w:t>8.2 Special requirements</w:t>
      </w:r>
      <w:r w:rsidRPr="00374946">
        <w:rPr>
          <w:rFonts w:ascii="Arial" w:hAnsi="Arial" w:cs="Arial"/>
          <w:noProof/>
          <w:sz w:val="22"/>
          <w:szCs w:val="22"/>
        </w:rPr>
        <w:tab/>
      </w:r>
      <w:r w:rsidRPr="00374946">
        <w:rPr>
          <w:rFonts w:ascii="Arial" w:hAnsi="Arial" w:cs="Arial"/>
          <w:noProof/>
          <w:sz w:val="22"/>
          <w:szCs w:val="22"/>
        </w:rPr>
        <w:fldChar w:fldCharType="begin"/>
      </w:r>
      <w:r w:rsidRPr="00374946">
        <w:rPr>
          <w:rFonts w:ascii="Arial" w:hAnsi="Arial" w:cs="Arial"/>
          <w:noProof/>
          <w:sz w:val="22"/>
          <w:szCs w:val="22"/>
        </w:rPr>
        <w:instrText xml:space="preserve"> PAGEREF _Toc79532175 \h </w:instrText>
      </w:r>
      <w:r w:rsidRPr="00374946">
        <w:rPr>
          <w:rFonts w:ascii="Arial" w:hAnsi="Arial" w:cs="Arial"/>
          <w:noProof/>
          <w:sz w:val="22"/>
          <w:szCs w:val="22"/>
        </w:rPr>
      </w:r>
      <w:r w:rsidRPr="00374946">
        <w:rPr>
          <w:rFonts w:ascii="Arial" w:hAnsi="Arial" w:cs="Arial"/>
          <w:noProof/>
          <w:sz w:val="22"/>
          <w:szCs w:val="22"/>
        </w:rPr>
        <w:fldChar w:fldCharType="separate"/>
      </w:r>
      <w:r w:rsidRPr="00374946">
        <w:rPr>
          <w:rFonts w:ascii="Arial" w:hAnsi="Arial" w:cs="Arial"/>
          <w:noProof/>
          <w:sz w:val="22"/>
          <w:szCs w:val="22"/>
        </w:rPr>
        <w:t>9</w:t>
      </w:r>
      <w:r w:rsidRPr="00374946">
        <w:rPr>
          <w:rFonts w:ascii="Arial" w:hAnsi="Arial" w:cs="Arial"/>
          <w:noProof/>
          <w:sz w:val="22"/>
          <w:szCs w:val="22"/>
        </w:rPr>
        <w:fldChar w:fldCharType="end"/>
      </w:r>
    </w:p>
    <w:p w14:paraId="2ECD1F17" w14:textId="77777777" w:rsidR="00C96C0F" w:rsidRPr="00374946" w:rsidRDefault="00C96C0F" w:rsidP="00C96C0F">
      <w:pPr>
        <w:pStyle w:val="Heading1"/>
        <w:keepLines/>
        <w:tabs>
          <w:tab w:val="left" w:pos="720"/>
        </w:tabs>
        <w:ind w:left="482"/>
        <w:rPr>
          <w:rFonts w:ascii="Arial" w:hAnsi="Arial" w:cs="Arial"/>
          <w:caps/>
          <w:sz w:val="22"/>
          <w:szCs w:val="22"/>
        </w:rPr>
      </w:pPr>
      <w:r w:rsidRPr="00374946">
        <w:rPr>
          <w:rFonts w:ascii="Arial" w:hAnsi="Arial" w:cs="Arial"/>
          <w:caps/>
          <w:sz w:val="22"/>
          <w:szCs w:val="22"/>
        </w:rPr>
        <w:fldChar w:fldCharType="end"/>
      </w:r>
    </w:p>
    <w:p w14:paraId="0E2E7785" w14:textId="319A2BC0" w:rsidR="00C96C0F" w:rsidRPr="00374946" w:rsidRDefault="00C96C0F" w:rsidP="00C96C0F">
      <w:pPr>
        <w:pStyle w:val="Text1"/>
        <w:jc w:val="center"/>
        <w:rPr>
          <w:rFonts w:cs="Arial"/>
          <w:sz w:val="22"/>
          <w:szCs w:val="22"/>
          <w:lang w:eastAsia="en-US"/>
        </w:rPr>
      </w:pPr>
    </w:p>
    <w:p w14:paraId="028D245F" w14:textId="320271B1" w:rsidR="00AC10E4" w:rsidRPr="00374946" w:rsidRDefault="00AC10E4" w:rsidP="00C96C0F">
      <w:pPr>
        <w:pStyle w:val="Text1"/>
        <w:jc w:val="center"/>
        <w:rPr>
          <w:rFonts w:cs="Arial"/>
          <w:sz w:val="22"/>
          <w:szCs w:val="22"/>
          <w:lang w:eastAsia="en-US"/>
        </w:rPr>
      </w:pPr>
    </w:p>
    <w:p w14:paraId="22D06A5F" w14:textId="1021B6DB" w:rsidR="00AC10E4" w:rsidRPr="00374946" w:rsidRDefault="00AC10E4" w:rsidP="00C96C0F">
      <w:pPr>
        <w:pStyle w:val="Text1"/>
        <w:jc w:val="center"/>
        <w:rPr>
          <w:rFonts w:cs="Arial"/>
          <w:sz w:val="22"/>
          <w:szCs w:val="22"/>
          <w:lang w:eastAsia="en-US"/>
        </w:rPr>
      </w:pPr>
    </w:p>
    <w:p w14:paraId="7870A56E" w14:textId="5AC92368" w:rsidR="00AC10E4" w:rsidRPr="00374946" w:rsidRDefault="00AC10E4" w:rsidP="00C96C0F">
      <w:pPr>
        <w:pStyle w:val="Text1"/>
        <w:jc w:val="center"/>
        <w:rPr>
          <w:rFonts w:cs="Arial"/>
          <w:sz w:val="22"/>
          <w:szCs w:val="22"/>
          <w:lang w:eastAsia="en-US"/>
        </w:rPr>
      </w:pPr>
    </w:p>
    <w:p w14:paraId="716032E8" w14:textId="100794B1" w:rsidR="00AC10E4" w:rsidRPr="00374946" w:rsidRDefault="00AC10E4" w:rsidP="00C96C0F">
      <w:pPr>
        <w:pStyle w:val="Text1"/>
        <w:jc w:val="center"/>
        <w:rPr>
          <w:rFonts w:cs="Arial"/>
          <w:sz w:val="22"/>
          <w:szCs w:val="22"/>
          <w:lang w:eastAsia="en-US"/>
        </w:rPr>
      </w:pPr>
    </w:p>
    <w:p w14:paraId="0DDFF2B1" w14:textId="082DBEB9" w:rsidR="00AC10E4" w:rsidRPr="00374946" w:rsidRDefault="00AC10E4" w:rsidP="00C96C0F">
      <w:pPr>
        <w:pStyle w:val="Text1"/>
        <w:jc w:val="center"/>
        <w:rPr>
          <w:rFonts w:cs="Arial"/>
          <w:sz w:val="22"/>
          <w:szCs w:val="22"/>
          <w:lang w:eastAsia="en-US"/>
        </w:rPr>
      </w:pPr>
    </w:p>
    <w:p w14:paraId="5DFA63B2" w14:textId="57AEFD88" w:rsidR="00AC10E4" w:rsidRPr="00374946" w:rsidRDefault="00AC10E4" w:rsidP="00C96C0F">
      <w:pPr>
        <w:pStyle w:val="Text1"/>
        <w:jc w:val="center"/>
        <w:rPr>
          <w:rFonts w:cs="Arial"/>
          <w:sz w:val="22"/>
          <w:szCs w:val="22"/>
          <w:lang w:eastAsia="en-US"/>
        </w:rPr>
      </w:pPr>
    </w:p>
    <w:p w14:paraId="6F4139F9" w14:textId="77777777" w:rsidR="00AC10E4" w:rsidRPr="00374946" w:rsidRDefault="00AC10E4" w:rsidP="00C96C0F">
      <w:pPr>
        <w:pStyle w:val="Text1"/>
        <w:jc w:val="center"/>
        <w:rPr>
          <w:rFonts w:cs="Arial"/>
          <w:sz w:val="22"/>
          <w:szCs w:val="22"/>
          <w:lang w:eastAsia="en-US"/>
        </w:rPr>
      </w:pPr>
    </w:p>
    <w:p w14:paraId="27ABEBB4" w14:textId="77777777" w:rsidR="00C96C0F" w:rsidRPr="00374946" w:rsidRDefault="00C96C0F" w:rsidP="00C96C0F">
      <w:pPr>
        <w:pStyle w:val="Heading1"/>
        <w:keepLines/>
        <w:numPr>
          <w:ilvl w:val="0"/>
          <w:numId w:val="41"/>
        </w:numPr>
        <w:jc w:val="both"/>
        <w:rPr>
          <w:rFonts w:ascii="Arial" w:hAnsi="Arial" w:cs="Arial"/>
          <w:sz w:val="22"/>
          <w:szCs w:val="22"/>
        </w:rPr>
      </w:pPr>
      <w:bookmarkStart w:id="2" w:name="_Toc79532143"/>
      <w:r w:rsidRPr="00374946">
        <w:rPr>
          <w:rFonts w:ascii="Arial" w:hAnsi="Arial" w:cs="Arial"/>
          <w:sz w:val="22"/>
          <w:szCs w:val="22"/>
        </w:rPr>
        <w:t>BACKGROUND INFORMATION</w:t>
      </w:r>
      <w:bookmarkEnd w:id="2"/>
    </w:p>
    <w:p w14:paraId="097E2FB0" w14:textId="77777777" w:rsidR="00C96C0F" w:rsidRPr="00374946" w:rsidRDefault="00C96C0F" w:rsidP="00C96C0F">
      <w:pPr>
        <w:pStyle w:val="Text1"/>
        <w:spacing w:after="0"/>
        <w:rPr>
          <w:rFonts w:cs="Arial"/>
          <w:sz w:val="22"/>
          <w:szCs w:val="22"/>
        </w:rPr>
      </w:pPr>
    </w:p>
    <w:p w14:paraId="48F81781" w14:textId="77777777" w:rsidR="00C96C0F" w:rsidRPr="00374946" w:rsidRDefault="00C96C0F" w:rsidP="00AC10E4">
      <w:pPr>
        <w:pStyle w:val="Heading2"/>
        <w:jc w:val="left"/>
        <w:rPr>
          <w:rFonts w:ascii="Arial" w:hAnsi="Arial" w:cs="Arial"/>
          <w:sz w:val="22"/>
          <w:szCs w:val="22"/>
        </w:rPr>
      </w:pPr>
      <w:bookmarkStart w:id="3" w:name="_Toc79532144"/>
      <w:r w:rsidRPr="00374946">
        <w:rPr>
          <w:rFonts w:ascii="Arial" w:hAnsi="Arial" w:cs="Arial"/>
          <w:sz w:val="22"/>
          <w:szCs w:val="22"/>
        </w:rPr>
        <w:lastRenderedPageBreak/>
        <w:t>1.1</w:t>
      </w:r>
      <w:r w:rsidRPr="00374946">
        <w:rPr>
          <w:rFonts w:ascii="Arial" w:hAnsi="Arial" w:cs="Arial"/>
          <w:sz w:val="22"/>
          <w:szCs w:val="22"/>
        </w:rPr>
        <w:tab/>
        <w:t>Partner country and procuring entity</w:t>
      </w:r>
      <w:bookmarkEnd w:id="3"/>
    </w:p>
    <w:p w14:paraId="70AA7BEA" w14:textId="77777777" w:rsidR="00C96C0F" w:rsidRPr="00374946" w:rsidRDefault="00C96C0F" w:rsidP="00C96C0F">
      <w:pPr>
        <w:keepNext/>
        <w:keepLines/>
        <w:rPr>
          <w:rFonts w:ascii="Arial" w:hAnsi="Arial" w:cs="Arial"/>
          <w:sz w:val="22"/>
          <w:szCs w:val="22"/>
        </w:rPr>
      </w:pPr>
    </w:p>
    <w:p w14:paraId="5760A7DB" w14:textId="77777777" w:rsidR="00C96C0F" w:rsidRPr="00374946" w:rsidRDefault="00C96C0F" w:rsidP="00C96C0F">
      <w:pPr>
        <w:keepNext/>
        <w:keepLines/>
        <w:rPr>
          <w:rFonts w:ascii="Arial" w:hAnsi="Arial" w:cs="Arial"/>
          <w:sz w:val="22"/>
          <w:szCs w:val="22"/>
        </w:rPr>
      </w:pPr>
      <w:r w:rsidRPr="00374946">
        <w:rPr>
          <w:rFonts w:ascii="Arial" w:hAnsi="Arial" w:cs="Arial"/>
          <w:sz w:val="22"/>
          <w:szCs w:val="22"/>
        </w:rPr>
        <w:t>Southern African Development Community (SADC)</w:t>
      </w:r>
    </w:p>
    <w:p w14:paraId="173D5E9E" w14:textId="77777777" w:rsidR="00AC10E4" w:rsidRPr="00374946" w:rsidRDefault="00AC10E4" w:rsidP="00AC10E4">
      <w:pPr>
        <w:pStyle w:val="Heading2"/>
        <w:jc w:val="left"/>
        <w:rPr>
          <w:rFonts w:ascii="Arial" w:hAnsi="Arial" w:cs="Arial"/>
          <w:b w:val="0"/>
          <w:bCs w:val="0"/>
          <w:sz w:val="22"/>
          <w:szCs w:val="22"/>
        </w:rPr>
      </w:pPr>
      <w:bookmarkStart w:id="4" w:name="_Toc79532145"/>
    </w:p>
    <w:p w14:paraId="559EA68C" w14:textId="06521D5E"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1.2</w:t>
      </w:r>
      <w:r w:rsidRPr="00374946">
        <w:rPr>
          <w:rFonts w:ascii="Arial" w:hAnsi="Arial" w:cs="Arial"/>
          <w:sz w:val="22"/>
          <w:szCs w:val="22"/>
        </w:rPr>
        <w:tab/>
        <w:t>Contracting authority</w:t>
      </w:r>
      <w:bookmarkEnd w:id="4"/>
    </w:p>
    <w:p w14:paraId="42682E8A" w14:textId="77777777" w:rsidR="00C96C0F" w:rsidRPr="00374946" w:rsidRDefault="00C96C0F" w:rsidP="00C96C0F">
      <w:pPr>
        <w:pStyle w:val="Text2"/>
        <w:spacing w:after="0"/>
        <w:rPr>
          <w:rFonts w:cs="Arial"/>
          <w:sz w:val="22"/>
          <w:szCs w:val="22"/>
        </w:rPr>
      </w:pPr>
    </w:p>
    <w:p w14:paraId="31CE2A44" w14:textId="77777777" w:rsidR="00C96C0F" w:rsidRPr="00374946" w:rsidRDefault="00C96C0F" w:rsidP="00C96C0F">
      <w:pPr>
        <w:keepNext/>
        <w:keepLines/>
        <w:rPr>
          <w:rFonts w:ascii="Arial" w:hAnsi="Arial" w:cs="Arial"/>
          <w:sz w:val="22"/>
          <w:szCs w:val="22"/>
        </w:rPr>
      </w:pPr>
      <w:r w:rsidRPr="00374946">
        <w:rPr>
          <w:rFonts w:ascii="Arial" w:hAnsi="Arial" w:cs="Arial"/>
          <w:sz w:val="22"/>
          <w:szCs w:val="22"/>
        </w:rPr>
        <w:t>Southern African Development Community Secretariat (SADC Secretariat)</w:t>
      </w:r>
    </w:p>
    <w:p w14:paraId="19E7D7BC" w14:textId="77777777" w:rsidR="00AC10E4" w:rsidRPr="00374946" w:rsidRDefault="00AC10E4" w:rsidP="00AC10E4">
      <w:pPr>
        <w:pStyle w:val="Heading2"/>
        <w:jc w:val="left"/>
        <w:rPr>
          <w:rFonts w:ascii="Arial" w:hAnsi="Arial" w:cs="Arial"/>
          <w:b w:val="0"/>
          <w:bCs w:val="0"/>
          <w:sz w:val="22"/>
          <w:szCs w:val="22"/>
        </w:rPr>
      </w:pPr>
      <w:bookmarkStart w:id="5" w:name="_Toc79532146"/>
    </w:p>
    <w:p w14:paraId="03F44123" w14:textId="236FFA73"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1.3</w:t>
      </w:r>
      <w:r w:rsidRPr="00374946">
        <w:rPr>
          <w:rFonts w:ascii="Arial" w:hAnsi="Arial" w:cs="Arial"/>
          <w:sz w:val="22"/>
          <w:szCs w:val="22"/>
        </w:rPr>
        <w:tab/>
        <w:t>Country background</w:t>
      </w:r>
      <w:bookmarkEnd w:id="5"/>
    </w:p>
    <w:p w14:paraId="4C739423" w14:textId="77777777" w:rsidR="00C96C0F" w:rsidRPr="00374946" w:rsidRDefault="00C96C0F" w:rsidP="00C96C0F">
      <w:pPr>
        <w:rPr>
          <w:rFonts w:ascii="Arial" w:hAnsi="Arial" w:cs="Arial"/>
          <w:sz w:val="22"/>
          <w:szCs w:val="22"/>
        </w:rPr>
      </w:pPr>
    </w:p>
    <w:p w14:paraId="0906D3F1" w14:textId="77777777" w:rsidR="00C96C0F" w:rsidRPr="00374946" w:rsidRDefault="00C96C0F" w:rsidP="00C96C0F">
      <w:pPr>
        <w:rPr>
          <w:rFonts w:ascii="Arial" w:hAnsi="Arial" w:cs="Arial"/>
          <w:sz w:val="22"/>
          <w:szCs w:val="22"/>
        </w:rPr>
      </w:pPr>
      <w:r w:rsidRPr="00374946">
        <w:rPr>
          <w:rFonts w:ascii="Arial" w:hAnsi="Arial" w:cs="Arial"/>
          <w:sz w:val="22"/>
          <w:szCs w:val="22"/>
        </w:rPr>
        <w:t>SADC is a Regional Economic Community (REC) comprising 16 Member States, namely; Angola, Botswana, Comoros, Democratic Republic of Congo, Eswatini, Lesotho, Madagascar, Malawi, Mauritius, Mozambique, Namibia, Seychelles, South Africa, United Republic of Tanzania, Zambia and Zimbabwe. Established in 1992, SADC is committed to Regional Integration and poverty eradication within Southern Africa through economic development and ensuring peace and security. SADC aspires to build a region in which there will be a high degree of harmonization and rationalization, to enable the pooling of resources to achieve collective self-reliance in order to improve the living standards of the people of the region.</w:t>
      </w:r>
    </w:p>
    <w:p w14:paraId="65FD7421" w14:textId="77777777" w:rsidR="00C96C0F" w:rsidRPr="00374946" w:rsidRDefault="00C96C0F" w:rsidP="00C96C0F">
      <w:pPr>
        <w:rPr>
          <w:rFonts w:ascii="Arial" w:hAnsi="Arial" w:cs="Arial"/>
          <w:sz w:val="22"/>
          <w:szCs w:val="22"/>
        </w:rPr>
      </w:pPr>
    </w:p>
    <w:p w14:paraId="475CFCF1" w14:textId="77777777" w:rsidR="00C96C0F" w:rsidRPr="00374946" w:rsidRDefault="00C96C0F" w:rsidP="00C96C0F">
      <w:pPr>
        <w:rPr>
          <w:rFonts w:ascii="Arial" w:hAnsi="Arial" w:cs="Arial"/>
          <w:sz w:val="22"/>
          <w:szCs w:val="22"/>
        </w:rPr>
      </w:pPr>
      <w:r w:rsidRPr="00374946">
        <w:rPr>
          <w:rFonts w:ascii="Arial" w:hAnsi="Arial" w:cs="Arial"/>
          <w:sz w:val="22"/>
          <w:szCs w:val="22"/>
        </w:rPr>
        <w:t>Article 14 of the SADC Treaty establishes the SADC Secretariat as the principal executive institution of SADC. The Secretariat performs its mandate and functions within the policy, strategic and program provisions outlined in the Regional Indicative Strategic Development Plan (RISDP). The Regional Infrastructure Development Master Plan (RIDMP), the SADC Regional Agricultural Policy (RAP), the SADC Industrialization Strategy and the Roadmap to 2063, among others, are complementary guiding frameworks for achieving the regional integration agenda. SADC has also developed various Protocols for domestication and implementation by Member States.</w:t>
      </w:r>
    </w:p>
    <w:p w14:paraId="5560730E" w14:textId="77777777" w:rsidR="00C96C0F" w:rsidRPr="00374946" w:rsidRDefault="00C96C0F" w:rsidP="00C96C0F">
      <w:pPr>
        <w:rPr>
          <w:rFonts w:ascii="Arial" w:hAnsi="Arial" w:cs="Arial"/>
          <w:sz w:val="22"/>
          <w:szCs w:val="22"/>
        </w:rPr>
      </w:pPr>
    </w:p>
    <w:p w14:paraId="702AC131" w14:textId="77777777" w:rsidR="00C96C0F" w:rsidRPr="00374946" w:rsidRDefault="00C96C0F" w:rsidP="00C96C0F">
      <w:pPr>
        <w:rPr>
          <w:rFonts w:ascii="Arial" w:hAnsi="Arial" w:cs="Arial"/>
          <w:sz w:val="22"/>
          <w:szCs w:val="22"/>
        </w:rPr>
      </w:pPr>
      <w:r w:rsidRPr="00374946">
        <w:rPr>
          <w:rFonts w:ascii="Arial" w:hAnsi="Arial" w:cs="Arial"/>
          <w:sz w:val="22"/>
          <w:szCs w:val="22"/>
        </w:rPr>
        <w:t>One such key protocol is the SADC Protocol on Fisheries (2001). The objective of this Protocol is to promote responsible and sustainable use of the living aquatic resources and aquatic ecosystems of interest to State Parties, in order to:</w:t>
      </w:r>
    </w:p>
    <w:p w14:paraId="33425E3A" w14:textId="77777777" w:rsidR="00C96C0F" w:rsidRPr="00374946" w:rsidRDefault="00C96C0F" w:rsidP="00C96C0F">
      <w:pPr>
        <w:rPr>
          <w:rFonts w:ascii="Arial" w:hAnsi="Arial" w:cs="Arial"/>
          <w:sz w:val="22"/>
          <w:szCs w:val="22"/>
        </w:rPr>
      </w:pPr>
    </w:p>
    <w:p w14:paraId="1425A06E" w14:textId="77777777" w:rsidR="00C96C0F" w:rsidRPr="00374946" w:rsidRDefault="00C96C0F" w:rsidP="00C96C0F">
      <w:pPr>
        <w:ind w:left="1080" w:hanging="360"/>
        <w:rPr>
          <w:rFonts w:ascii="Arial" w:hAnsi="Arial" w:cs="Arial"/>
          <w:sz w:val="22"/>
          <w:szCs w:val="22"/>
        </w:rPr>
      </w:pPr>
      <w:r w:rsidRPr="00374946">
        <w:rPr>
          <w:rFonts w:ascii="Arial" w:hAnsi="Arial" w:cs="Arial"/>
          <w:sz w:val="22"/>
          <w:szCs w:val="22"/>
        </w:rPr>
        <w:t>(i)</w:t>
      </w:r>
      <w:r w:rsidRPr="00374946">
        <w:rPr>
          <w:rFonts w:ascii="Arial" w:hAnsi="Arial" w:cs="Arial"/>
          <w:sz w:val="22"/>
          <w:szCs w:val="22"/>
        </w:rPr>
        <w:tab/>
        <w:t>promote and enhance food security and human health;</w:t>
      </w:r>
    </w:p>
    <w:p w14:paraId="028848C6" w14:textId="77777777" w:rsidR="00C96C0F" w:rsidRPr="00374946" w:rsidRDefault="00C96C0F" w:rsidP="00C96C0F">
      <w:pPr>
        <w:ind w:left="1080" w:hanging="360"/>
        <w:rPr>
          <w:rFonts w:ascii="Arial" w:hAnsi="Arial" w:cs="Arial"/>
          <w:sz w:val="22"/>
          <w:szCs w:val="22"/>
        </w:rPr>
      </w:pPr>
      <w:r w:rsidRPr="00374946">
        <w:rPr>
          <w:rFonts w:ascii="Arial" w:hAnsi="Arial" w:cs="Arial"/>
          <w:sz w:val="22"/>
          <w:szCs w:val="22"/>
        </w:rPr>
        <w:t>(ii)</w:t>
      </w:r>
      <w:r w:rsidRPr="00374946">
        <w:rPr>
          <w:rFonts w:ascii="Arial" w:hAnsi="Arial" w:cs="Arial"/>
          <w:sz w:val="22"/>
          <w:szCs w:val="22"/>
        </w:rPr>
        <w:tab/>
        <w:t>safeguard the livelihood of fishing communities;</w:t>
      </w:r>
    </w:p>
    <w:p w14:paraId="415C78DF" w14:textId="77777777" w:rsidR="00C96C0F" w:rsidRPr="00374946" w:rsidRDefault="00C96C0F" w:rsidP="00C96C0F">
      <w:pPr>
        <w:ind w:left="1080" w:hanging="360"/>
        <w:rPr>
          <w:rFonts w:ascii="Arial" w:hAnsi="Arial" w:cs="Arial"/>
          <w:sz w:val="22"/>
          <w:szCs w:val="22"/>
        </w:rPr>
      </w:pPr>
      <w:r w:rsidRPr="00374946">
        <w:rPr>
          <w:rFonts w:ascii="Arial" w:hAnsi="Arial" w:cs="Arial"/>
          <w:sz w:val="22"/>
          <w:szCs w:val="22"/>
        </w:rPr>
        <w:t>(iii)</w:t>
      </w:r>
      <w:r w:rsidRPr="00374946">
        <w:rPr>
          <w:rFonts w:ascii="Arial" w:hAnsi="Arial" w:cs="Arial"/>
          <w:sz w:val="22"/>
          <w:szCs w:val="22"/>
        </w:rPr>
        <w:tab/>
        <w:t>generate economic opportunities from nationals in the region;</w:t>
      </w:r>
    </w:p>
    <w:p w14:paraId="1395CB8C" w14:textId="77777777" w:rsidR="00C96C0F" w:rsidRPr="00374946" w:rsidRDefault="00C96C0F" w:rsidP="00C96C0F">
      <w:pPr>
        <w:ind w:left="1080" w:hanging="360"/>
        <w:rPr>
          <w:rFonts w:ascii="Arial" w:hAnsi="Arial" w:cs="Arial"/>
          <w:sz w:val="22"/>
          <w:szCs w:val="22"/>
        </w:rPr>
      </w:pPr>
      <w:r w:rsidRPr="00374946">
        <w:rPr>
          <w:rFonts w:ascii="Arial" w:hAnsi="Arial" w:cs="Arial"/>
          <w:sz w:val="22"/>
          <w:szCs w:val="22"/>
        </w:rPr>
        <w:t>(iv)</w:t>
      </w:r>
      <w:r w:rsidRPr="00374946">
        <w:rPr>
          <w:rFonts w:ascii="Arial" w:hAnsi="Arial" w:cs="Arial"/>
          <w:sz w:val="22"/>
          <w:szCs w:val="22"/>
        </w:rPr>
        <w:tab/>
        <w:t xml:space="preserve">ensure that future generations benefit from these renewable resources; and </w:t>
      </w:r>
    </w:p>
    <w:p w14:paraId="74AE7DBE" w14:textId="77777777" w:rsidR="00C96C0F" w:rsidRPr="00374946" w:rsidRDefault="00C96C0F" w:rsidP="00C96C0F">
      <w:pPr>
        <w:ind w:left="1080" w:hanging="360"/>
        <w:rPr>
          <w:rFonts w:ascii="Arial" w:hAnsi="Arial" w:cs="Arial"/>
          <w:sz w:val="22"/>
          <w:szCs w:val="22"/>
        </w:rPr>
      </w:pPr>
      <w:r w:rsidRPr="00374946">
        <w:rPr>
          <w:rFonts w:ascii="Arial" w:hAnsi="Arial" w:cs="Arial"/>
          <w:sz w:val="22"/>
          <w:szCs w:val="22"/>
        </w:rPr>
        <w:t>(v)</w:t>
      </w:r>
      <w:r w:rsidRPr="00374946">
        <w:rPr>
          <w:rFonts w:ascii="Arial" w:hAnsi="Arial" w:cs="Arial"/>
          <w:sz w:val="22"/>
          <w:szCs w:val="22"/>
        </w:rPr>
        <w:tab/>
        <w:t>alleviate poverty with the ultimate objective of its eradication.</w:t>
      </w:r>
    </w:p>
    <w:p w14:paraId="651AD197" w14:textId="77777777" w:rsidR="00C96C0F" w:rsidRPr="00374946" w:rsidRDefault="00C96C0F" w:rsidP="00C96C0F">
      <w:pPr>
        <w:rPr>
          <w:rFonts w:ascii="Arial" w:hAnsi="Arial" w:cs="Arial"/>
          <w:sz w:val="22"/>
          <w:szCs w:val="22"/>
        </w:rPr>
      </w:pPr>
    </w:p>
    <w:p w14:paraId="50E77987" w14:textId="77777777" w:rsidR="00C96C0F" w:rsidRPr="00374946" w:rsidRDefault="00C96C0F" w:rsidP="00C96C0F">
      <w:pPr>
        <w:rPr>
          <w:rFonts w:ascii="Arial" w:hAnsi="Arial" w:cs="Arial"/>
          <w:sz w:val="22"/>
          <w:szCs w:val="22"/>
        </w:rPr>
      </w:pPr>
      <w:r w:rsidRPr="00374946">
        <w:rPr>
          <w:rFonts w:ascii="Arial" w:hAnsi="Arial" w:cs="Arial"/>
          <w:sz w:val="22"/>
          <w:szCs w:val="22"/>
        </w:rPr>
        <w:t>The SADC Protocol on Fisheries covers a number of areas including Management of Resources, enforcement to combat illegal, unreported and unregulated (IUU) fishing, Artisanal, Subsistence and Small Scale commercial fisheries, Aquaculture, Management and Protection of the Aquatic Environments, Human Resources Development, Trade and Investment, and Science and Technology.</w:t>
      </w:r>
    </w:p>
    <w:p w14:paraId="2F88D4CF" w14:textId="77777777" w:rsidR="00AC10E4" w:rsidRPr="00374946" w:rsidRDefault="00AC10E4" w:rsidP="00AC10E4">
      <w:pPr>
        <w:pStyle w:val="Heading2"/>
        <w:jc w:val="left"/>
        <w:rPr>
          <w:rFonts w:ascii="Arial" w:hAnsi="Arial" w:cs="Arial"/>
          <w:b w:val="0"/>
          <w:bCs w:val="0"/>
          <w:sz w:val="22"/>
          <w:szCs w:val="22"/>
        </w:rPr>
      </w:pPr>
      <w:bookmarkStart w:id="6" w:name="_Toc79532147"/>
    </w:p>
    <w:p w14:paraId="1057D39D" w14:textId="04C909C7"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1.4</w:t>
      </w:r>
      <w:r w:rsidRPr="00374946">
        <w:rPr>
          <w:rFonts w:ascii="Arial" w:hAnsi="Arial" w:cs="Arial"/>
          <w:sz w:val="22"/>
          <w:szCs w:val="22"/>
        </w:rPr>
        <w:tab/>
        <w:t>Current situation in the sector</w:t>
      </w:r>
      <w:bookmarkEnd w:id="6"/>
    </w:p>
    <w:p w14:paraId="145DE257" w14:textId="77777777" w:rsidR="00C96C0F" w:rsidRPr="00374946" w:rsidRDefault="00C96C0F" w:rsidP="00C96C0F">
      <w:pPr>
        <w:rPr>
          <w:rFonts w:ascii="Arial" w:hAnsi="Arial" w:cs="Arial"/>
          <w:sz w:val="22"/>
          <w:szCs w:val="22"/>
        </w:rPr>
      </w:pPr>
    </w:p>
    <w:p w14:paraId="70C0CED6"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About 40% of the region's population live below the poverty line of US$1 per day. The fisheries and aquaculture sector is a major social and economic sector in the SADC region, contributing an average of 3.5% to national GDPs. From 2003 to 2020 fisheries production grew with substantial increases in the aquaculture subsector. In addition to its importance to the economies of many SADC countries in terms of income and creation of employment, the fisheries and aquaculture sector provides major, irreplaceable contributions to food and nutrition security in the region.</w:t>
      </w:r>
    </w:p>
    <w:p w14:paraId="2FCBE087" w14:textId="77777777" w:rsidR="00C96C0F" w:rsidRPr="00374946" w:rsidRDefault="00C96C0F" w:rsidP="00C96C0F">
      <w:pPr>
        <w:rPr>
          <w:rFonts w:ascii="Arial" w:hAnsi="Arial" w:cs="Arial"/>
          <w:color w:val="000000"/>
          <w:sz w:val="22"/>
          <w:szCs w:val="22"/>
        </w:rPr>
      </w:pPr>
    </w:p>
    <w:p w14:paraId="3B716D64"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lastRenderedPageBreak/>
        <w:t>The SADC Protocol on Fisheries was developed to optimise the benefits coming from the fisheries and aquaculture sector, hence its implementation strategy was approved in 2010 in the form of a SADC Fisheries Programme which prioritises the areas of aquaculture, combating IUU fishing, fish trade, management of shared fisheries resources, and small-scale/artisanal fisheries.</w:t>
      </w:r>
    </w:p>
    <w:p w14:paraId="097E60B6" w14:textId="77777777" w:rsidR="00C96C0F" w:rsidRPr="00374946" w:rsidRDefault="00C96C0F" w:rsidP="00C96C0F">
      <w:pPr>
        <w:rPr>
          <w:rFonts w:ascii="Arial" w:hAnsi="Arial" w:cs="Arial"/>
          <w:color w:val="000000"/>
          <w:sz w:val="22"/>
          <w:szCs w:val="22"/>
        </w:rPr>
      </w:pPr>
    </w:p>
    <w:p w14:paraId="5050CF41"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Since entry into force of the Protocol on Fisheries in 2003, Member States have been trying to domesticate and implement the Protocol, as it was reported in June 2018 at the Joint Meeting of Ministers responsible for Agriculture and Food Security, Fisheries and Aquaculture held in Johannesburg, South Africa. At this meeting, Ministers directed the Secretariat to develop a tool that will provide a means for tracking the implementation of the protocol.</w:t>
      </w:r>
    </w:p>
    <w:p w14:paraId="472BBFBD" w14:textId="77777777" w:rsidR="00C96C0F" w:rsidRPr="00374946" w:rsidRDefault="00C96C0F" w:rsidP="00C96C0F">
      <w:pPr>
        <w:rPr>
          <w:rFonts w:ascii="Arial" w:hAnsi="Arial" w:cs="Arial"/>
          <w:color w:val="000000"/>
          <w:sz w:val="22"/>
          <w:szCs w:val="22"/>
        </w:rPr>
      </w:pPr>
    </w:p>
    <w:p w14:paraId="7467884E"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In response to a directive from the Ministers, SADC Secretariat in partnership with the Food and Agriculture Organization of the United Nations (FAO) Sub-regional Office for Southern Africa, developed a Monitoring Tool for the Protocol to help Member States to effectively and objectively report on levels of implementation of the Protocol, and for the SADC Secretariat to monitor this implementation. The Monitoring Tool was approved in principle at the Joint Meeting of Ministers responsible for Agriculture and Food Security, Fisheries and Aquaculture held in Windhoek, Namibia during June 2019. Ministers directed Secretariat to pilot the tool and improve and customise it in line with the SADC Monitoring and Evaluation Framework.</w:t>
      </w:r>
    </w:p>
    <w:p w14:paraId="42E4FF96" w14:textId="77777777" w:rsidR="00C96C0F" w:rsidRPr="00374946" w:rsidRDefault="00C96C0F" w:rsidP="00C96C0F">
      <w:pPr>
        <w:rPr>
          <w:rFonts w:ascii="Arial" w:hAnsi="Arial" w:cs="Arial"/>
          <w:color w:val="000000"/>
          <w:sz w:val="22"/>
          <w:szCs w:val="22"/>
        </w:rPr>
      </w:pPr>
    </w:p>
    <w:p w14:paraId="662E0305"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Therefore, the SADC Secretariat in November 2019, organised a training workshop for Member States to review and initiate piloting of the Monitoring Tool. The Monitoring tool was rolled out for piloting to all Member States, however, there are still data and information gaps in the current draft report, and this was mainly due to the onset of COVID-19 pandemic. More efforts are being made to help Member States to be able to fully complete the Monitoring Tool. Preliminary results from piloting of the Monitoring Tool have shown that progress has been made by most Member States in the domestication and implementation of the Protocol, with supporting policies, strategies, plans and guidelines developed both at regional and national level specifically for aquaculture, control and management of fish diseases, small scale fisheries, and fisheries monitoring control and surveillance. A lot of gaps still exist especially in domesticating some priority areas of the Protocol, mainly aquaculture, which has been identified as a priority area under the SADC Industrialisation Strategy and Roadmap to 2063.</w:t>
      </w:r>
    </w:p>
    <w:p w14:paraId="0E36B561" w14:textId="77777777" w:rsidR="00C96C0F" w:rsidRPr="00374946" w:rsidRDefault="00C96C0F" w:rsidP="00C96C0F">
      <w:pPr>
        <w:rPr>
          <w:rFonts w:ascii="Arial" w:hAnsi="Arial" w:cs="Arial"/>
          <w:color w:val="000000"/>
          <w:sz w:val="22"/>
          <w:szCs w:val="22"/>
        </w:rPr>
      </w:pPr>
    </w:p>
    <w:p w14:paraId="63D9068E"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It is against this background that a consultancy to collate, analyse and prepare a final report on progress in the domestication and implementation of the Protocol on Fisheries is proposed. This assignment will also include development of advocacy tools like factsheets, success stories and policy briefs to promote domestication and implementation of the Protocol on Fisheries in Member States.</w:t>
      </w:r>
    </w:p>
    <w:p w14:paraId="17DD57E5" w14:textId="77777777" w:rsidR="00C96C0F" w:rsidRPr="00374946" w:rsidRDefault="00C96C0F" w:rsidP="00C96C0F">
      <w:pPr>
        <w:rPr>
          <w:rFonts w:ascii="Arial" w:hAnsi="Arial" w:cs="Arial"/>
          <w:color w:val="000000"/>
          <w:sz w:val="22"/>
          <w:szCs w:val="22"/>
        </w:rPr>
      </w:pPr>
    </w:p>
    <w:p w14:paraId="2181ABA8" w14:textId="77777777" w:rsidR="00C96C0F" w:rsidRPr="00374946" w:rsidRDefault="00C96C0F" w:rsidP="00C96C0F">
      <w:pPr>
        <w:pStyle w:val="Heading2"/>
        <w:numPr>
          <w:ilvl w:val="1"/>
          <w:numId w:val="42"/>
        </w:numPr>
        <w:tabs>
          <w:tab w:val="left" w:pos="567"/>
        </w:tabs>
        <w:jc w:val="both"/>
        <w:rPr>
          <w:rFonts w:ascii="Arial" w:hAnsi="Arial" w:cs="Arial"/>
          <w:sz w:val="22"/>
          <w:szCs w:val="22"/>
        </w:rPr>
      </w:pPr>
      <w:bookmarkStart w:id="7" w:name="_Toc79532148"/>
      <w:r w:rsidRPr="00374946">
        <w:rPr>
          <w:rFonts w:ascii="Arial" w:hAnsi="Arial" w:cs="Arial"/>
          <w:sz w:val="22"/>
          <w:szCs w:val="22"/>
        </w:rPr>
        <w:t>Related programmes and other donor activities</w:t>
      </w:r>
      <w:bookmarkEnd w:id="7"/>
    </w:p>
    <w:p w14:paraId="06A3201B" w14:textId="77777777" w:rsidR="00C96C0F" w:rsidRPr="00374946" w:rsidRDefault="00C96C0F" w:rsidP="00C96C0F">
      <w:pPr>
        <w:pStyle w:val="Heading1"/>
        <w:tabs>
          <w:tab w:val="left" w:pos="720"/>
        </w:tabs>
        <w:rPr>
          <w:rFonts w:ascii="Arial" w:hAnsi="Arial" w:cs="Arial"/>
          <w:b w:val="0"/>
          <w:sz w:val="22"/>
          <w:szCs w:val="22"/>
        </w:rPr>
      </w:pPr>
    </w:p>
    <w:p w14:paraId="3B1357A4"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Strengthening the National-Regional Linkages in SADC” (SNRL) is a partnership programme between the Southern African Development Community (SADC) and the German Federal Ministry for Economic Cooperation and Development (BMZ) with co-funding from the European Union (EU) as part of the Integrated Institutional Capacity-Building for the Secretariat and National Stakeholders (IICB) Programme. The Programme is implemented by the Deutsche Gesellschaft für Internationale Zusammenarbeit (GIZ) GmbH in partnership with SADC Secretariat. The programme is helping Secretariat to document success stories in fisheries and aquaculture, and currently the first volume focusing on Botswana, Malawi and Namibia is under development. This is supported by development of policy briefs to advocate for domestication and implementation of strategies and guidelines supporting the Protocol on Fisheries, in particular, aquaculture.  This assignment will build on the interventions started under the SNRL programme, and roll-out to all SADC Member States. </w:t>
      </w:r>
    </w:p>
    <w:p w14:paraId="70161261" w14:textId="77777777" w:rsidR="00C96C0F" w:rsidRPr="00374946" w:rsidRDefault="00C96C0F" w:rsidP="00C96C0F">
      <w:pPr>
        <w:rPr>
          <w:rFonts w:ascii="Arial" w:hAnsi="Arial" w:cs="Arial"/>
          <w:sz w:val="22"/>
          <w:szCs w:val="22"/>
        </w:rPr>
      </w:pPr>
    </w:p>
    <w:p w14:paraId="19CC1158" w14:textId="77777777" w:rsidR="00C96C0F" w:rsidRPr="00374946" w:rsidRDefault="00C96C0F" w:rsidP="00C96C0F">
      <w:pPr>
        <w:pStyle w:val="Heading1"/>
        <w:numPr>
          <w:ilvl w:val="0"/>
          <w:numId w:val="41"/>
        </w:numPr>
        <w:jc w:val="both"/>
        <w:rPr>
          <w:rFonts w:ascii="Arial" w:hAnsi="Arial" w:cs="Arial"/>
          <w:sz w:val="22"/>
          <w:szCs w:val="22"/>
        </w:rPr>
      </w:pPr>
      <w:bookmarkStart w:id="8" w:name="_Toc79532149"/>
      <w:r w:rsidRPr="00374946">
        <w:rPr>
          <w:rFonts w:ascii="Arial" w:hAnsi="Arial" w:cs="Arial"/>
          <w:sz w:val="22"/>
          <w:szCs w:val="22"/>
        </w:rPr>
        <w:lastRenderedPageBreak/>
        <w:t>OBJECTIVE, PURPOSE &amp; EXPECTED RESULTS</w:t>
      </w:r>
      <w:bookmarkEnd w:id="8"/>
    </w:p>
    <w:p w14:paraId="31213510" w14:textId="77777777" w:rsidR="00AC10E4" w:rsidRPr="00374946" w:rsidRDefault="00AC10E4" w:rsidP="00AC10E4">
      <w:pPr>
        <w:pStyle w:val="Heading2"/>
        <w:jc w:val="left"/>
        <w:rPr>
          <w:rFonts w:ascii="Arial" w:hAnsi="Arial" w:cs="Arial"/>
          <w:b w:val="0"/>
          <w:bCs w:val="0"/>
          <w:sz w:val="22"/>
          <w:szCs w:val="22"/>
          <w:lang w:val="en-GB" w:eastAsia="en-GB"/>
        </w:rPr>
      </w:pPr>
      <w:bookmarkStart w:id="9" w:name="_Toc79532150"/>
    </w:p>
    <w:p w14:paraId="68088887" w14:textId="71AA663D"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2.1</w:t>
      </w:r>
      <w:r w:rsidRPr="00374946">
        <w:rPr>
          <w:rFonts w:ascii="Arial" w:hAnsi="Arial" w:cs="Arial"/>
          <w:sz w:val="22"/>
          <w:szCs w:val="22"/>
        </w:rPr>
        <w:tab/>
        <w:t>Overall objective</w:t>
      </w:r>
      <w:bookmarkEnd w:id="9"/>
    </w:p>
    <w:p w14:paraId="2A6A8906" w14:textId="77777777" w:rsidR="00C96C0F" w:rsidRPr="00374946" w:rsidRDefault="00C96C0F" w:rsidP="00C96C0F">
      <w:pPr>
        <w:pStyle w:val="Text2"/>
        <w:spacing w:after="0"/>
        <w:rPr>
          <w:rFonts w:cs="Arial"/>
          <w:sz w:val="22"/>
          <w:szCs w:val="22"/>
        </w:rPr>
      </w:pPr>
    </w:p>
    <w:p w14:paraId="541766D2" w14:textId="77777777" w:rsidR="00C96C0F" w:rsidRPr="00374946" w:rsidRDefault="00C96C0F" w:rsidP="00C96C0F">
      <w:pPr>
        <w:tabs>
          <w:tab w:val="left" w:pos="540"/>
        </w:tabs>
        <w:rPr>
          <w:rFonts w:ascii="Arial" w:hAnsi="Arial" w:cs="Arial"/>
          <w:color w:val="000000"/>
          <w:sz w:val="22"/>
          <w:szCs w:val="22"/>
        </w:rPr>
      </w:pPr>
      <w:r w:rsidRPr="00374946">
        <w:rPr>
          <w:rFonts w:ascii="Arial" w:hAnsi="Arial" w:cs="Arial"/>
          <w:color w:val="000000"/>
          <w:sz w:val="22"/>
          <w:szCs w:val="22"/>
        </w:rPr>
        <w:t>The overall objective of this contract is to develop a final report on progress in the domestication and implementation of the Protocol on Fisheries and a policy brief to advocate for domestication and implementation of the Protocol.</w:t>
      </w:r>
    </w:p>
    <w:p w14:paraId="4C05625C" w14:textId="77777777" w:rsidR="00AC10E4" w:rsidRPr="00374946" w:rsidRDefault="00AC10E4" w:rsidP="00AC10E4">
      <w:pPr>
        <w:pStyle w:val="Heading2"/>
        <w:jc w:val="left"/>
        <w:rPr>
          <w:rFonts w:ascii="Arial" w:hAnsi="Arial" w:cs="Arial"/>
          <w:b w:val="0"/>
          <w:bCs w:val="0"/>
          <w:color w:val="000000"/>
          <w:sz w:val="22"/>
          <w:szCs w:val="22"/>
        </w:rPr>
      </w:pPr>
      <w:bookmarkStart w:id="10" w:name="_Toc79532151"/>
    </w:p>
    <w:p w14:paraId="7862FCDC" w14:textId="3CD82B64"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2.2</w:t>
      </w:r>
      <w:r w:rsidRPr="00374946">
        <w:rPr>
          <w:rFonts w:ascii="Arial" w:hAnsi="Arial" w:cs="Arial"/>
          <w:sz w:val="22"/>
          <w:szCs w:val="22"/>
        </w:rPr>
        <w:tab/>
        <w:t>Purpose</w:t>
      </w:r>
      <w:bookmarkEnd w:id="10"/>
    </w:p>
    <w:p w14:paraId="088B7AFD" w14:textId="77777777" w:rsidR="00C96C0F" w:rsidRPr="00374946" w:rsidRDefault="00C96C0F" w:rsidP="00C96C0F">
      <w:pPr>
        <w:tabs>
          <w:tab w:val="left" w:pos="540"/>
        </w:tabs>
        <w:rPr>
          <w:rFonts w:ascii="Arial" w:hAnsi="Arial" w:cs="Arial"/>
          <w:color w:val="000000"/>
          <w:sz w:val="22"/>
          <w:szCs w:val="22"/>
        </w:rPr>
      </w:pPr>
    </w:p>
    <w:p w14:paraId="69F9E126" w14:textId="77777777" w:rsidR="00C96C0F" w:rsidRPr="00374946" w:rsidRDefault="00C96C0F" w:rsidP="00C96C0F">
      <w:pPr>
        <w:tabs>
          <w:tab w:val="left" w:pos="540"/>
        </w:tabs>
        <w:rPr>
          <w:rFonts w:ascii="Arial" w:hAnsi="Arial" w:cs="Arial"/>
          <w:color w:val="000000"/>
          <w:sz w:val="22"/>
          <w:szCs w:val="22"/>
        </w:rPr>
      </w:pPr>
      <w:r w:rsidRPr="00374946">
        <w:rPr>
          <w:rFonts w:ascii="Arial" w:hAnsi="Arial" w:cs="Arial"/>
          <w:color w:val="000000"/>
          <w:sz w:val="22"/>
          <w:szCs w:val="22"/>
        </w:rPr>
        <w:t>The purpose of this contract is to develop:</w:t>
      </w:r>
    </w:p>
    <w:p w14:paraId="323F5336" w14:textId="77777777" w:rsidR="00C96C0F" w:rsidRPr="00374946" w:rsidRDefault="00C96C0F" w:rsidP="00C96C0F">
      <w:pPr>
        <w:tabs>
          <w:tab w:val="left" w:pos="540"/>
        </w:tabs>
        <w:rPr>
          <w:rFonts w:ascii="Arial" w:hAnsi="Arial" w:cs="Arial"/>
          <w:color w:val="000000"/>
          <w:sz w:val="22"/>
          <w:szCs w:val="22"/>
        </w:rPr>
      </w:pPr>
    </w:p>
    <w:p w14:paraId="42680161" w14:textId="77777777" w:rsidR="00C96C0F" w:rsidRPr="00374946" w:rsidRDefault="00C96C0F" w:rsidP="00C96C0F">
      <w:pPr>
        <w:pStyle w:val="ListParagraph"/>
        <w:numPr>
          <w:ilvl w:val="0"/>
          <w:numId w:val="45"/>
        </w:numPr>
        <w:tabs>
          <w:tab w:val="left" w:pos="720"/>
        </w:tabs>
        <w:ind w:left="1080"/>
        <w:contextualSpacing w:val="0"/>
        <w:jc w:val="both"/>
        <w:rPr>
          <w:rFonts w:ascii="Arial" w:hAnsi="Arial" w:cs="Arial"/>
          <w:color w:val="000000"/>
          <w:sz w:val="22"/>
          <w:szCs w:val="22"/>
        </w:rPr>
      </w:pPr>
      <w:r w:rsidRPr="00374946">
        <w:rPr>
          <w:rFonts w:ascii="Arial" w:hAnsi="Arial" w:cs="Arial"/>
          <w:color w:val="000000"/>
          <w:sz w:val="22"/>
          <w:szCs w:val="22"/>
        </w:rPr>
        <w:t>A report on domestication and implementation of the Protocol on Fisheries. This should be achieved through information from the completed Monitoring Tool questionnaires, aquaculture self-assessment tool, country reports, reports to/from Regional Fisheries Bodies (RFBs), Regional Fisheries Management Organisations (RFMOs), Large Marine Ecosystems (LMOs), regional programmes/projects and sub-regional arrangements for shared fisheries resources, mainly in shared lakes and river systems.; and</w:t>
      </w:r>
    </w:p>
    <w:p w14:paraId="2B09BA02" w14:textId="77777777" w:rsidR="00C96C0F" w:rsidRPr="00374946" w:rsidRDefault="00C96C0F" w:rsidP="00C96C0F">
      <w:pPr>
        <w:pStyle w:val="ListParagraph"/>
        <w:numPr>
          <w:ilvl w:val="0"/>
          <w:numId w:val="45"/>
        </w:numPr>
        <w:tabs>
          <w:tab w:val="left" w:pos="720"/>
        </w:tabs>
        <w:ind w:left="1080"/>
        <w:contextualSpacing w:val="0"/>
        <w:jc w:val="both"/>
        <w:rPr>
          <w:rFonts w:ascii="Arial" w:hAnsi="Arial" w:cs="Arial"/>
          <w:color w:val="000000"/>
          <w:sz w:val="22"/>
          <w:szCs w:val="22"/>
        </w:rPr>
      </w:pPr>
      <w:r w:rsidRPr="00374946">
        <w:rPr>
          <w:rFonts w:ascii="Arial" w:hAnsi="Arial" w:cs="Arial"/>
          <w:color w:val="000000"/>
          <w:sz w:val="22"/>
          <w:szCs w:val="22"/>
        </w:rPr>
        <w:t>A policy brief to further promote domestication and implementation of the Protocol on Fisheries, and related advocacy materials in the form of factsheets and success stories.</w:t>
      </w:r>
    </w:p>
    <w:p w14:paraId="73E7661A" w14:textId="77777777" w:rsidR="00AC10E4" w:rsidRPr="00374946" w:rsidRDefault="00AC10E4" w:rsidP="00AC10E4">
      <w:pPr>
        <w:pStyle w:val="Heading2"/>
        <w:jc w:val="left"/>
        <w:rPr>
          <w:rFonts w:ascii="Arial" w:hAnsi="Arial" w:cs="Arial"/>
          <w:b w:val="0"/>
          <w:bCs w:val="0"/>
          <w:color w:val="000000"/>
          <w:sz w:val="22"/>
          <w:szCs w:val="22"/>
        </w:rPr>
      </w:pPr>
      <w:bookmarkStart w:id="11" w:name="_Toc79532152"/>
    </w:p>
    <w:p w14:paraId="21EF9F6F" w14:textId="6BCEB44A"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2.3</w:t>
      </w:r>
      <w:r w:rsidRPr="00374946">
        <w:rPr>
          <w:rFonts w:ascii="Arial" w:hAnsi="Arial" w:cs="Arial"/>
          <w:sz w:val="22"/>
          <w:szCs w:val="22"/>
        </w:rPr>
        <w:tab/>
        <w:t>Results to be achieved by the contractor</w:t>
      </w:r>
      <w:bookmarkEnd w:id="11"/>
    </w:p>
    <w:p w14:paraId="00C43B92" w14:textId="77777777" w:rsidR="00C96C0F" w:rsidRPr="00374946" w:rsidRDefault="00C96C0F" w:rsidP="00C96C0F">
      <w:pPr>
        <w:pStyle w:val="Text2"/>
        <w:spacing w:after="0"/>
        <w:ind w:left="0"/>
        <w:rPr>
          <w:rFonts w:cs="Arial"/>
          <w:sz w:val="22"/>
          <w:szCs w:val="22"/>
        </w:rPr>
      </w:pPr>
    </w:p>
    <w:p w14:paraId="032E0624" w14:textId="77777777" w:rsidR="00C96C0F" w:rsidRPr="00374946" w:rsidRDefault="00C96C0F" w:rsidP="00C96C0F">
      <w:pPr>
        <w:pStyle w:val="Text2"/>
        <w:spacing w:after="0"/>
        <w:ind w:left="0"/>
        <w:rPr>
          <w:rFonts w:cs="Arial"/>
          <w:sz w:val="22"/>
          <w:szCs w:val="22"/>
        </w:rPr>
      </w:pPr>
      <w:r w:rsidRPr="00374946">
        <w:rPr>
          <w:rFonts w:cs="Arial"/>
          <w:sz w:val="22"/>
          <w:szCs w:val="22"/>
        </w:rPr>
        <w:t>The results expected from the assignment are:</w:t>
      </w:r>
    </w:p>
    <w:p w14:paraId="17AE4C1A" w14:textId="77777777" w:rsidR="00C96C0F" w:rsidRPr="00374946" w:rsidRDefault="00C96C0F" w:rsidP="00C96C0F">
      <w:pPr>
        <w:pStyle w:val="ListParagraph"/>
        <w:rPr>
          <w:rFonts w:ascii="Arial" w:hAnsi="Arial" w:cs="Arial"/>
          <w:sz w:val="22"/>
          <w:szCs w:val="22"/>
        </w:rPr>
      </w:pPr>
    </w:p>
    <w:p w14:paraId="14AA4931" w14:textId="77777777" w:rsidR="00C96C0F" w:rsidRPr="00374946" w:rsidRDefault="00C96C0F" w:rsidP="00C96C0F">
      <w:pPr>
        <w:pStyle w:val="ListParagraph"/>
        <w:numPr>
          <w:ilvl w:val="5"/>
          <w:numId w:val="41"/>
        </w:numPr>
        <w:tabs>
          <w:tab w:val="num" w:pos="1080"/>
        </w:tabs>
        <w:ind w:left="1080"/>
        <w:contextualSpacing w:val="0"/>
        <w:jc w:val="both"/>
        <w:rPr>
          <w:rFonts w:ascii="Arial" w:hAnsi="Arial" w:cs="Arial"/>
          <w:sz w:val="22"/>
          <w:szCs w:val="22"/>
        </w:rPr>
      </w:pPr>
      <w:r w:rsidRPr="00374946">
        <w:rPr>
          <w:rFonts w:ascii="Arial" w:hAnsi="Arial" w:cs="Arial"/>
          <w:sz w:val="22"/>
          <w:szCs w:val="22"/>
        </w:rPr>
        <w:t xml:space="preserve">Inception report that include the execution plan that will, inter alia, provide an assessment of the existing information available in the region; outlining a detailed approach and methodology for implementing this assignment; </w:t>
      </w:r>
    </w:p>
    <w:p w14:paraId="63C6896B" w14:textId="77777777" w:rsidR="00C96C0F" w:rsidRPr="00374946" w:rsidRDefault="00C96C0F" w:rsidP="00C96C0F">
      <w:pPr>
        <w:pStyle w:val="ListParagraph"/>
        <w:numPr>
          <w:ilvl w:val="5"/>
          <w:numId w:val="41"/>
        </w:numPr>
        <w:tabs>
          <w:tab w:val="num" w:pos="1080"/>
        </w:tabs>
        <w:ind w:left="1080"/>
        <w:contextualSpacing w:val="0"/>
        <w:jc w:val="both"/>
        <w:rPr>
          <w:rFonts w:ascii="Arial" w:hAnsi="Arial" w:cs="Arial"/>
          <w:sz w:val="22"/>
          <w:szCs w:val="22"/>
        </w:rPr>
      </w:pPr>
      <w:r w:rsidRPr="00374946">
        <w:rPr>
          <w:rFonts w:ascii="Arial" w:hAnsi="Arial" w:cs="Arial"/>
          <w:sz w:val="22"/>
          <w:szCs w:val="22"/>
        </w:rPr>
        <w:t xml:space="preserve">Draft advocacy materials including policy brief(s), success stories, factsheet(s) and other promotion materials (infographics, pamphlets, booklets and flyers) that SADC Secretariat could publish; </w:t>
      </w:r>
    </w:p>
    <w:p w14:paraId="5292C14C" w14:textId="77777777" w:rsidR="00C96C0F" w:rsidRPr="00374946" w:rsidRDefault="00C96C0F" w:rsidP="00C96C0F">
      <w:pPr>
        <w:pStyle w:val="ListParagraph"/>
        <w:numPr>
          <w:ilvl w:val="5"/>
          <w:numId w:val="41"/>
        </w:numPr>
        <w:tabs>
          <w:tab w:val="num" w:pos="1080"/>
        </w:tabs>
        <w:ind w:left="1080"/>
        <w:contextualSpacing w:val="0"/>
        <w:jc w:val="both"/>
        <w:rPr>
          <w:rFonts w:ascii="Arial" w:hAnsi="Arial" w:cs="Arial"/>
          <w:sz w:val="22"/>
          <w:szCs w:val="22"/>
        </w:rPr>
      </w:pPr>
      <w:r w:rsidRPr="00374946">
        <w:rPr>
          <w:rFonts w:ascii="Arial" w:hAnsi="Arial" w:cs="Arial"/>
          <w:sz w:val="22"/>
          <w:szCs w:val="22"/>
        </w:rPr>
        <w:t>Draft report on domestication and implementation of the Protocol on Fisheries including a model power-point presentation; and</w:t>
      </w:r>
    </w:p>
    <w:p w14:paraId="630E66A9" w14:textId="77777777" w:rsidR="00C96C0F" w:rsidRPr="00374946" w:rsidRDefault="00C96C0F" w:rsidP="00C96C0F">
      <w:pPr>
        <w:pStyle w:val="ListParagraph"/>
        <w:numPr>
          <w:ilvl w:val="5"/>
          <w:numId w:val="41"/>
        </w:numPr>
        <w:tabs>
          <w:tab w:val="num" w:pos="1080"/>
        </w:tabs>
        <w:ind w:left="1080"/>
        <w:contextualSpacing w:val="0"/>
        <w:jc w:val="both"/>
        <w:rPr>
          <w:rFonts w:ascii="Arial" w:hAnsi="Arial" w:cs="Arial"/>
          <w:sz w:val="22"/>
          <w:szCs w:val="22"/>
        </w:rPr>
      </w:pPr>
      <w:r w:rsidRPr="00374946">
        <w:rPr>
          <w:rFonts w:ascii="Arial" w:hAnsi="Arial" w:cs="Arial"/>
          <w:sz w:val="22"/>
          <w:szCs w:val="22"/>
        </w:rPr>
        <w:t xml:space="preserve">A final close-out report with specific recommendations as outlined in the description of the assignment and tasks. </w:t>
      </w:r>
    </w:p>
    <w:p w14:paraId="3A854A5F" w14:textId="77777777" w:rsidR="00C96C0F" w:rsidRPr="00374946" w:rsidRDefault="00C96C0F" w:rsidP="00C96C0F">
      <w:pPr>
        <w:pStyle w:val="ListParagraph"/>
        <w:rPr>
          <w:rFonts w:ascii="Arial" w:hAnsi="Arial" w:cs="Arial"/>
          <w:sz w:val="22"/>
          <w:szCs w:val="22"/>
        </w:rPr>
      </w:pPr>
    </w:p>
    <w:p w14:paraId="2682E459" w14:textId="77777777" w:rsidR="00C96C0F" w:rsidRPr="00374946" w:rsidRDefault="00C96C0F" w:rsidP="00C96C0F">
      <w:pPr>
        <w:pStyle w:val="Heading1"/>
        <w:numPr>
          <w:ilvl w:val="0"/>
          <w:numId w:val="41"/>
        </w:numPr>
        <w:jc w:val="both"/>
        <w:rPr>
          <w:rFonts w:ascii="Arial" w:hAnsi="Arial" w:cs="Arial"/>
          <w:sz w:val="22"/>
          <w:szCs w:val="22"/>
        </w:rPr>
      </w:pPr>
      <w:bookmarkStart w:id="12" w:name="_Toc79532153"/>
      <w:r w:rsidRPr="00374946">
        <w:rPr>
          <w:rFonts w:ascii="Arial" w:hAnsi="Arial" w:cs="Arial"/>
          <w:sz w:val="22"/>
          <w:szCs w:val="22"/>
        </w:rPr>
        <w:t>ASSUMPTIONS &amp; RISKS</w:t>
      </w:r>
      <w:bookmarkEnd w:id="12"/>
    </w:p>
    <w:p w14:paraId="4C24392A" w14:textId="77777777" w:rsidR="00AC10E4" w:rsidRPr="00374946" w:rsidRDefault="00AC10E4" w:rsidP="00AC10E4">
      <w:pPr>
        <w:pStyle w:val="Heading2"/>
        <w:jc w:val="left"/>
        <w:rPr>
          <w:rFonts w:ascii="Arial" w:hAnsi="Arial" w:cs="Arial"/>
          <w:b w:val="0"/>
          <w:bCs w:val="0"/>
          <w:sz w:val="22"/>
          <w:szCs w:val="22"/>
          <w:lang w:val="en-GB" w:eastAsia="en-GB"/>
        </w:rPr>
      </w:pPr>
      <w:bookmarkStart w:id="13" w:name="_Toc79532154"/>
    </w:p>
    <w:p w14:paraId="4DB98CBB" w14:textId="662C4A1D"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 xml:space="preserve">3.1 </w:t>
      </w:r>
      <w:r w:rsidRPr="00374946">
        <w:rPr>
          <w:rFonts w:ascii="Arial" w:hAnsi="Arial" w:cs="Arial"/>
          <w:sz w:val="22"/>
          <w:szCs w:val="22"/>
        </w:rPr>
        <w:tab/>
        <w:t>Assumptions underlying the project</w:t>
      </w:r>
      <w:bookmarkEnd w:id="13"/>
      <w:r w:rsidRPr="00374946">
        <w:rPr>
          <w:rFonts w:ascii="Arial" w:hAnsi="Arial" w:cs="Arial"/>
          <w:sz w:val="22"/>
          <w:szCs w:val="22"/>
        </w:rPr>
        <w:t xml:space="preserve"> </w:t>
      </w:r>
    </w:p>
    <w:p w14:paraId="6258BF38" w14:textId="77777777" w:rsidR="00C96C0F" w:rsidRPr="00374946" w:rsidRDefault="00C96C0F" w:rsidP="00C96C0F">
      <w:pPr>
        <w:pStyle w:val="Text2"/>
        <w:spacing w:after="0"/>
        <w:rPr>
          <w:rFonts w:cs="Arial"/>
          <w:sz w:val="22"/>
          <w:szCs w:val="22"/>
        </w:rPr>
      </w:pPr>
    </w:p>
    <w:p w14:paraId="01ACA6A8" w14:textId="77777777" w:rsidR="00C96C0F" w:rsidRPr="00374946" w:rsidRDefault="00C96C0F" w:rsidP="00C96C0F">
      <w:pPr>
        <w:rPr>
          <w:rFonts w:ascii="Arial" w:eastAsia="Calibri" w:hAnsi="Arial" w:cs="Arial"/>
          <w:sz w:val="22"/>
          <w:szCs w:val="22"/>
        </w:rPr>
      </w:pPr>
      <w:r w:rsidRPr="00374946">
        <w:rPr>
          <w:rFonts w:ascii="Arial" w:eastAsia="Calibri" w:hAnsi="Arial" w:cs="Arial"/>
          <w:sz w:val="22"/>
          <w:szCs w:val="22"/>
        </w:rPr>
        <w:t xml:space="preserve">There is commitment from Member States to provide necessary information and data, respond to questionnaires and that there is readily available technical information and data from sub-regional and regional partner organisations, national, sub-regional and regional programmes and projects as well as from national, regional and international research institutions and universities. </w:t>
      </w:r>
    </w:p>
    <w:p w14:paraId="703B98B5" w14:textId="77777777" w:rsidR="00AC10E4" w:rsidRPr="00374946" w:rsidRDefault="00AC10E4" w:rsidP="00AC10E4">
      <w:pPr>
        <w:pStyle w:val="Heading2"/>
        <w:jc w:val="left"/>
        <w:rPr>
          <w:rFonts w:ascii="Arial" w:hAnsi="Arial" w:cs="Arial"/>
          <w:b w:val="0"/>
          <w:bCs w:val="0"/>
          <w:sz w:val="22"/>
          <w:szCs w:val="22"/>
        </w:rPr>
      </w:pPr>
      <w:bookmarkStart w:id="14" w:name="_Toc79532155"/>
    </w:p>
    <w:p w14:paraId="3883FFCC" w14:textId="0D28C5DE"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3.2</w:t>
      </w:r>
      <w:r w:rsidRPr="00374946">
        <w:rPr>
          <w:rFonts w:ascii="Arial" w:hAnsi="Arial" w:cs="Arial"/>
          <w:sz w:val="22"/>
          <w:szCs w:val="22"/>
        </w:rPr>
        <w:tab/>
        <w:t>Risks</w:t>
      </w:r>
      <w:bookmarkEnd w:id="14"/>
    </w:p>
    <w:p w14:paraId="3AF90F53" w14:textId="77777777" w:rsidR="00C96C0F" w:rsidRPr="00374946" w:rsidRDefault="00C96C0F" w:rsidP="00C96C0F">
      <w:pPr>
        <w:pStyle w:val="Text2"/>
        <w:spacing w:after="0"/>
        <w:ind w:left="0"/>
        <w:rPr>
          <w:rFonts w:cs="Arial"/>
          <w:sz w:val="22"/>
          <w:szCs w:val="22"/>
        </w:rPr>
      </w:pPr>
    </w:p>
    <w:p w14:paraId="7FCDB14D" w14:textId="77777777" w:rsidR="00C96C0F" w:rsidRPr="00374946" w:rsidRDefault="00C96C0F" w:rsidP="00C96C0F">
      <w:pPr>
        <w:pStyle w:val="Text2"/>
        <w:spacing w:after="0"/>
        <w:ind w:left="0"/>
        <w:rPr>
          <w:rFonts w:cs="Arial"/>
          <w:sz w:val="22"/>
          <w:szCs w:val="22"/>
        </w:rPr>
      </w:pPr>
      <w:r w:rsidRPr="00374946">
        <w:rPr>
          <w:rFonts w:cs="Arial"/>
          <w:sz w:val="22"/>
          <w:szCs w:val="22"/>
        </w:rPr>
        <w:t xml:space="preserve">Delays in appointment of consultants; appointment of a consultant who doesn’t understand aquaculture, fisheries management and governance, fish biology, including understanding of the regional fisheries and aquaculture sector, as well as SADC processes and fisheries and aquaculture projects. Lack of data and information from Member States, national, sub-regional </w:t>
      </w:r>
      <w:r w:rsidRPr="00374946">
        <w:rPr>
          <w:rFonts w:cs="Arial"/>
          <w:sz w:val="22"/>
          <w:szCs w:val="22"/>
        </w:rPr>
        <w:lastRenderedPageBreak/>
        <w:t>and regional programmes and projects, as well as research institutions and universities (national, regional and international).</w:t>
      </w:r>
    </w:p>
    <w:p w14:paraId="1117C220" w14:textId="77777777" w:rsidR="00C96C0F" w:rsidRPr="00374946" w:rsidRDefault="00C96C0F" w:rsidP="00C96C0F">
      <w:pPr>
        <w:pStyle w:val="Text2"/>
        <w:spacing w:after="0"/>
        <w:ind w:left="0"/>
        <w:rPr>
          <w:rFonts w:cs="Arial"/>
          <w:sz w:val="22"/>
          <w:szCs w:val="22"/>
        </w:rPr>
      </w:pPr>
    </w:p>
    <w:p w14:paraId="577EEF82" w14:textId="77777777" w:rsidR="00C96C0F" w:rsidRPr="00374946" w:rsidRDefault="00C96C0F" w:rsidP="00C96C0F">
      <w:pPr>
        <w:pStyle w:val="Heading1"/>
        <w:numPr>
          <w:ilvl w:val="0"/>
          <w:numId w:val="41"/>
        </w:numPr>
        <w:jc w:val="both"/>
        <w:rPr>
          <w:rFonts w:ascii="Arial" w:hAnsi="Arial" w:cs="Arial"/>
          <w:sz w:val="22"/>
          <w:szCs w:val="22"/>
        </w:rPr>
      </w:pPr>
      <w:bookmarkStart w:id="15" w:name="_Toc79532156"/>
      <w:r w:rsidRPr="00374946">
        <w:rPr>
          <w:rFonts w:ascii="Arial" w:hAnsi="Arial" w:cs="Arial"/>
          <w:sz w:val="22"/>
          <w:szCs w:val="22"/>
        </w:rPr>
        <w:t>SCOPE OF THE WORK</w:t>
      </w:r>
      <w:bookmarkEnd w:id="15"/>
    </w:p>
    <w:p w14:paraId="317838A9" w14:textId="77777777" w:rsidR="00AC10E4" w:rsidRPr="00374946" w:rsidRDefault="00AC10E4" w:rsidP="00AC10E4">
      <w:pPr>
        <w:pStyle w:val="Heading2"/>
        <w:jc w:val="left"/>
        <w:rPr>
          <w:rFonts w:ascii="Arial" w:hAnsi="Arial" w:cs="Arial"/>
          <w:b w:val="0"/>
          <w:bCs w:val="0"/>
          <w:sz w:val="22"/>
          <w:szCs w:val="22"/>
          <w:lang w:val="en-GB" w:eastAsia="en-GB"/>
        </w:rPr>
      </w:pPr>
      <w:bookmarkStart w:id="16" w:name="_Toc79532157"/>
    </w:p>
    <w:p w14:paraId="7F9F6248" w14:textId="7EA8EC25" w:rsidR="00C96C0F" w:rsidRPr="00374946" w:rsidRDefault="00C96C0F" w:rsidP="00AC10E4">
      <w:pPr>
        <w:pStyle w:val="Heading2"/>
        <w:jc w:val="left"/>
        <w:rPr>
          <w:rFonts w:ascii="Arial" w:hAnsi="Arial" w:cs="Arial"/>
          <w:sz w:val="22"/>
          <w:szCs w:val="22"/>
        </w:rPr>
      </w:pPr>
      <w:r w:rsidRPr="00374946">
        <w:rPr>
          <w:rFonts w:ascii="Arial" w:hAnsi="Arial" w:cs="Arial"/>
          <w:sz w:val="22"/>
          <w:szCs w:val="22"/>
        </w:rPr>
        <w:t>4.1</w:t>
      </w:r>
      <w:r w:rsidRPr="00374946">
        <w:rPr>
          <w:rFonts w:ascii="Arial" w:hAnsi="Arial" w:cs="Arial"/>
          <w:sz w:val="22"/>
          <w:szCs w:val="22"/>
        </w:rPr>
        <w:tab/>
        <w:t>General</w:t>
      </w:r>
      <w:bookmarkEnd w:id="16"/>
    </w:p>
    <w:p w14:paraId="208A4F28" w14:textId="77777777" w:rsidR="00C96C0F" w:rsidRPr="00374946" w:rsidRDefault="00C96C0F" w:rsidP="00C96C0F">
      <w:pPr>
        <w:pStyle w:val="Text2"/>
        <w:spacing w:after="0"/>
        <w:rPr>
          <w:rFonts w:cs="Arial"/>
          <w:sz w:val="22"/>
          <w:szCs w:val="22"/>
        </w:rPr>
      </w:pPr>
    </w:p>
    <w:p w14:paraId="750B73B1" w14:textId="77777777" w:rsidR="00C96C0F" w:rsidRPr="00374946" w:rsidRDefault="00C96C0F" w:rsidP="00C96C0F">
      <w:pPr>
        <w:pStyle w:val="Heading3"/>
        <w:rPr>
          <w:rFonts w:ascii="Arial" w:hAnsi="Arial" w:cs="Arial"/>
          <w:sz w:val="22"/>
          <w:szCs w:val="22"/>
        </w:rPr>
      </w:pPr>
      <w:r w:rsidRPr="00374946">
        <w:rPr>
          <w:rFonts w:ascii="Arial" w:hAnsi="Arial" w:cs="Arial"/>
          <w:sz w:val="22"/>
          <w:szCs w:val="22"/>
        </w:rPr>
        <w:t>4.1.1. Project description</w:t>
      </w:r>
    </w:p>
    <w:p w14:paraId="5362360D" w14:textId="77777777" w:rsidR="00C96C0F" w:rsidRPr="00374946" w:rsidRDefault="00C96C0F" w:rsidP="00C96C0F">
      <w:pPr>
        <w:rPr>
          <w:rFonts w:ascii="Arial" w:hAnsi="Arial" w:cs="Arial"/>
          <w:sz w:val="22"/>
          <w:szCs w:val="22"/>
        </w:rPr>
      </w:pPr>
    </w:p>
    <w:p w14:paraId="79C06829" w14:textId="77777777" w:rsidR="00C96C0F" w:rsidRPr="00374946" w:rsidRDefault="00C96C0F" w:rsidP="00C96C0F">
      <w:pPr>
        <w:rPr>
          <w:rFonts w:ascii="Arial" w:hAnsi="Arial" w:cs="Arial"/>
          <w:sz w:val="22"/>
          <w:szCs w:val="22"/>
        </w:rPr>
      </w:pPr>
      <w:r w:rsidRPr="00374946">
        <w:rPr>
          <w:rFonts w:ascii="Arial" w:hAnsi="Arial" w:cs="Arial"/>
          <w:sz w:val="22"/>
          <w:szCs w:val="22"/>
        </w:rPr>
        <w:t>The consultancy seeks to collate, analyse and prepare a final report on progress in the domestication and implementation of the Protocol on Fisheries. This assignment will also include development of advocacy tools like factsheets, success stories and policy briefs to promote domestication and implementation of the Protocol on Fisheries in Member States.</w:t>
      </w:r>
    </w:p>
    <w:p w14:paraId="6568EC1F" w14:textId="77777777" w:rsidR="00C96C0F" w:rsidRPr="00374946" w:rsidRDefault="00C96C0F" w:rsidP="00C96C0F">
      <w:pPr>
        <w:rPr>
          <w:rFonts w:ascii="Arial" w:hAnsi="Arial" w:cs="Arial"/>
          <w:sz w:val="22"/>
          <w:szCs w:val="22"/>
        </w:rPr>
      </w:pPr>
    </w:p>
    <w:p w14:paraId="05374B97" w14:textId="77777777" w:rsidR="00C96C0F" w:rsidRPr="00374946" w:rsidRDefault="00C96C0F" w:rsidP="00C96C0F">
      <w:pPr>
        <w:pStyle w:val="Heading3"/>
        <w:rPr>
          <w:rFonts w:ascii="Arial" w:hAnsi="Arial" w:cs="Arial"/>
          <w:sz w:val="22"/>
          <w:szCs w:val="22"/>
        </w:rPr>
      </w:pPr>
      <w:r w:rsidRPr="00374946">
        <w:rPr>
          <w:rFonts w:ascii="Arial" w:hAnsi="Arial" w:cs="Arial"/>
          <w:sz w:val="22"/>
          <w:szCs w:val="22"/>
        </w:rPr>
        <w:t>4.1.2.Geographical area to be covered</w:t>
      </w:r>
    </w:p>
    <w:p w14:paraId="355B89AB" w14:textId="77777777" w:rsidR="00C96C0F" w:rsidRPr="00374946" w:rsidRDefault="00C96C0F" w:rsidP="00C96C0F">
      <w:pPr>
        <w:rPr>
          <w:rFonts w:ascii="Arial" w:eastAsia="Calibri" w:hAnsi="Arial" w:cs="Arial"/>
          <w:sz w:val="22"/>
          <w:szCs w:val="22"/>
        </w:rPr>
      </w:pPr>
    </w:p>
    <w:p w14:paraId="13BD263D" w14:textId="77777777" w:rsidR="00C96C0F" w:rsidRPr="00374946" w:rsidRDefault="00C96C0F" w:rsidP="00C96C0F">
      <w:pPr>
        <w:rPr>
          <w:rFonts w:ascii="Arial" w:eastAsia="Calibri" w:hAnsi="Arial" w:cs="Arial"/>
          <w:sz w:val="22"/>
          <w:szCs w:val="22"/>
        </w:rPr>
      </w:pPr>
      <w:r w:rsidRPr="00374946">
        <w:rPr>
          <w:rFonts w:ascii="Arial" w:eastAsia="Calibri" w:hAnsi="Arial" w:cs="Arial"/>
          <w:sz w:val="22"/>
          <w:szCs w:val="22"/>
        </w:rPr>
        <w:t>The beneficiaries are the SADC Secretariat and SADC Member States.</w:t>
      </w:r>
    </w:p>
    <w:p w14:paraId="5A709FB7" w14:textId="77777777" w:rsidR="00C96C0F" w:rsidRPr="00374946" w:rsidRDefault="00C96C0F" w:rsidP="00C96C0F">
      <w:pPr>
        <w:rPr>
          <w:rFonts w:ascii="Arial" w:eastAsia="Calibri" w:hAnsi="Arial" w:cs="Arial"/>
          <w:sz w:val="22"/>
          <w:szCs w:val="22"/>
        </w:rPr>
      </w:pPr>
    </w:p>
    <w:p w14:paraId="2DAC1A1B" w14:textId="77777777" w:rsidR="00C96C0F" w:rsidRPr="00374946" w:rsidRDefault="00C96C0F" w:rsidP="00C96C0F">
      <w:pPr>
        <w:pStyle w:val="Heading3"/>
        <w:rPr>
          <w:rFonts w:ascii="Arial" w:hAnsi="Arial" w:cs="Arial"/>
          <w:sz w:val="22"/>
          <w:szCs w:val="22"/>
        </w:rPr>
      </w:pPr>
      <w:r w:rsidRPr="00374946">
        <w:rPr>
          <w:rFonts w:ascii="Arial" w:hAnsi="Arial" w:cs="Arial"/>
          <w:sz w:val="22"/>
          <w:szCs w:val="22"/>
        </w:rPr>
        <w:t>4.1.3.Target groups</w:t>
      </w:r>
    </w:p>
    <w:p w14:paraId="3E72437E" w14:textId="77777777" w:rsidR="00C96C0F" w:rsidRPr="00374946" w:rsidRDefault="00C96C0F" w:rsidP="00C96C0F">
      <w:pPr>
        <w:rPr>
          <w:rFonts w:ascii="Arial" w:hAnsi="Arial" w:cs="Arial"/>
          <w:sz w:val="22"/>
          <w:szCs w:val="22"/>
        </w:rPr>
      </w:pPr>
    </w:p>
    <w:p w14:paraId="40940FC4"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Member States fisheries managers, fish biologists, aquaculturists, fishers and conservation practitioners, fishing community members. </w:t>
      </w:r>
    </w:p>
    <w:p w14:paraId="0B2DA7A0"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 </w:t>
      </w:r>
    </w:p>
    <w:p w14:paraId="71845B4C" w14:textId="77777777" w:rsidR="00C96C0F" w:rsidRPr="00374946" w:rsidRDefault="00C96C0F" w:rsidP="00AC10E4">
      <w:pPr>
        <w:pStyle w:val="Heading2"/>
        <w:jc w:val="left"/>
        <w:rPr>
          <w:rFonts w:ascii="Arial" w:hAnsi="Arial" w:cs="Arial"/>
          <w:sz w:val="22"/>
          <w:szCs w:val="22"/>
        </w:rPr>
      </w:pPr>
      <w:bookmarkStart w:id="17" w:name="_Toc79532158"/>
      <w:r w:rsidRPr="00374946">
        <w:rPr>
          <w:rFonts w:ascii="Arial" w:hAnsi="Arial" w:cs="Arial"/>
          <w:sz w:val="22"/>
          <w:szCs w:val="22"/>
        </w:rPr>
        <w:t>4.2</w:t>
      </w:r>
      <w:r w:rsidRPr="00374946">
        <w:rPr>
          <w:rFonts w:ascii="Arial" w:hAnsi="Arial" w:cs="Arial"/>
          <w:sz w:val="22"/>
          <w:szCs w:val="22"/>
        </w:rPr>
        <w:tab/>
        <w:t>Specific work</w:t>
      </w:r>
      <w:bookmarkEnd w:id="17"/>
    </w:p>
    <w:p w14:paraId="7DAF58F5" w14:textId="77777777" w:rsidR="00C96C0F" w:rsidRPr="00374946" w:rsidRDefault="00C96C0F" w:rsidP="00C96C0F">
      <w:pPr>
        <w:keepLines/>
        <w:rPr>
          <w:rFonts w:ascii="Arial" w:hAnsi="Arial" w:cs="Arial"/>
          <w:sz w:val="22"/>
          <w:szCs w:val="22"/>
        </w:rPr>
      </w:pPr>
    </w:p>
    <w:p w14:paraId="4AF4B400" w14:textId="77777777" w:rsidR="00C96C0F" w:rsidRPr="00374946" w:rsidRDefault="00C96C0F" w:rsidP="00C96C0F">
      <w:pPr>
        <w:rPr>
          <w:rFonts w:ascii="Arial" w:hAnsi="Arial" w:cs="Arial"/>
          <w:color w:val="000000"/>
          <w:sz w:val="22"/>
          <w:szCs w:val="22"/>
        </w:rPr>
      </w:pPr>
      <w:r w:rsidRPr="00374946">
        <w:rPr>
          <w:rFonts w:ascii="Arial" w:hAnsi="Arial" w:cs="Arial"/>
          <w:color w:val="000000"/>
          <w:sz w:val="22"/>
          <w:szCs w:val="22"/>
        </w:rPr>
        <w:t>The main tasks of this consultancy will include:</w:t>
      </w:r>
    </w:p>
    <w:p w14:paraId="28AA4DBA" w14:textId="77777777" w:rsidR="00C96C0F" w:rsidRPr="00374946" w:rsidRDefault="00C96C0F" w:rsidP="00C96C0F">
      <w:pPr>
        <w:ind w:left="1440" w:hanging="1080"/>
        <w:rPr>
          <w:rFonts w:ascii="Arial" w:hAnsi="Arial" w:cs="Arial"/>
          <w:color w:val="000000"/>
          <w:sz w:val="22"/>
          <w:szCs w:val="22"/>
        </w:rPr>
      </w:pPr>
    </w:p>
    <w:p w14:paraId="2874975D"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Desk review on literature, reports, monographs and other relevant publications relating to fisheries and aquaculture programmes in SADC;</w:t>
      </w:r>
    </w:p>
    <w:p w14:paraId="1BDF8681"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Engagement with various stakeholders at national and regional levels to collect information, data and seek inputs;</w:t>
      </w:r>
    </w:p>
    <w:p w14:paraId="6937D3C9"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Analysis of Monitoring Tool questionnaires, aquaculture self-assessment tool (based on best-practice “Guidelines for Management of Aquaculture in SADC region”;</w:t>
      </w:r>
    </w:p>
    <w:p w14:paraId="1DC4A674"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Preparation of a draft report, with country specific case studies showing key challenges, successes, best practices etc.;</w:t>
      </w:r>
    </w:p>
    <w:p w14:paraId="1C328137"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Adapt Monitoring Tool to the SADC Online Reporting and M&amp;E System;</w:t>
      </w:r>
    </w:p>
    <w:p w14:paraId="5893E2FC" w14:textId="77777777" w:rsidR="00C96C0F" w:rsidRPr="00374946" w:rsidRDefault="00C96C0F" w:rsidP="00C96C0F">
      <w:pPr>
        <w:numPr>
          <w:ilvl w:val="5"/>
          <w:numId w:val="41"/>
        </w:numPr>
        <w:tabs>
          <w:tab w:val="num" w:pos="1080"/>
        </w:tabs>
        <w:ind w:left="1080"/>
        <w:jc w:val="both"/>
        <w:rPr>
          <w:rFonts w:ascii="Arial" w:hAnsi="Arial" w:cs="Arial"/>
          <w:color w:val="000000"/>
          <w:sz w:val="22"/>
          <w:szCs w:val="22"/>
        </w:rPr>
      </w:pPr>
      <w:r w:rsidRPr="00374946">
        <w:rPr>
          <w:rFonts w:ascii="Arial" w:hAnsi="Arial" w:cs="Arial"/>
          <w:color w:val="000000"/>
          <w:sz w:val="22"/>
          <w:szCs w:val="22"/>
        </w:rPr>
        <w:t>Development of policy brief, success stories and factsheet (as well as other advocacy materials like infographics, flyers and other relevant promotional materials to popularise and advocate for domestication and implementation of the Protocol; and</w:t>
      </w:r>
    </w:p>
    <w:p w14:paraId="3C77CCBE" w14:textId="77777777" w:rsidR="00C96C0F" w:rsidRPr="00374946" w:rsidRDefault="00C96C0F" w:rsidP="00C96C0F">
      <w:pPr>
        <w:numPr>
          <w:ilvl w:val="5"/>
          <w:numId w:val="41"/>
        </w:numPr>
        <w:tabs>
          <w:tab w:val="num" w:pos="1170"/>
        </w:tabs>
        <w:ind w:left="1080"/>
        <w:jc w:val="both"/>
        <w:rPr>
          <w:rFonts w:ascii="Arial" w:hAnsi="Arial" w:cs="Arial"/>
          <w:color w:val="000000"/>
          <w:sz w:val="22"/>
          <w:szCs w:val="22"/>
        </w:rPr>
      </w:pPr>
      <w:r w:rsidRPr="00374946">
        <w:rPr>
          <w:rFonts w:ascii="Arial" w:hAnsi="Arial" w:cs="Arial"/>
          <w:color w:val="000000"/>
          <w:sz w:val="22"/>
          <w:szCs w:val="22"/>
        </w:rPr>
        <w:t>Presentation of draft documents to Secretariat and Member States for review and validation.</w:t>
      </w:r>
    </w:p>
    <w:p w14:paraId="5AF65DC7" w14:textId="77777777" w:rsidR="00C96C0F" w:rsidRPr="00374946" w:rsidRDefault="00C96C0F" w:rsidP="00C96C0F">
      <w:pPr>
        <w:ind w:left="1440" w:hanging="1080"/>
        <w:rPr>
          <w:rFonts w:ascii="Arial" w:hAnsi="Arial" w:cs="Arial"/>
          <w:color w:val="000000"/>
          <w:sz w:val="22"/>
          <w:szCs w:val="22"/>
        </w:rPr>
      </w:pPr>
    </w:p>
    <w:p w14:paraId="38788372" w14:textId="77777777" w:rsidR="00C96C0F" w:rsidRPr="00374946" w:rsidRDefault="00C96C0F" w:rsidP="00C96C0F">
      <w:pPr>
        <w:pStyle w:val="Heading2"/>
        <w:numPr>
          <w:ilvl w:val="1"/>
          <w:numId w:val="43"/>
        </w:numPr>
        <w:tabs>
          <w:tab w:val="left" w:pos="567"/>
        </w:tabs>
        <w:jc w:val="both"/>
        <w:rPr>
          <w:rFonts w:ascii="Arial" w:hAnsi="Arial" w:cs="Arial"/>
          <w:sz w:val="22"/>
          <w:szCs w:val="22"/>
        </w:rPr>
      </w:pPr>
      <w:bookmarkStart w:id="18" w:name="_Toc79532159"/>
      <w:r w:rsidRPr="00374946">
        <w:rPr>
          <w:rFonts w:ascii="Arial" w:hAnsi="Arial" w:cs="Arial"/>
          <w:sz w:val="22"/>
          <w:szCs w:val="22"/>
        </w:rPr>
        <w:t>Project management</w:t>
      </w:r>
      <w:bookmarkEnd w:id="18"/>
    </w:p>
    <w:p w14:paraId="02577254" w14:textId="77777777" w:rsidR="00C96C0F" w:rsidRPr="00374946" w:rsidRDefault="00C96C0F" w:rsidP="00C96C0F">
      <w:pPr>
        <w:pStyle w:val="Text2"/>
        <w:spacing w:after="0"/>
        <w:rPr>
          <w:rFonts w:cs="Arial"/>
          <w:sz w:val="22"/>
          <w:szCs w:val="22"/>
        </w:rPr>
      </w:pPr>
    </w:p>
    <w:p w14:paraId="6FC99FAF" w14:textId="77777777" w:rsidR="00C96C0F" w:rsidRPr="00374946" w:rsidRDefault="00C96C0F" w:rsidP="00AC10E4">
      <w:pPr>
        <w:pStyle w:val="Heading3"/>
        <w:ind w:left="0"/>
        <w:rPr>
          <w:rFonts w:ascii="Arial" w:hAnsi="Arial" w:cs="Arial"/>
          <w:sz w:val="22"/>
          <w:szCs w:val="22"/>
        </w:rPr>
      </w:pPr>
      <w:r w:rsidRPr="00374946">
        <w:rPr>
          <w:rFonts w:ascii="Arial" w:hAnsi="Arial" w:cs="Arial"/>
          <w:sz w:val="22"/>
          <w:szCs w:val="22"/>
        </w:rPr>
        <w:t>4.3.1.</w:t>
      </w:r>
      <w:r w:rsidRPr="00374946">
        <w:rPr>
          <w:rFonts w:ascii="Arial" w:hAnsi="Arial" w:cs="Arial"/>
          <w:sz w:val="22"/>
          <w:szCs w:val="22"/>
        </w:rPr>
        <w:tab/>
        <w:t>Responsible body</w:t>
      </w:r>
    </w:p>
    <w:p w14:paraId="24FFEBFF" w14:textId="77777777" w:rsidR="00C96C0F" w:rsidRPr="00374946" w:rsidRDefault="00C96C0F" w:rsidP="00C96C0F">
      <w:pPr>
        <w:rPr>
          <w:rFonts w:ascii="Arial" w:hAnsi="Arial" w:cs="Arial"/>
          <w:sz w:val="22"/>
          <w:szCs w:val="22"/>
        </w:rPr>
      </w:pPr>
    </w:p>
    <w:p w14:paraId="090D63F1"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The Directorate of Food, Agriculture and Natural Resources (FANR) is responsible for this consultancy. The specific unit within the Director is the Fisheries Programme. </w:t>
      </w:r>
    </w:p>
    <w:p w14:paraId="61BFC0E8"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 </w:t>
      </w:r>
    </w:p>
    <w:p w14:paraId="14587281" w14:textId="77777777" w:rsidR="00C96C0F" w:rsidRPr="00374946" w:rsidRDefault="00C96C0F" w:rsidP="00AC10E4">
      <w:pPr>
        <w:pStyle w:val="Heading3"/>
        <w:ind w:left="0"/>
        <w:rPr>
          <w:rFonts w:ascii="Arial" w:hAnsi="Arial" w:cs="Arial"/>
          <w:sz w:val="22"/>
          <w:szCs w:val="22"/>
        </w:rPr>
      </w:pPr>
      <w:r w:rsidRPr="00374946">
        <w:rPr>
          <w:rFonts w:ascii="Arial" w:hAnsi="Arial" w:cs="Arial"/>
          <w:sz w:val="22"/>
          <w:szCs w:val="22"/>
        </w:rPr>
        <w:t>4.3.2.Management structure</w:t>
      </w:r>
    </w:p>
    <w:p w14:paraId="202D79C2" w14:textId="77777777" w:rsidR="00C96C0F" w:rsidRPr="00374946" w:rsidRDefault="00C96C0F" w:rsidP="00C96C0F">
      <w:pPr>
        <w:rPr>
          <w:rFonts w:ascii="Arial" w:hAnsi="Arial" w:cs="Arial"/>
          <w:sz w:val="22"/>
          <w:szCs w:val="22"/>
        </w:rPr>
      </w:pPr>
    </w:p>
    <w:p w14:paraId="0BA4D87A" w14:textId="77777777" w:rsidR="00C96C0F" w:rsidRPr="00374946" w:rsidRDefault="00C96C0F" w:rsidP="00C96C0F">
      <w:pPr>
        <w:rPr>
          <w:rFonts w:ascii="Arial" w:hAnsi="Arial" w:cs="Arial"/>
          <w:sz w:val="22"/>
          <w:szCs w:val="22"/>
        </w:rPr>
      </w:pPr>
      <w:r w:rsidRPr="00374946">
        <w:rPr>
          <w:rFonts w:ascii="Arial" w:hAnsi="Arial" w:cs="Arial"/>
          <w:sz w:val="22"/>
          <w:szCs w:val="22"/>
        </w:rPr>
        <w:t>The consultant will report to the Director of Food, Agriculture and Natural Resources (FANR) through the Technical Advisor for Fisheries. Project oversight will be provided by the SADC Technical Committee on Fisheries.</w:t>
      </w:r>
    </w:p>
    <w:p w14:paraId="4E11815C" w14:textId="77777777" w:rsidR="00C96C0F" w:rsidRPr="00374946" w:rsidRDefault="00C96C0F" w:rsidP="00C96C0F">
      <w:pPr>
        <w:rPr>
          <w:rFonts w:ascii="Arial" w:hAnsi="Arial" w:cs="Arial"/>
          <w:sz w:val="22"/>
          <w:szCs w:val="22"/>
        </w:rPr>
      </w:pPr>
    </w:p>
    <w:p w14:paraId="109C7360" w14:textId="77777777" w:rsidR="00C96C0F" w:rsidRPr="00374946" w:rsidRDefault="00C96C0F" w:rsidP="00AC10E4">
      <w:pPr>
        <w:pStyle w:val="Heading3"/>
        <w:ind w:left="0"/>
        <w:rPr>
          <w:rFonts w:ascii="Arial" w:hAnsi="Arial" w:cs="Arial"/>
          <w:sz w:val="22"/>
          <w:szCs w:val="22"/>
        </w:rPr>
      </w:pPr>
      <w:r w:rsidRPr="00374946">
        <w:rPr>
          <w:rFonts w:ascii="Arial" w:hAnsi="Arial" w:cs="Arial"/>
          <w:sz w:val="22"/>
          <w:szCs w:val="22"/>
        </w:rPr>
        <w:t>4.3.3.Facilities to be provided by the contracting authority and/or other parties</w:t>
      </w:r>
    </w:p>
    <w:p w14:paraId="5D02F241" w14:textId="77777777" w:rsidR="00C96C0F" w:rsidRPr="00374946" w:rsidRDefault="00C96C0F" w:rsidP="00C96C0F">
      <w:pPr>
        <w:rPr>
          <w:rFonts w:ascii="Arial" w:hAnsi="Arial" w:cs="Arial"/>
          <w:sz w:val="22"/>
          <w:szCs w:val="22"/>
        </w:rPr>
      </w:pPr>
    </w:p>
    <w:p w14:paraId="55149349"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The only facilities to be provided are virtual meeting facilities (ZOOM meeting rooms), as well as access to online documents and reports. </w:t>
      </w:r>
    </w:p>
    <w:p w14:paraId="11633209" w14:textId="77777777" w:rsidR="00C96C0F" w:rsidRPr="00374946" w:rsidRDefault="00C96C0F" w:rsidP="00C96C0F">
      <w:pPr>
        <w:rPr>
          <w:rFonts w:ascii="Arial" w:hAnsi="Arial" w:cs="Arial"/>
          <w:sz w:val="22"/>
          <w:szCs w:val="22"/>
        </w:rPr>
      </w:pPr>
    </w:p>
    <w:p w14:paraId="258346EF" w14:textId="77777777" w:rsidR="00C96C0F" w:rsidRPr="00374946" w:rsidRDefault="00C96C0F" w:rsidP="00C96C0F">
      <w:pPr>
        <w:pStyle w:val="Heading1"/>
        <w:numPr>
          <w:ilvl w:val="0"/>
          <w:numId w:val="41"/>
        </w:numPr>
        <w:jc w:val="both"/>
        <w:rPr>
          <w:rFonts w:ascii="Arial" w:hAnsi="Arial" w:cs="Arial"/>
          <w:sz w:val="22"/>
          <w:szCs w:val="22"/>
        </w:rPr>
      </w:pPr>
      <w:bookmarkStart w:id="19" w:name="_Toc79532160"/>
      <w:r w:rsidRPr="00374946">
        <w:rPr>
          <w:rFonts w:ascii="Arial" w:hAnsi="Arial" w:cs="Arial"/>
          <w:sz w:val="22"/>
          <w:szCs w:val="22"/>
        </w:rPr>
        <w:t>LOGISTICS AND TIMING</w:t>
      </w:r>
      <w:bookmarkEnd w:id="19"/>
    </w:p>
    <w:p w14:paraId="3844F320" w14:textId="77777777" w:rsidR="00C96C0F" w:rsidRPr="00374946" w:rsidRDefault="00C96C0F" w:rsidP="00C96C0F">
      <w:pPr>
        <w:pStyle w:val="Text1"/>
        <w:spacing w:after="0"/>
        <w:rPr>
          <w:rFonts w:cs="Arial"/>
          <w:sz w:val="22"/>
          <w:szCs w:val="22"/>
        </w:rPr>
      </w:pPr>
    </w:p>
    <w:p w14:paraId="482FE439" w14:textId="77777777" w:rsidR="00C96C0F" w:rsidRPr="00374946" w:rsidRDefault="00C96C0F" w:rsidP="00AC10E4">
      <w:pPr>
        <w:pStyle w:val="Heading2"/>
        <w:jc w:val="left"/>
        <w:rPr>
          <w:rFonts w:ascii="Arial" w:hAnsi="Arial" w:cs="Arial"/>
          <w:sz w:val="22"/>
          <w:szCs w:val="22"/>
        </w:rPr>
      </w:pPr>
      <w:bookmarkStart w:id="20" w:name="_Toc79532161"/>
      <w:r w:rsidRPr="00374946">
        <w:rPr>
          <w:rFonts w:ascii="Arial" w:hAnsi="Arial" w:cs="Arial"/>
          <w:sz w:val="22"/>
          <w:szCs w:val="22"/>
        </w:rPr>
        <w:t>5.1</w:t>
      </w:r>
      <w:r w:rsidRPr="00374946">
        <w:rPr>
          <w:rFonts w:ascii="Arial" w:hAnsi="Arial" w:cs="Arial"/>
          <w:sz w:val="22"/>
          <w:szCs w:val="22"/>
        </w:rPr>
        <w:tab/>
        <w:t>Location</w:t>
      </w:r>
      <w:bookmarkEnd w:id="20"/>
    </w:p>
    <w:p w14:paraId="70533120" w14:textId="77777777" w:rsidR="00C96C0F" w:rsidRPr="00374946" w:rsidRDefault="00C96C0F" w:rsidP="00C96C0F">
      <w:pPr>
        <w:rPr>
          <w:rFonts w:ascii="Arial" w:hAnsi="Arial" w:cs="Arial"/>
          <w:sz w:val="22"/>
          <w:szCs w:val="22"/>
        </w:rPr>
      </w:pPr>
    </w:p>
    <w:p w14:paraId="42909156" w14:textId="77777777" w:rsidR="00C96C0F" w:rsidRPr="00374946" w:rsidRDefault="00C96C0F" w:rsidP="00C96C0F">
      <w:pPr>
        <w:rPr>
          <w:rFonts w:ascii="Arial" w:eastAsia="Calibri" w:hAnsi="Arial" w:cs="Arial"/>
          <w:sz w:val="22"/>
          <w:szCs w:val="22"/>
        </w:rPr>
      </w:pPr>
      <w:r w:rsidRPr="00374946">
        <w:rPr>
          <w:rFonts w:ascii="Arial" w:hAnsi="Arial" w:cs="Arial"/>
          <w:sz w:val="22"/>
          <w:szCs w:val="22"/>
        </w:rPr>
        <w:t xml:space="preserve">The location of the assignment will be home based with possible travel to Gaborone, Botswana and selected SADC Member States, for initial meetings/presentations with project team (SADC Secretariat) and engagement with fisheries and aquaculture authorities in Member States and other relevant stakeholders. </w:t>
      </w:r>
      <w:r w:rsidRPr="00374946">
        <w:rPr>
          <w:rFonts w:ascii="Arial" w:eastAsia="Calibri" w:hAnsi="Arial" w:cs="Arial"/>
          <w:sz w:val="22"/>
          <w:szCs w:val="22"/>
        </w:rPr>
        <w:t>The assignment will be home based.</w:t>
      </w:r>
    </w:p>
    <w:p w14:paraId="3F245BB2" w14:textId="77777777" w:rsidR="00C96C0F" w:rsidRPr="00374946" w:rsidRDefault="00C96C0F" w:rsidP="00C96C0F">
      <w:pPr>
        <w:rPr>
          <w:rFonts w:ascii="Arial" w:eastAsia="Calibri" w:hAnsi="Arial" w:cs="Arial"/>
          <w:sz w:val="22"/>
          <w:szCs w:val="22"/>
        </w:rPr>
      </w:pPr>
    </w:p>
    <w:p w14:paraId="70DE9221" w14:textId="77777777" w:rsidR="00C96C0F" w:rsidRPr="00374946" w:rsidRDefault="00C96C0F" w:rsidP="00AC10E4">
      <w:pPr>
        <w:pStyle w:val="Heading2"/>
        <w:jc w:val="left"/>
        <w:rPr>
          <w:rFonts w:ascii="Arial" w:hAnsi="Arial" w:cs="Arial"/>
          <w:sz w:val="22"/>
          <w:szCs w:val="22"/>
        </w:rPr>
      </w:pPr>
      <w:bookmarkStart w:id="21" w:name="_Toc79532162"/>
      <w:r w:rsidRPr="00374946">
        <w:rPr>
          <w:rFonts w:ascii="Arial" w:hAnsi="Arial" w:cs="Arial"/>
          <w:sz w:val="22"/>
          <w:szCs w:val="22"/>
        </w:rPr>
        <w:t>5.2</w:t>
      </w:r>
      <w:r w:rsidRPr="00374946">
        <w:rPr>
          <w:rFonts w:ascii="Arial" w:hAnsi="Arial" w:cs="Arial"/>
          <w:sz w:val="22"/>
          <w:szCs w:val="22"/>
        </w:rPr>
        <w:tab/>
        <w:t>Start date &amp; period of implementation</w:t>
      </w:r>
      <w:bookmarkEnd w:id="21"/>
    </w:p>
    <w:p w14:paraId="2598ED5B" w14:textId="77777777" w:rsidR="00C96C0F" w:rsidRPr="00374946" w:rsidRDefault="00C96C0F" w:rsidP="00C96C0F">
      <w:pPr>
        <w:rPr>
          <w:rFonts w:ascii="Arial" w:hAnsi="Arial" w:cs="Arial"/>
          <w:sz w:val="22"/>
          <w:szCs w:val="22"/>
        </w:rPr>
      </w:pPr>
    </w:p>
    <w:p w14:paraId="76D68F27"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This assignment is expected to start in September 2021 and the period of implementation of the contract will be two (2) months from the date of appointment. </w:t>
      </w:r>
    </w:p>
    <w:p w14:paraId="203EB5DE" w14:textId="77777777" w:rsidR="00C96C0F" w:rsidRPr="00374946" w:rsidRDefault="00C96C0F" w:rsidP="00C96C0F">
      <w:pPr>
        <w:rPr>
          <w:rFonts w:ascii="Arial" w:hAnsi="Arial" w:cs="Arial"/>
          <w:sz w:val="22"/>
          <w:szCs w:val="22"/>
        </w:rPr>
      </w:pPr>
    </w:p>
    <w:p w14:paraId="20D3D24D" w14:textId="77777777" w:rsidR="00C96C0F" w:rsidRPr="00374946" w:rsidRDefault="00C96C0F" w:rsidP="00C96C0F">
      <w:pPr>
        <w:pStyle w:val="Heading1"/>
        <w:numPr>
          <w:ilvl w:val="0"/>
          <w:numId w:val="41"/>
        </w:numPr>
        <w:jc w:val="both"/>
        <w:rPr>
          <w:rFonts w:ascii="Arial" w:hAnsi="Arial" w:cs="Arial"/>
          <w:sz w:val="22"/>
          <w:szCs w:val="22"/>
        </w:rPr>
      </w:pPr>
      <w:r w:rsidRPr="00374946">
        <w:rPr>
          <w:rFonts w:ascii="Arial" w:hAnsi="Arial" w:cs="Arial"/>
          <w:sz w:val="22"/>
          <w:szCs w:val="22"/>
        </w:rPr>
        <w:t xml:space="preserve"> </w:t>
      </w:r>
      <w:bookmarkStart w:id="22" w:name="_Toc79532163"/>
      <w:r w:rsidRPr="00374946">
        <w:rPr>
          <w:rFonts w:ascii="Arial" w:hAnsi="Arial" w:cs="Arial"/>
          <w:sz w:val="22"/>
          <w:szCs w:val="22"/>
        </w:rPr>
        <w:t>REQUIREMENTS</w:t>
      </w:r>
      <w:bookmarkEnd w:id="22"/>
    </w:p>
    <w:p w14:paraId="7937A6D7" w14:textId="77777777" w:rsidR="00C96C0F" w:rsidRPr="00374946" w:rsidRDefault="00C96C0F" w:rsidP="00C96C0F">
      <w:pPr>
        <w:pStyle w:val="Text1"/>
        <w:spacing w:after="0"/>
        <w:rPr>
          <w:rFonts w:cs="Arial"/>
          <w:sz w:val="22"/>
          <w:szCs w:val="22"/>
        </w:rPr>
      </w:pPr>
    </w:p>
    <w:p w14:paraId="67088242" w14:textId="77777777" w:rsidR="00C96C0F" w:rsidRPr="00374946" w:rsidRDefault="00C96C0F" w:rsidP="00AC10E4">
      <w:pPr>
        <w:pStyle w:val="Heading2"/>
        <w:jc w:val="left"/>
        <w:rPr>
          <w:rFonts w:ascii="Arial" w:hAnsi="Arial" w:cs="Arial"/>
          <w:sz w:val="22"/>
          <w:szCs w:val="22"/>
        </w:rPr>
      </w:pPr>
      <w:bookmarkStart w:id="23" w:name="_Toc79532164"/>
      <w:r w:rsidRPr="00374946">
        <w:rPr>
          <w:rFonts w:ascii="Arial" w:hAnsi="Arial" w:cs="Arial"/>
          <w:sz w:val="22"/>
          <w:szCs w:val="22"/>
        </w:rPr>
        <w:t>6.1</w:t>
      </w:r>
      <w:r w:rsidRPr="00374946">
        <w:rPr>
          <w:rFonts w:ascii="Arial" w:hAnsi="Arial" w:cs="Arial"/>
          <w:sz w:val="22"/>
          <w:szCs w:val="22"/>
        </w:rPr>
        <w:tab/>
        <w:t>Staff</w:t>
      </w:r>
      <w:bookmarkEnd w:id="23"/>
    </w:p>
    <w:p w14:paraId="4C7A1D6E" w14:textId="77777777" w:rsidR="00C96C0F" w:rsidRPr="00374946" w:rsidRDefault="00C96C0F" w:rsidP="00C96C0F">
      <w:pPr>
        <w:pStyle w:val="Text2"/>
        <w:spacing w:after="0"/>
        <w:rPr>
          <w:rFonts w:cs="Arial"/>
          <w:sz w:val="22"/>
          <w:szCs w:val="22"/>
        </w:rPr>
      </w:pPr>
    </w:p>
    <w:p w14:paraId="03C7DDAE" w14:textId="77777777" w:rsidR="00C96C0F" w:rsidRPr="00374946" w:rsidRDefault="00C96C0F" w:rsidP="00C96C0F">
      <w:pPr>
        <w:autoSpaceDE w:val="0"/>
        <w:autoSpaceDN w:val="0"/>
        <w:adjustRightInd w:val="0"/>
        <w:rPr>
          <w:rFonts w:ascii="Arial" w:hAnsi="Arial" w:cs="Arial"/>
          <w:sz w:val="22"/>
          <w:szCs w:val="22"/>
        </w:rPr>
      </w:pPr>
      <w:r w:rsidRPr="00374946">
        <w:rPr>
          <w:rFonts w:ascii="Arial" w:hAnsi="Arial"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5901216" w14:textId="77777777" w:rsidR="00C96C0F" w:rsidRPr="00374946" w:rsidRDefault="00C96C0F" w:rsidP="00C96C0F">
      <w:pPr>
        <w:autoSpaceDE w:val="0"/>
        <w:autoSpaceDN w:val="0"/>
        <w:adjustRightInd w:val="0"/>
        <w:rPr>
          <w:rFonts w:ascii="Arial" w:hAnsi="Arial" w:cs="Arial"/>
          <w:sz w:val="22"/>
          <w:szCs w:val="22"/>
        </w:rPr>
      </w:pPr>
    </w:p>
    <w:p w14:paraId="635BD931" w14:textId="4A26B38B" w:rsidR="00C96C0F" w:rsidRPr="00374946" w:rsidRDefault="00C96C0F" w:rsidP="00C96C0F">
      <w:pPr>
        <w:autoSpaceDE w:val="0"/>
        <w:autoSpaceDN w:val="0"/>
        <w:adjustRightInd w:val="0"/>
        <w:rPr>
          <w:rFonts w:ascii="Arial" w:hAnsi="Arial" w:cs="Arial"/>
          <w:sz w:val="22"/>
          <w:szCs w:val="22"/>
        </w:rPr>
      </w:pPr>
    </w:p>
    <w:p w14:paraId="55A817F2" w14:textId="77777777" w:rsidR="00C96C0F" w:rsidRPr="00374946" w:rsidRDefault="00C96C0F" w:rsidP="00C96C0F">
      <w:pPr>
        <w:rPr>
          <w:rFonts w:ascii="Arial" w:hAnsi="Arial" w:cs="Arial"/>
          <w:b/>
          <w:sz w:val="22"/>
          <w:szCs w:val="22"/>
        </w:rPr>
      </w:pPr>
      <w:r w:rsidRPr="00374946">
        <w:rPr>
          <w:rFonts w:ascii="Arial" w:hAnsi="Arial" w:cs="Arial"/>
          <w:b/>
          <w:sz w:val="22"/>
          <w:szCs w:val="22"/>
        </w:rPr>
        <w:t>6.1.1. Profile of an Expert</w:t>
      </w:r>
    </w:p>
    <w:p w14:paraId="2CAB9561" w14:textId="77777777" w:rsidR="00C96C0F" w:rsidRPr="00374946" w:rsidRDefault="00C96C0F" w:rsidP="00C96C0F">
      <w:pPr>
        <w:autoSpaceDE w:val="0"/>
        <w:autoSpaceDN w:val="0"/>
        <w:adjustRightInd w:val="0"/>
        <w:rPr>
          <w:rFonts w:ascii="Arial" w:hAnsi="Arial" w:cs="Arial"/>
          <w:sz w:val="22"/>
          <w:szCs w:val="22"/>
        </w:rPr>
      </w:pPr>
    </w:p>
    <w:p w14:paraId="4D8E6462" w14:textId="77777777" w:rsidR="00C96C0F" w:rsidRPr="00374946" w:rsidRDefault="00C96C0F" w:rsidP="00C96C0F">
      <w:pPr>
        <w:pStyle w:val="ListParagraph"/>
        <w:numPr>
          <w:ilvl w:val="0"/>
          <w:numId w:val="46"/>
        </w:numPr>
        <w:autoSpaceDE w:val="0"/>
        <w:autoSpaceDN w:val="0"/>
        <w:adjustRightInd w:val="0"/>
        <w:ind w:left="1080"/>
        <w:contextualSpacing w:val="0"/>
        <w:jc w:val="both"/>
        <w:rPr>
          <w:rFonts w:ascii="Arial" w:hAnsi="Arial" w:cs="Arial"/>
          <w:b/>
          <w:i/>
          <w:sz w:val="22"/>
          <w:szCs w:val="22"/>
        </w:rPr>
      </w:pPr>
      <w:r w:rsidRPr="00374946">
        <w:rPr>
          <w:rFonts w:ascii="Arial" w:hAnsi="Arial" w:cs="Arial"/>
          <w:b/>
          <w:i/>
          <w:sz w:val="22"/>
          <w:szCs w:val="22"/>
        </w:rPr>
        <w:t>General Qualifications and Skills</w:t>
      </w:r>
    </w:p>
    <w:p w14:paraId="6AADDBA4" w14:textId="77777777" w:rsidR="00C96C0F" w:rsidRPr="00374946" w:rsidRDefault="00C96C0F" w:rsidP="00C96C0F">
      <w:pPr>
        <w:autoSpaceDE w:val="0"/>
        <w:autoSpaceDN w:val="0"/>
        <w:adjustRightInd w:val="0"/>
        <w:ind w:left="360"/>
        <w:rPr>
          <w:rFonts w:ascii="Arial" w:hAnsi="Arial" w:cs="Arial"/>
          <w:sz w:val="22"/>
          <w:szCs w:val="22"/>
        </w:rPr>
      </w:pPr>
    </w:p>
    <w:p w14:paraId="2AD00CD4" w14:textId="77777777" w:rsidR="00C96C0F" w:rsidRPr="00374946" w:rsidRDefault="00C96C0F" w:rsidP="00C96C0F">
      <w:pPr>
        <w:numPr>
          <w:ilvl w:val="5"/>
          <w:numId w:val="47"/>
        </w:numPr>
        <w:ind w:left="1440"/>
        <w:jc w:val="both"/>
        <w:rPr>
          <w:rFonts w:ascii="Arial" w:hAnsi="Arial" w:cs="Arial"/>
          <w:sz w:val="22"/>
          <w:szCs w:val="22"/>
        </w:rPr>
      </w:pPr>
      <w:r w:rsidRPr="00374946">
        <w:rPr>
          <w:rFonts w:ascii="Arial" w:hAnsi="Arial" w:cs="Arial"/>
          <w:sz w:val="22"/>
          <w:szCs w:val="22"/>
        </w:rPr>
        <w:t>University degree in the field of fisheries economics, fisheries biology, fisheries management, aquaculture, natural resources management and related fields.</w:t>
      </w:r>
    </w:p>
    <w:p w14:paraId="0A88EA39" w14:textId="77777777" w:rsidR="00C96C0F" w:rsidRPr="00374946" w:rsidRDefault="00C96C0F" w:rsidP="00C96C0F">
      <w:pPr>
        <w:numPr>
          <w:ilvl w:val="5"/>
          <w:numId w:val="47"/>
        </w:numPr>
        <w:ind w:left="1440"/>
        <w:jc w:val="both"/>
        <w:rPr>
          <w:rFonts w:ascii="Arial" w:hAnsi="Arial" w:cs="Arial"/>
          <w:sz w:val="22"/>
          <w:szCs w:val="22"/>
        </w:rPr>
      </w:pPr>
      <w:r w:rsidRPr="00374946">
        <w:rPr>
          <w:rFonts w:ascii="Arial" w:hAnsi="Arial" w:cs="Arial"/>
          <w:sz w:val="22"/>
          <w:szCs w:val="22"/>
        </w:rPr>
        <w:t>Excellent report writing capability, track record in publication, especially in dissemination of science-based studies to communities through popular publications.</w:t>
      </w:r>
    </w:p>
    <w:p w14:paraId="418E51F1" w14:textId="77777777" w:rsidR="00C96C0F" w:rsidRPr="00374946" w:rsidRDefault="00C96C0F" w:rsidP="00C96C0F">
      <w:pPr>
        <w:numPr>
          <w:ilvl w:val="5"/>
          <w:numId w:val="47"/>
        </w:numPr>
        <w:ind w:left="1440"/>
        <w:jc w:val="both"/>
        <w:rPr>
          <w:rFonts w:ascii="Arial" w:hAnsi="Arial" w:cs="Arial"/>
          <w:sz w:val="22"/>
          <w:szCs w:val="22"/>
        </w:rPr>
      </w:pPr>
      <w:r w:rsidRPr="00374946">
        <w:rPr>
          <w:rFonts w:ascii="Arial" w:hAnsi="Arial" w:cs="Arial"/>
          <w:sz w:val="22"/>
          <w:szCs w:val="22"/>
        </w:rPr>
        <w:t>Computer literate with good working knowledge of the standard Microsoft Office suite of programmes.</w:t>
      </w:r>
    </w:p>
    <w:p w14:paraId="0BEA5E19" w14:textId="77777777" w:rsidR="00C96C0F" w:rsidRPr="00374946" w:rsidRDefault="00C96C0F" w:rsidP="00C96C0F">
      <w:pPr>
        <w:numPr>
          <w:ilvl w:val="5"/>
          <w:numId w:val="47"/>
        </w:numPr>
        <w:ind w:left="1440"/>
        <w:jc w:val="both"/>
        <w:rPr>
          <w:rFonts w:ascii="Arial" w:hAnsi="Arial" w:cs="Arial"/>
          <w:sz w:val="22"/>
          <w:szCs w:val="22"/>
        </w:rPr>
      </w:pPr>
      <w:r w:rsidRPr="00374946">
        <w:rPr>
          <w:rFonts w:ascii="Arial" w:hAnsi="Arial" w:cs="Arial"/>
          <w:sz w:val="22"/>
          <w:szCs w:val="22"/>
        </w:rPr>
        <w:t>Fluent in spoken and written English. Working knowledge of French and/or Portuguese is an added advantage.</w:t>
      </w:r>
    </w:p>
    <w:p w14:paraId="3928ACDD" w14:textId="77777777" w:rsidR="00C96C0F" w:rsidRPr="00374946" w:rsidRDefault="00C96C0F" w:rsidP="00C96C0F">
      <w:pPr>
        <w:rPr>
          <w:rFonts w:ascii="Arial" w:hAnsi="Arial" w:cs="Arial"/>
          <w:sz w:val="22"/>
          <w:szCs w:val="22"/>
        </w:rPr>
      </w:pPr>
    </w:p>
    <w:p w14:paraId="687C7492" w14:textId="77777777" w:rsidR="00C96C0F" w:rsidRPr="00374946" w:rsidRDefault="00C96C0F" w:rsidP="00C96C0F">
      <w:pPr>
        <w:pStyle w:val="ListParagraph"/>
        <w:numPr>
          <w:ilvl w:val="0"/>
          <w:numId w:val="46"/>
        </w:numPr>
        <w:spacing w:after="120"/>
        <w:ind w:left="1080"/>
        <w:contextualSpacing w:val="0"/>
        <w:jc w:val="both"/>
        <w:rPr>
          <w:rFonts w:ascii="Arial" w:hAnsi="Arial" w:cs="Arial"/>
          <w:b/>
          <w:i/>
          <w:sz w:val="22"/>
          <w:szCs w:val="22"/>
        </w:rPr>
      </w:pPr>
      <w:r w:rsidRPr="00374946">
        <w:rPr>
          <w:rFonts w:ascii="Arial" w:hAnsi="Arial" w:cs="Arial"/>
          <w:b/>
          <w:i/>
          <w:sz w:val="22"/>
          <w:szCs w:val="22"/>
        </w:rPr>
        <w:t>General Professional Experience</w:t>
      </w:r>
    </w:p>
    <w:p w14:paraId="09910086" w14:textId="77777777" w:rsidR="00C96C0F" w:rsidRPr="00374946" w:rsidRDefault="00C96C0F" w:rsidP="00C96C0F">
      <w:pPr>
        <w:pStyle w:val="ListParagraph"/>
        <w:numPr>
          <w:ilvl w:val="0"/>
          <w:numId w:val="48"/>
        </w:numPr>
        <w:tabs>
          <w:tab w:val="num" w:pos="2160"/>
        </w:tabs>
        <w:ind w:left="1440"/>
        <w:contextualSpacing w:val="0"/>
        <w:jc w:val="both"/>
        <w:rPr>
          <w:rFonts w:ascii="Arial" w:hAnsi="Arial" w:cs="Arial"/>
          <w:sz w:val="22"/>
          <w:szCs w:val="22"/>
        </w:rPr>
      </w:pPr>
      <w:r w:rsidRPr="00374946">
        <w:rPr>
          <w:rFonts w:ascii="Arial" w:hAnsi="Arial" w:cs="Arial"/>
          <w:sz w:val="22"/>
          <w:szCs w:val="22"/>
        </w:rPr>
        <w:t xml:space="preserve">At least 10-years post-graduate experience working on issues related to regional economic integration and fisheries and aquaculture management and development. </w:t>
      </w:r>
    </w:p>
    <w:p w14:paraId="1ACDD558" w14:textId="77777777" w:rsidR="00C96C0F" w:rsidRPr="00374946" w:rsidRDefault="00C96C0F" w:rsidP="00C96C0F">
      <w:pPr>
        <w:pStyle w:val="ListParagraph"/>
        <w:numPr>
          <w:ilvl w:val="0"/>
          <w:numId w:val="48"/>
        </w:numPr>
        <w:tabs>
          <w:tab w:val="num" w:pos="2160"/>
        </w:tabs>
        <w:ind w:left="1440"/>
        <w:contextualSpacing w:val="0"/>
        <w:jc w:val="both"/>
        <w:rPr>
          <w:rFonts w:ascii="Arial" w:hAnsi="Arial" w:cs="Arial"/>
          <w:sz w:val="22"/>
          <w:szCs w:val="22"/>
        </w:rPr>
      </w:pPr>
      <w:r w:rsidRPr="00374946">
        <w:rPr>
          <w:rFonts w:ascii="Arial" w:hAnsi="Arial" w:cs="Arial"/>
          <w:sz w:val="22"/>
          <w:szCs w:val="22"/>
        </w:rPr>
        <w:t>Experience in doing similar projects in the field of natural resources, specifically in fisheries sector will be a strong advantage; and in working in or with or understanding of the SADC region and its policies, strategies and programmes in fisheries and aquaculture, and through knowledge of the SADC fisheries sector;</w:t>
      </w:r>
    </w:p>
    <w:p w14:paraId="657E6171" w14:textId="77777777" w:rsidR="00C96C0F" w:rsidRPr="00374946" w:rsidRDefault="00C96C0F" w:rsidP="00C96C0F">
      <w:pPr>
        <w:rPr>
          <w:rFonts w:ascii="Arial" w:hAnsi="Arial" w:cs="Arial"/>
          <w:sz w:val="22"/>
          <w:szCs w:val="22"/>
        </w:rPr>
      </w:pPr>
    </w:p>
    <w:p w14:paraId="3C6D090A" w14:textId="77777777" w:rsidR="00C96C0F" w:rsidRPr="00374946" w:rsidRDefault="00C96C0F" w:rsidP="00C96C0F">
      <w:pPr>
        <w:pStyle w:val="ListParagraph"/>
        <w:numPr>
          <w:ilvl w:val="0"/>
          <w:numId w:val="46"/>
        </w:numPr>
        <w:tabs>
          <w:tab w:val="left" w:pos="284"/>
        </w:tabs>
        <w:spacing w:after="120"/>
        <w:ind w:left="1080"/>
        <w:contextualSpacing w:val="0"/>
        <w:jc w:val="both"/>
        <w:rPr>
          <w:rFonts w:ascii="Arial" w:eastAsia="Calibri" w:hAnsi="Arial" w:cs="Arial"/>
          <w:b/>
          <w:i/>
          <w:sz w:val="22"/>
          <w:szCs w:val="22"/>
        </w:rPr>
      </w:pPr>
      <w:r w:rsidRPr="00374946">
        <w:rPr>
          <w:rFonts w:ascii="Arial" w:eastAsia="Calibri" w:hAnsi="Arial" w:cs="Arial"/>
          <w:b/>
          <w:i/>
          <w:sz w:val="22"/>
          <w:szCs w:val="22"/>
        </w:rPr>
        <w:t>Specific Professional experience</w:t>
      </w:r>
    </w:p>
    <w:p w14:paraId="3E008812" w14:textId="77777777" w:rsidR="00C96C0F" w:rsidRPr="00374946" w:rsidRDefault="00C96C0F" w:rsidP="00C96C0F">
      <w:pPr>
        <w:numPr>
          <w:ilvl w:val="0"/>
          <w:numId w:val="34"/>
        </w:numPr>
        <w:spacing w:after="120" w:line="276" w:lineRule="auto"/>
        <w:ind w:left="1440"/>
        <w:contextualSpacing/>
        <w:jc w:val="both"/>
        <w:rPr>
          <w:rFonts w:ascii="Arial" w:eastAsia="Calibri" w:hAnsi="Arial" w:cs="Arial"/>
          <w:sz w:val="22"/>
          <w:szCs w:val="22"/>
        </w:rPr>
      </w:pPr>
      <w:r w:rsidRPr="00374946">
        <w:rPr>
          <w:rFonts w:ascii="Arial" w:eastAsia="Calibri" w:hAnsi="Arial" w:cs="Arial"/>
          <w:sz w:val="22"/>
          <w:szCs w:val="22"/>
        </w:rPr>
        <w:t>Knowledge and experience in undertaking fisheries sector performance measurements (quantitative analysis methodologies for effectiveness of policies and their implementation).</w:t>
      </w:r>
    </w:p>
    <w:p w14:paraId="3570E04C" w14:textId="77777777" w:rsidR="00C96C0F" w:rsidRPr="00374946" w:rsidRDefault="00C96C0F" w:rsidP="00C96C0F">
      <w:pPr>
        <w:numPr>
          <w:ilvl w:val="0"/>
          <w:numId w:val="34"/>
        </w:numPr>
        <w:spacing w:after="120" w:line="276" w:lineRule="auto"/>
        <w:ind w:left="1440"/>
        <w:contextualSpacing/>
        <w:jc w:val="both"/>
        <w:rPr>
          <w:rFonts w:ascii="Arial" w:eastAsia="Calibri" w:hAnsi="Arial" w:cs="Arial"/>
          <w:sz w:val="22"/>
          <w:szCs w:val="22"/>
        </w:rPr>
      </w:pPr>
      <w:r w:rsidRPr="00374946">
        <w:rPr>
          <w:rFonts w:ascii="Arial" w:eastAsia="Calibri" w:hAnsi="Arial" w:cs="Arial"/>
          <w:sz w:val="22"/>
          <w:szCs w:val="22"/>
        </w:rPr>
        <w:t>Knowledge and experience in socio-economic impact assessment systems (SEIAS) in fisheries.</w:t>
      </w:r>
    </w:p>
    <w:p w14:paraId="4659A192" w14:textId="77777777" w:rsidR="00C96C0F" w:rsidRPr="00374946" w:rsidRDefault="00C96C0F" w:rsidP="00C96C0F">
      <w:pPr>
        <w:numPr>
          <w:ilvl w:val="0"/>
          <w:numId w:val="34"/>
        </w:numPr>
        <w:spacing w:line="276" w:lineRule="auto"/>
        <w:ind w:left="1440"/>
        <w:contextualSpacing/>
        <w:jc w:val="both"/>
        <w:rPr>
          <w:rFonts w:ascii="Arial" w:eastAsia="Calibri" w:hAnsi="Arial" w:cs="Arial"/>
          <w:sz w:val="22"/>
          <w:szCs w:val="22"/>
        </w:rPr>
      </w:pPr>
      <w:r w:rsidRPr="00374946">
        <w:rPr>
          <w:rFonts w:ascii="Arial" w:eastAsia="Calibri" w:hAnsi="Arial" w:cs="Arial"/>
          <w:sz w:val="22"/>
          <w:szCs w:val="22"/>
        </w:rPr>
        <w:t>Experience in undertaking predictive assessments and synthetic analysis in fisheries.</w:t>
      </w:r>
    </w:p>
    <w:p w14:paraId="77982F55" w14:textId="77777777" w:rsidR="00C96C0F" w:rsidRPr="00374946" w:rsidRDefault="00C96C0F" w:rsidP="00C96C0F">
      <w:pPr>
        <w:spacing w:line="276" w:lineRule="auto"/>
        <w:ind w:left="1440"/>
        <w:contextualSpacing/>
        <w:rPr>
          <w:rFonts w:ascii="Arial" w:eastAsia="Calibri" w:hAnsi="Arial" w:cs="Arial"/>
          <w:sz w:val="22"/>
          <w:szCs w:val="22"/>
        </w:rPr>
      </w:pPr>
    </w:p>
    <w:p w14:paraId="245CD328" w14:textId="77777777" w:rsidR="00C96C0F" w:rsidRPr="00374946" w:rsidRDefault="00C96C0F" w:rsidP="00C96C0F">
      <w:pPr>
        <w:pStyle w:val="Heading2"/>
        <w:numPr>
          <w:ilvl w:val="1"/>
          <w:numId w:val="44"/>
        </w:numPr>
        <w:tabs>
          <w:tab w:val="left" w:pos="567"/>
        </w:tabs>
        <w:jc w:val="both"/>
        <w:rPr>
          <w:rFonts w:ascii="Arial" w:hAnsi="Arial" w:cs="Arial"/>
          <w:sz w:val="22"/>
          <w:szCs w:val="22"/>
        </w:rPr>
      </w:pPr>
      <w:bookmarkStart w:id="24" w:name="_Toc79532165"/>
      <w:r w:rsidRPr="00374946">
        <w:rPr>
          <w:rFonts w:ascii="Arial" w:hAnsi="Arial" w:cs="Arial"/>
          <w:sz w:val="22"/>
          <w:szCs w:val="22"/>
        </w:rPr>
        <w:t>Office accommodation</w:t>
      </w:r>
      <w:bookmarkEnd w:id="24"/>
    </w:p>
    <w:p w14:paraId="181D6200" w14:textId="77777777" w:rsidR="00C96C0F" w:rsidRPr="00374946" w:rsidRDefault="00C96C0F" w:rsidP="00C96C0F">
      <w:pPr>
        <w:pStyle w:val="Text2"/>
        <w:spacing w:after="0"/>
        <w:ind w:left="0"/>
        <w:rPr>
          <w:rFonts w:cs="Arial"/>
          <w:sz w:val="22"/>
          <w:szCs w:val="22"/>
        </w:rPr>
      </w:pPr>
    </w:p>
    <w:p w14:paraId="3A4563E1" w14:textId="77777777" w:rsidR="00C96C0F" w:rsidRPr="00374946" w:rsidRDefault="00C96C0F" w:rsidP="00C96C0F">
      <w:pPr>
        <w:pStyle w:val="Text2"/>
        <w:spacing w:after="0"/>
        <w:ind w:left="0"/>
        <w:rPr>
          <w:rFonts w:cs="Arial"/>
          <w:sz w:val="22"/>
          <w:szCs w:val="22"/>
        </w:rPr>
      </w:pPr>
      <w:r w:rsidRPr="00374946">
        <w:rPr>
          <w:rFonts w:cs="Arial"/>
          <w:sz w:val="22"/>
          <w:szCs w:val="22"/>
        </w:rPr>
        <w:t>The Expert shall provide his/her own office accommodation.</w:t>
      </w:r>
    </w:p>
    <w:p w14:paraId="13158C54" w14:textId="77777777" w:rsidR="00C96C0F" w:rsidRPr="00374946" w:rsidRDefault="00C96C0F" w:rsidP="00C96C0F">
      <w:pPr>
        <w:pStyle w:val="Text2"/>
        <w:spacing w:after="0"/>
        <w:ind w:left="0"/>
        <w:rPr>
          <w:rFonts w:cs="Arial"/>
          <w:sz w:val="22"/>
          <w:szCs w:val="22"/>
        </w:rPr>
      </w:pPr>
    </w:p>
    <w:p w14:paraId="3CB520F9" w14:textId="77777777" w:rsidR="00C96C0F" w:rsidRPr="00374946" w:rsidRDefault="00C96C0F" w:rsidP="00C96C0F">
      <w:pPr>
        <w:pStyle w:val="Heading2"/>
        <w:numPr>
          <w:ilvl w:val="1"/>
          <w:numId w:val="44"/>
        </w:numPr>
        <w:tabs>
          <w:tab w:val="left" w:pos="567"/>
        </w:tabs>
        <w:jc w:val="both"/>
        <w:rPr>
          <w:rFonts w:ascii="Arial" w:hAnsi="Arial" w:cs="Arial"/>
          <w:sz w:val="22"/>
          <w:szCs w:val="22"/>
        </w:rPr>
      </w:pPr>
      <w:bookmarkStart w:id="25" w:name="_Toc79532166"/>
      <w:r w:rsidRPr="00374946">
        <w:rPr>
          <w:rFonts w:ascii="Arial" w:hAnsi="Arial" w:cs="Arial"/>
          <w:sz w:val="22"/>
          <w:szCs w:val="22"/>
        </w:rPr>
        <w:t>Facilities to be provided by the contractor</w:t>
      </w:r>
      <w:bookmarkEnd w:id="25"/>
    </w:p>
    <w:p w14:paraId="0BBEBB9D" w14:textId="77777777" w:rsidR="00C96C0F" w:rsidRPr="00374946" w:rsidRDefault="00C96C0F" w:rsidP="00C96C0F">
      <w:pPr>
        <w:tabs>
          <w:tab w:val="num" w:pos="2160"/>
        </w:tabs>
        <w:rPr>
          <w:rFonts w:ascii="Arial" w:hAnsi="Arial" w:cs="Arial"/>
          <w:sz w:val="22"/>
          <w:szCs w:val="22"/>
        </w:rPr>
      </w:pPr>
    </w:p>
    <w:p w14:paraId="2F3030A1" w14:textId="77777777" w:rsidR="00C96C0F" w:rsidRPr="00374946" w:rsidRDefault="00C96C0F" w:rsidP="00C96C0F">
      <w:pPr>
        <w:tabs>
          <w:tab w:val="num" w:pos="2160"/>
        </w:tabs>
        <w:rPr>
          <w:rFonts w:ascii="Arial" w:hAnsi="Arial" w:cs="Arial"/>
          <w:sz w:val="22"/>
          <w:szCs w:val="22"/>
        </w:rPr>
      </w:pPr>
      <w:r w:rsidRPr="00374946">
        <w:rPr>
          <w:rFonts w:ascii="Arial" w:hAnsi="Arial" w:cs="Arial"/>
          <w:sz w:val="22"/>
          <w:szCs w:val="22"/>
        </w:rPr>
        <w:t>The only facilities to be provided are virtual meeting facilities (ZOOM meeting rooms), as well as access to online documents, SADC Protocol on Fisheries Monitoring Tool, SADC Aquaculture Self-Assessment Tool and reports.</w:t>
      </w:r>
    </w:p>
    <w:p w14:paraId="66C66BF9" w14:textId="77777777" w:rsidR="00C96C0F" w:rsidRPr="00374946" w:rsidRDefault="00C96C0F" w:rsidP="00C96C0F">
      <w:pPr>
        <w:tabs>
          <w:tab w:val="num" w:pos="2160"/>
        </w:tabs>
        <w:rPr>
          <w:rFonts w:ascii="Arial" w:hAnsi="Arial" w:cs="Arial"/>
          <w:sz w:val="22"/>
          <w:szCs w:val="22"/>
        </w:rPr>
      </w:pPr>
    </w:p>
    <w:p w14:paraId="65292757" w14:textId="77777777" w:rsidR="00C96C0F" w:rsidRPr="00374946" w:rsidRDefault="00C96C0F" w:rsidP="00C96C0F">
      <w:pPr>
        <w:pStyle w:val="Heading2"/>
        <w:numPr>
          <w:ilvl w:val="1"/>
          <w:numId w:val="44"/>
        </w:numPr>
        <w:tabs>
          <w:tab w:val="left" w:pos="567"/>
        </w:tabs>
        <w:jc w:val="both"/>
        <w:rPr>
          <w:rFonts w:ascii="Arial" w:hAnsi="Arial" w:cs="Arial"/>
          <w:sz w:val="22"/>
          <w:szCs w:val="22"/>
        </w:rPr>
      </w:pPr>
      <w:bookmarkStart w:id="26" w:name="_Toc79532167"/>
      <w:r w:rsidRPr="00374946">
        <w:rPr>
          <w:rFonts w:ascii="Arial" w:hAnsi="Arial" w:cs="Arial"/>
          <w:sz w:val="22"/>
          <w:szCs w:val="22"/>
        </w:rPr>
        <w:t>Equipment</w:t>
      </w:r>
      <w:bookmarkEnd w:id="26"/>
    </w:p>
    <w:p w14:paraId="76D7266B" w14:textId="77777777" w:rsidR="00C96C0F" w:rsidRPr="00374946" w:rsidRDefault="00C96C0F" w:rsidP="00C96C0F">
      <w:pPr>
        <w:pStyle w:val="Text2"/>
        <w:spacing w:after="0"/>
        <w:ind w:left="0"/>
        <w:rPr>
          <w:rFonts w:cs="Arial"/>
          <w:sz w:val="22"/>
          <w:szCs w:val="22"/>
        </w:rPr>
      </w:pPr>
    </w:p>
    <w:p w14:paraId="36E9D3B4" w14:textId="77777777" w:rsidR="00C96C0F" w:rsidRPr="00374946" w:rsidRDefault="00C96C0F" w:rsidP="00C96C0F">
      <w:pPr>
        <w:pStyle w:val="Text2"/>
        <w:spacing w:after="0"/>
        <w:ind w:left="0"/>
        <w:rPr>
          <w:rFonts w:cs="Arial"/>
          <w:sz w:val="22"/>
          <w:szCs w:val="22"/>
        </w:rPr>
      </w:pPr>
      <w:r w:rsidRPr="00374946">
        <w:rPr>
          <w:rFonts w:cs="Arial"/>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436B6B8B" w14:textId="77777777" w:rsidR="00C96C0F" w:rsidRPr="00374946" w:rsidRDefault="00C96C0F" w:rsidP="00C96C0F">
      <w:pPr>
        <w:pStyle w:val="Text2"/>
        <w:spacing w:after="0"/>
        <w:ind w:left="0"/>
        <w:rPr>
          <w:rFonts w:cs="Arial"/>
          <w:sz w:val="22"/>
          <w:szCs w:val="22"/>
        </w:rPr>
      </w:pPr>
    </w:p>
    <w:p w14:paraId="0B099475" w14:textId="77777777" w:rsidR="00C96C0F" w:rsidRPr="00374946" w:rsidRDefault="00C96C0F" w:rsidP="00C96C0F">
      <w:pPr>
        <w:pStyle w:val="Heading2"/>
        <w:numPr>
          <w:ilvl w:val="1"/>
          <w:numId w:val="44"/>
        </w:numPr>
        <w:tabs>
          <w:tab w:val="left" w:pos="567"/>
        </w:tabs>
        <w:jc w:val="both"/>
        <w:rPr>
          <w:rFonts w:ascii="Arial" w:hAnsi="Arial" w:cs="Arial"/>
          <w:sz w:val="22"/>
          <w:szCs w:val="22"/>
        </w:rPr>
      </w:pPr>
      <w:bookmarkStart w:id="27" w:name="_Toc79532168"/>
      <w:r w:rsidRPr="00374946">
        <w:rPr>
          <w:rFonts w:ascii="Arial" w:hAnsi="Arial" w:cs="Arial"/>
          <w:sz w:val="22"/>
          <w:szCs w:val="22"/>
        </w:rPr>
        <w:t>Incidental expenditure</w:t>
      </w:r>
      <w:bookmarkEnd w:id="27"/>
    </w:p>
    <w:p w14:paraId="099101A2" w14:textId="77777777" w:rsidR="00C96C0F" w:rsidRPr="00374946" w:rsidRDefault="00C96C0F" w:rsidP="00C96C0F">
      <w:pPr>
        <w:pStyle w:val="Text2"/>
        <w:spacing w:after="0"/>
        <w:ind w:left="0"/>
        <w:rPr>
          <w:rFonts w:cs="Arial"/>
          <w:sz w:val="22"/>
          <w:szCs w:val="22"/>
        </w:rPr>
      </w:pPr>
    </w:p>
    <w:p w14:paraId="1AF84F03"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No incidental expenses shall be provided for under this contract. </w:t>
      </w:r>
    </w:p>
    <w:p w14:paraId="42FBF18B" w14:textId="77777777" w:rsidR="00C96C0F" w:rsidRPr="00374946" w:rsidRDefault="00C96C0F" w:rsidP="00C96C0F">
      <w:pPr>
        <w:pStyle w:val="Text2"/>
        <w:spacing w:after="0"/>
        <w:rPr>
          <w:rFonts w:cs="Arial"/>
          <w:sz w:val="22"/>
          <w:szCs w:val="22"/>
        </w:rPr>
      </w:pPr>
    </w:p>
    <w:p w14:paraId="566E37F6" w14:textId="77777777" w:rsidR="00C96C0F" w:rsidRPr="00374946" w:rsidRDefault="00C96C0F" w:rsidP="00C96C0F">
      <w:pPr>
        <w:pStyle w:val="Heading2"/>
        <w:numPr>
          <w:ilvl w:val="1"/>
          <w:numId w:val="44"/>
        </w:numPr>
        <w:tabs>
          <w:tab w:val="left" w:pos="567"/>
        </w:tabs>
        <w:jc w:val="both"/>
        <w:rPr>
          <w:rFonts w:ascii="Arial" w:hAnsi="Arial" w:cs="Arial"/>
          <w:sz w:val="22"/>
          <w:szCs w:val="22"/>
        </w:rPr>
      </w:pPr>
      <w:bookmarkStart w:id="28" w:name="_Toc79532169"/>
      <w:r w:rsidRPr="00374946">
        <w:rPr>
          <w:rFonts w:ascii="Arial" w:hAnsi="Arial" w:cs="Arial"/>
          <w:sz w:val="22"/>
          <w:szCs w:val="22"/>
        </w:rPr>
        <w:t>Expenditure verification</w:t>
      </w:r>
      <w:bookmarkEnd w:id="28"/>
    </w:p>
    <w:p w14:paraId="5D65C9BB" w14:textId="77777777" w:rsidR="00C96C0F" w:rsidRPr="00374946" w:rsidRDefault="00C96C0F" w:rsidP="00C96C0F">
      <w:pPr>
        <w:rPr>
          <w:rFonts w:ascii="Arial" w:hAnsi="Arial" w:cs="Arial"/>
          <w:sz w:val="22"/>
          <w:szCs w:val="22"/>
        </w:rPr>
      </w:pPr>
    </w:p>
    <w:p w14:paraId="24F90452" w14:textId="77777777" w:rsidR="00C96C0F" w:rsidRPr="00374946" w:rsidRDefault="00C96C0F" w:rsidP="00C96C0F">
      <w:pPr>
        <w:rPr>
          <w:rFonts w:ascii="Arial" w:hAnsi="Arial" w:cs="Arial"/>
          <w:sz w:val="22"/>
          <w:szCs w:val="22"/>
        </w:rPr>
      </w:pPr>
      <w:r w:rsidRPr="00374946">
        <w:rPr>
          <w:rFonts w:ascii="Arial" w:hAnsi="Arial" w:cs="Arial"/>
          <w:sz w:val="22"/>
          <w:szCs w:val="22"/>
        </w:rPr>
        <w:t>Not applicable.</w:t>
      </w:r>
    </w:p>
    <w:p w14:paraId="00277B29" w14:textId="77777777" w:rsidR="00C96C0F" w:rsidRPr="00374946" w:rsidRDefault="00C96C0F" w:rsidP="00C96C0F">
      <w:pPr>
        <w:ind w:left="1080"/>
        <w:rPr>
          <w:rFonts w:ascii="Arial" w:hAnsi="Arial" w:cs="Arial"/>
          <w:sz w:val="22"/>
          <w:szCs w:val="22"/>
        </w:rPr>
      </w:pPr>
      <w:r w:rsidRPr="00374946">
        <w:rPr>
          <w:rFonts w:ascii="Arial" w:hAnsi="Arial" w:cs="Arial"/>
          <w:sz w:val="22"/>
          <w:szCs w:val="22"/>
        </w:rPr>
        <w:t xml:space="preserve">    </w:t>
      </w:r>
    </w:p>
    <w:p w14:paraId="05AC7E4F" w14:textId="77777777" w:rsidR="00C96C0F" w:rsidRPr="00374946" w:rsidRDefault="00C96C0F" w:rsidP="00C96C0F">
      <w:pPr>
        <w:pStyle w:val="Heading1"/>
        <w:numPr>
          <w:ilvl w:val="0"/>
          <w:numId w:val="41"/>
        </w:numPr>
        <w:jc w:val="both"/>
        <w:rPr>
          <w:rFonts w:ascii="Arial" w:hAnsi="Arial" w:cs="Arial"/>
          <w:sz w:val="22"/>
          <w:szCs w:val="22"/>
        </w:rPr>
      </w:pPr>
      <w:bookmarkStart w:id="29" w:name="_Toc79532170"/>
      <w:r w:rsidRPr="00374946">
        <w:rPr>
          <w:rFonts w:ascii="Arial" w:hAnsi="Arial" w:cs="Arial"/>
          <w:sz w:val="22"/>
          <w:szCs w:val="22"/>
        </w:rPr>
        <w:t>REPORTS</w:t>
      </w:r>
      <w:bookmarkEnd w:id="29"/>
    </w:p>
    <w:p w14:paraId="457648D5" w14:textId="77777777" w:rsidR="00C96C0F" w:rsidRPr="00374946" w:rsidRDefault="00C96C0F" w:rsidP="00C96C0F">
      <w:pPr>
        <w:pStyle w:val="Text1"/>
        <w:spacing w:after="0"/>
        <w:rPr>
          <w:rFonts w:cs="Arial"/>
          <w:sz w:val="22"/>
          <w:szCs w:val="22"/>
        </w:rPr>
      </w:pPr>
    </w:p>
    <w:p w14:paraId="65D4FB10" w14:textId="77777777" w:rsidR="00C96C0F" w:rsidRPr="00374946" w:rsidRDefault="00C96C0F" w:rsidP="00AC10E4">
      <w:pPr>
        <w:pStyle w:val="Heading2"/>
        <w:jc w:val="left"/>
        <w:rPr>
          <w:rFonts w:ascii="Arial" w:hAnsi="Arial" w:cs="Arial"/>
          <w:sz w:val="22"/>
          <w:szCs w:val="22"/>
        </w:rPr>
      </w:pPr>
      <w:bookmarkStart w:id="30" w:name="_Toc79532171"/>
      <w:r w:rsidRPr="00374946">
        <w:rPr>
          <w:rFonts w:ascii="Arial" w:hAnsi="Arial" w:cs="Arial"/>
          <w:sz w:val="22"/>
          <w:szCs w:val="22"/>
        </w:rPr>
        <w:t>7.1</w:t>
      </w:r>
      <w:r w:rsidRPr="00374946">
        <w:rPr>
          <w:rFonts w:ascii="Arial" w:hAnsi="Arial" w:cs="Arial"/>
          <w:sz w:val="22"/>
          <w:szCs w:val="22"/>
        </w:rPr>
        <w:tab/>
        <w:t>Reporting requirements</w:t>
      </w:r>
      <w:bookmarkEnd w:id="30"/>
    </w:p>
    <w:p w14:paraId="36B08D26" w14:textId="77777777" w:rsidR="00C96C0F" w:rsidRPr="00374946" w:rsidRDefault="00C96C0F" w:rsidP="00C96C0F">
      <w:pPr>
        <w:pStyle w:val="Text2"/>
        <w:spacing w:after="0"/>
        <w:rPr>
          <w:rFonts w:cs="Arial"/>
          <w:sz w:val="22"/>
          <w:szCs w:val="22"/>
        </w:rPr>
      </w:pPr>
    </w:p>
    <w:p w14:paraId="2E23B9B5"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The table below provides an indicative reporting timetable for the assignment.  </w:t>
      </w:r>
    </w:p>
    <w:p w14:paraId="2B98127F" w14:textId="77777777" w:rsidR="00C96C0F" w:rsidRPr="00374946" w:rsidRDefault="00C96C0F" w:rsidP="00C96C0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335"/>
        <w:gridCol w:w="3986"/>
      </w:tblGrid>
      <w:tr w:rsidR="00C96C0F" w:rsidRPr="00374946" w14:paraId="1BB6056C"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040A5F64" w14:textId="77777777" w:rsidR="00C96C0F" w:rsidRPr="00374946" w:rsidRDefault="00C96C0F" w:rsidP="00AC10E4">
            <w:pPr>
              <w:rPr>
                <w:rFonts w:ascii="Arial" w:hAnsi="Arial" w:cs="Arial"/>
                <w:b/>
                <w:sz w:val="22"/>
                <w:szCs w:val="22"/>
              </w:rPr>
            </w:pPr>
            <w:r w:rsidRPr="00374946">
              <w:rPr>
                <w:rFonts w:ascii="Arial" w:hAnsi="Arial" w:cs="Arial"/>
                <w:b/>
                <w:sz w:val="22"/>
                <w:szCs w:val="22"/>
              </w:rPr>
              <w:t>Date</w:t>
            </w:r>
          </w:p>
        </w:tc>
        <w:tc>
          <w:tcPr>
            <w:tcW w:w="2340" w:type="dxa"/>
            <w:tcBorders>
              <w:top w:val="single" w:sz="4" w:space="0" w:color="auto"/>
              <w:left w:val="single" w:sz="4" w:space="0" w:color="auto"/>
              <w:bottom w:val="single" w:sz="4" w:space="0" w:color="auto"/>
              <w:right w:val="single" w:sz="4" w:space="0" w:color="auto"/>
            </w:tcBorders>
            <w:hideMark/>
          </w:tcPr>
          <w:p w14:paraId="1CFA3D39" w14:textId="77777777" w:rsidR="00C96C0F" w:rsidRPr="00374946" w:rsidRDefault="00C96C0F" w:rsidP="00AC10E4">
            <w:pPr>
              <w:rPr>
                <w:rFonts w:ascii="Arial" w:hAnsi="Arial" w:cs="Arial"/>
                <w:b/>
                <w:sz w:val="22"/>
                <w:szCs w:val="22"/>
              </w:rPr>
            </w:pPr>
            <w:r w:rsidRPr="00374946">
              <w:rPr>
                <w:rFonts w:ascii="Arial" w:hAnsi="Arial" w:cs="Arial"/>
                <w:b/>
                <w:sz w:val="22"/>
                <w:szCs w:val="22"/>
              </w:rPr>
              <w:t>Required Output</w:t>
            </w:r>
          </w:p>
        </w:tc>
        <w:tc>
          <w:tcPr>
            <w:tcW w:w="4068" w:type="dxa"/>
            <w:tcBorders>
              <w:top w:val="single" w:sz="4" w:space="0" w:color="auto"/>
              <w:left w:val="single" w:sz="4" w:space="0" w:color="auto"/>
              <w:bottom w:val="single" w:sz="4" w:space="0" w:color="auto"/>
              <w:right w:val="single" w:sz="4" w:space="0" w:color="auto"/>
            </w:tcBorders>
            <w:hideMark/>
          </w:tcPr>
          <w:p w14:paraId="470B6888" w14:textId="77777777" w:rsidR="00C96C0F" w:rsidRPr="00374946" w:rsidRDefault="00C96C0F" w:rsidP="00AC10E4">
            <w:pPr>
              <w:rPr>
                <w:rFonts w:ascii="Arial" w:hAnsi="Arial" w:cs="Arial"/>
                <w:b/>
                <w:sz w:val="22"/>
                <w:szCs w:val="22"/>
              </w:rPr>
            </w:pPr>
            <w:r w:rsidRPr="00374946">
              <w:rPr>
                <w:rFonts w:ascii="Arial" w:hAnsi="Arial" w:cs="Arial"/>
                <w:b/>
                <w:sz w:val="22"/>
                <w:szCs w:val="22"/>
              </w:rPr>
              <w:t>Remarks</w:t>
            </w:r>
          </w:p>
        </w:tc>
      </w:tr>
      <w:tr w:rsidR="00C96C0F" w:rsidRPr="00374946" w14:paraId="2AD3B3D5"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30FAB5CF" w14:textId="77777777" w:rsidR="00C96C0F" w:rsidRPr="00374946" w:rsidRDefault="00C96C0F" w:rsidP="00AC10E4">
            <w:pPr>
              <w:rPr>
                <w:rFonts w:ascii="Arial" w:hAnsi="Arial" w:cs="Arial"/>
                <w:sz w:val="22"/>
                <w:szCs w:val="22"/>
              </w:rPr>
            </w:pPr>
            <w:r w:rsidRPr="00374946">
              <w:rPr>
                <w:rFonts w:ascii="Arial" w:hAnsi="Arial" w:cs="Arial"/>
                <w:sz w:val="22"/>
                <w:szCs w:val="22"/>
              </w:rPr>
              <w:t>1</w:t>
            </w:r>
            <w:r w:rsidRPr="00374946">
              <w:rPr>
                <w:rFonts w:ascii="Arial" w:hAnsi="Arial" w:cs="Arial"/>
                <w:sz w:val="22"/>
                <w:szCs w:val="22"/>
                <w:vertAlign w:val="superscript"/>
              </w:rPr>
              <w:t>st</w:t>
            </w:r>
            <w:r w:rsidRPr="00374946">
              <w:rPr>
                <w:rFonts w:ascii="Arial" w:hAnsi="Arial" w:cs="Arial"/>
                <w:sz w:val="22"/>
                <w:szCs w:val="22"/>
              </w:rPr>
              <w:t xml:space="preserve"> week of September 2021</w:t>
            </w:r>
          </w:p>
        </w:tc>
        <w:tc>
          <w:tcPr>
            <w:tcW w:w="2340" w:type="dxa"/>
            <w:tcBorders>
              <w:top w:val="single" w:sz="4" w:space="0" w:color="auto"/>
              <w:left w:val="single" w:sz="4" w:space="0" w:color="auto"/>
              <w:bottom w:val="single" w:sz="4" w:space="0" w:color="auto"/>
              <w:right w:val="single" w:sz="4" w:space="0" w:color="auto"/>
            </w:tcBorders>
            <w:hideMark/>
          </w:tcPr>
          <w:p w14:paraId="1D1D9B2C" w14:textId="77777777" w:rsidR="00C96C0F" w:rsidRPr="00374946" w:rsidRDefault="00C96C0F" w:rsidP="00AC10E4">
            <w:pPr>
              <w:rPr>
                <w:rFonts w:ascii="Arial" w:hAnsi="Arial" w:cs="Arial"/>
                <w:sz w:val="22"/>
                <w:szCs w:val="22"/>
              </w:rPr>
            </w:pPr>
            <w:r w:rsidRPr="00374946">
              <w:rPr>
                <w:rFonts w:ascii="Arial" w:hAnsi="Arial" w:cs="Arial"/>
                <w:sz w:val="22"/>
                <w:szCs w:val="22"/>
              </w:rPr>
              <w:t>Inception report and execution plan</w:t>
            </w:r>
          </w:p>
        </w:tc>
        <w:tc>
          <w:tcPr>
            <w:tcW w:w="4068" w:type="dxa"/>
            <w:tcBorders>
              <w:top w:val="single" w:sz="4" w:space="0" w:color="auto"/>
              <w:left w:val="single" w:sz="4" w:space="0" w:color="auto"/>
              <w:bottom w:val="single" w:sz="4" w:space="0" w:color="auto"/>
              <w:right w:val="single" w:sz="4" w:space="0" w:color="auto"/>
            </w:tcBorders>
            <w:hideMark/>
          </w:tcPr>
          <w:p w14:paraId="13D699B7" w14:textId="77777777" w:rsidR="00C96C0F" w:rsidRPr="00374946" w:rsidRDefault="00C96C0F" w:rsidP="00AC10E4">
            <w:pPr>
              <w:rPr>
                <w:rFonts w:ascii="Arial" w:hAnsi="Arial" w:cs="Arial"/>
                <w:sz w:val="22"/>
                <w:szCs w:val="22"/>
              </w:rPr>
            </w:pPr>
            <w:r w:rsidRPr="00374946">
              <w:rPr>
                <w:rFonts w:ascii="Arial" w:hAnsi="Arial" w:cs="Arial"/>
                <w:sz w:val="22"/>
                <w:szCs w:val="22"/>
              </w:rPr>
              <w:t>To be cleared by SADC Secretariat before initial payment effected.</w:t>
            </w:r>
          </w:p>
        </w:tc>
      </w:tr>
      <w:tr w:rsidR="00C96C0F" w:rsidRPr="00374946" w14:paraId="72ACFF2E"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16A6CE9E" w14:textId="77777777" w:rsidR="00C96C0F" w:rsidRPr="00374946" w:rsidRDefault="00C96C0F" w:rsidP="00AC10E4">
            <w:pPr>
              <w:rPr>
                <w:rFonts w:ascii="Arial" w:hAnsi="Arial" w:cs="Arial"/>
                <w:sz w:val="22"/>
                <w:szCs w:val="22"/>
              </w:rPr>
            </w:pPr>
            <w:r w:rsidRPr="00374946">
              <w:rPr>
                <w:rFonts w:ascii="Arial" w:hAnsi="Arial" w:cs="Arial"/>
                <w:sz w:val="22"/>
                <w:szCs w:val="22"/>
              </w:rPr>
              <w:t>Last week of September 2021</w:t>
            </w:r>
          </w:p>
        </w:tc>
        <w:tc>
          <w:tcPr>
            <w:tcW w:w="2340" w:type="dxa"/>
            <w:tcBorders>
              <w:top w:val="single" w:sz="4" w:space="0" w:color="auto"/>
              <w:left w:val="single" w:sz="4" w:space="0" w:color="auto"/>
              <w:bottom w:val="single" w:sz="4" w:space="0" w:color="auto"/>
              <w:right w:val="single" w:sz="4" w:space="0" w:color="auto"/>
            </w:tcBorders>
            <w:hideMark/>
          </w:tcPr>
          <w:p w14:paraId="18514DE1" w14:textId="77777777" w:rsidR="00C96C0F" w:rsidRPr="00374946" w:rsidRDefault="00C96C0F" w:rsidP="00AC10E4">
            <w:pPr>
              <w:rPr>
                <w:rFonts w:ascii="Arial" w:hAnsi="Arial" w:cs="Arial"/>
                <w:sz w:val="22"/>
                <w:szCs w:val="22"/>
              </w:rPr>
            </w:pPr>
            <w:r w:rsidRPr="00374946">
              <w:rPr>
                <w:rFonts w:ascii="Arial" w:hAnsi="Arial" w:cs="Arial"/>
                <w:sz w:val="22"/>
                <w:szCs w:val="22"/>
              </w:rPr>
              <w:t>1</w:t>
            </w:r>
            <w:r w:rsidRPr="00374946">
              <w:rPr>
                <w:rFonts w:ascii="Arial" w:hAnsi="Arial" w:cs="Arial"/>
                <w:sz w:val="22"/>
                <w:szCs w:val="22"/>
                <w:vertAlign w:val="superscript"/>
              </w:rPr>
              <w:t>st</w:t>
            </w:r>
            <w:r w:rsidRPr="00374946">
              <w:rPr>
                <w:rFonts w:ascii="Arial" w:hAnsi="Arial" w:cs="Arial"/>
                <w:sz w:val="22"/>
                <w:szCs w:val="22"/>
              </w:rPr>
              <w:t xml:space="preserve"> Drafts advocacy materials</w:t>
            </w:r>
          </w:p>
        </w:tc>
        <w:tc>
          <w:tcPr>
            <w:tcW w:w="4068" w:type="dxa"/>
            <w:tcBorders>
              <w:top w:val="single" w:sz="4" w:space="0" w:color="auto"/>
              <w:left w:val="single" w:sz="4" w:space="0" w:color="auto"/>
              <w:bottom w:val="single" w:sz="4" w:space="0" w:color="auto"/>
              <w:right w:val="single" w:sz="4" w:space="0" w:color="auto"/>
            </w:tcBorders>
            <w:hideMark/>
          </w:tcPr>
          <w:p w14:paraId="02257959" w14:textId="77777777" w:rsidR="00C96C0F" w:rsidRPr="00374946" w:rsidRDefault="00C96C0F" w:rsidP="00AC10E4">
            <w:pPr>
              <w:rPr>
                <w:rFonts w:ascii="Arial" w:hAnsi="Arial" w:cs="Arial"/>
                <w:sz w:val="22"/>
                <w:szCs w:val="22"/>
              </w:rPr>
            </w:pPr>
            <w:r w:rsidRPr="00374946">
              <w:rPr>
                <w:rFonts w:ascii="Arial" w:hAnsi="Arial" w:cs="Arial"/>
                <w:sz w:val="22"/>
                <w:szCs w:val="22"/>
              </w:rPr>
              <w:t>To be cleared by SADC Secretariat</w:t>
            </w:r>
          </w:p>
        </w:tc>
      </w:tr>
      <w:tr w:rsidR="00C96C0F" w:rsidRPr="00374946" w14:paraId="630DAFD7"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71C67C39" w14:textId="77777777" w:rsidR="00C96C0F" w:rsidRPr="00374946" w:rsidRDefault="00C96C0F" w:rsidP="00AC10E4">
            <w:pPr>
              <w:rPr>
                <w:rFonts w:ascii="Arial" w:hAnsi="Arial" w:cs="Arial"/>
                <w:sz w:val="22"/>
                <w:szCs w:val="22"/>
              </w:rPr>
            </w:pPr>
            <w:r w:rsidRPr="00374946">
              <w:rPr>
                <w:rFonts w:ascii="Arial" w:hAnsi="Arial" w:cs="Arial"/>
                <w:sz w:val="22"/>
                <w:szCs w:val="22"/>
              </w:rPr>
              <w:t>2</w:t>
            </w:r>
            <w:r w:rsidRPr="00374946">
              <w:rPr>
                <w:rFonts w:ascii="Arial" w:hAnsi="Arial" w:cs="Arial"/>
                <w:sz w:val="22"/>
                <w:szCs w:val="22"/>
                <w:vertAlign w:val="superscript"/>
              </w:rPr>
              <w:t>nd</w:t>
            </w:r>
            <w:r w:rsidRPr="00374946">
              <w:rPr>
                <w:rFonts w:ascii="Arial" w:hAnsi="Arial" w:cs="Arial"/>
                <w:sz w:val="22"/>
                <w:szCs w:val="22"/>
              </w:rPr>
              <w:t xml:space="preserve"> week of October 2021</w:t>
            </w:r>
          </w:p>
        </w:tc>
        <w:tc>
          <w:tcPr>
            <w:tcW w:w="2340" w:type="dxa"/>
            <w:tcBorders>
              <w:top w:val="single" w:sz="4" w:space="0" w:color="auto"/>
              <w:left w:val="single" w:sz="4" w:space="0" w:color="auto"/>
              <w:bottom w:val="single" w:sz="4" w:space="0" w:color="auto"/>
              <w:right w:val="single" w:sz="4" w:space="0" w:color="auto"/>
            </w:tcBorders>
            <w:hideMark/>
          </w:tcPr>
          <w:p w14:paraId="669898DB" w14:textId="77777777" w:rsidR="00C96C0F" w:rsidRPr="00374946" w:rsidRDefault="00C96C0F" w:rsidP="00AC10E4">
            <w:pPr>
              <w:rPr>
                <w:rFonts w:ascii="Arial" w:hAnsi="Arial" w:cs="Arial"/>
                <w:sz w:val="22"/>
                <w:szCs w:val="22"/>
              </w:rPr>
            </w:pPr>
            <w:r w:rsidRPr="00374946">
              <w:rPr>
                <w:rFonts w:ascii="Arial" w:hAnsi="Arial" w:cs="Arial"/>
                <w:sz w:val="22"/>
                <w:szCs w:val="22"/>
              </w:rPr>
              <w:t>Final Drafts advocacy materials</w:t>
            </w:r>
          </w:p>
        </w:tc>
        <w:tc>
          <w:tcPr>
            <w:tcW w:w="4068" w:type="dxa"/>
            <w:tcBorders>
              <w:top w:val="single" w:sz="4" w:space="0" w:color="auto"/>
              <w:left w:val="single" w:sz="4" w:space="0" w:color="auto"/>
              <w:bottom w:val="single" w:sz="4" w:space="0" w:color="auto"/>
              <w:right w:val="single" w:sz="4" w:space="0" w:color="auto"/>
            </w:tcBorders>
            <w:hideMark/>
          </w:tcPr>
          <w:p w14:paraId="072CF708" w14:textId="77777777" w:rsidR="00C96C0F" w:rsidRPr="00374946" w:rsidRDefault="00C96C0F" w:rsidP="00AC10E4">
            <w:pPr>
              <w:rPr>
                <w:rFonts w:ascii="Arial" w:hAnsi="Arial" w:cs="Arial"/>
                <w:sz w:val="22"/>
                <w:szCs w:val="22"/>
              </w:rPr>
            </w:pPr>
            <w:r w:rsidRPr="00374946">
              <w:rPr>
                <w:rFonts w:ascii="Arial" w:hAnsi="Arial" w:cs="Arial"/>
                <w:sz w:val="22"/>
                <w:szCs w:val="22"/>
              </w:rPr>
              <w:t>To be cleared by SADC Secretariat</w:t>
            </w:r>
          </w:p>
        </w:tc>
      </w:tr>
      <w:tr w:rsidR="00C96C0F" w:rsidRPr="00374946" w14:paraId="06E5DBED"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1F1FC551" w14:textId="77777777" w:rsidR="00C96C0F" w:rsidRPr="00374946" w:rsidRDefault="00C96C0F" w:rsidP="00AC10E4">
            <w:pPr>
              <w:rPr>
                <w:rFonts w:ascii="Arial" w:hAnsi="Arial" w:cs="Arial"/>
                <w:sz w:val="22"/>
                <w:szCs w:val="22"/>
              </w:rPr>
            </w:pPr>
            <w:r w:rsidRPr="00374946">
              <w:rPr>
                <w:rFonts w:ascii="Arial" w:hAnsi="Arial" w:cs="Arial"/>
                <w:sz w:val="22"/>
                <w:szCs w:val="22"/>
              </w:rPr>
              <w:t>Last week of October 2021</w:t>
            </w:r>
          </w:p>
        </w:tc>
        <w:tc>
          <w:tcPr>
            <w:tcW w:w="2340" w:type="dxa"/>
            <w:tcBorders>
              <w:top w:val="single" w:sz="4" w:space="0" w:color="auto"/>
              <w:left w:val="single" w:sz="4" w:space="0" w:color="auto"/>
              <w:bottom w:val="single" w:sz="4" w:space="0" w:color="auto"/>
              <w:right w:val="single" w:sz="4" w:space="0" w:color="auto"/>
            </w:tcBorders>
            <w:hideMark/>
          </w:tcPr>
          <w:p w14:paraId="20E171B8" w14:textId="77777777" w:rsidR="00C96C0F" w:rsidRPr="00374946" w:rsidRDefault="00C96C0F" w:rsidP="00AC10E4">
            <w:pPr>
              <w:rPr>
                <w:rFonts w:ascii="Arial" w:hAnsi="Arial" w:cs="Arial"/>
                <w:sz w:val="22"/>
                <w:szCs w:val="22"/>
              </w:rPr>
            </w:pPr>
            <w:r w:rsidRPr="00374946">
              <w:rPr>
                <w:rFonts w:ascii="Arial" w:hAnsi="Arial" w:cs="Arial"/>
                <w:sz w:val="22"/>
                <w:szCs w:val="22"/>
              </w:rPr>
              <w:t>1</w:t>
            </w:r>
            <w:r w:rsidRPr="00374946">
              <w:rPr>
                <w:rFonts w:ascii="Arial" w:hAnsi="Arial" w:cs="Arial"/>
                <w:sz w:val="22"/>
                <w:szCs w:val="22"/>
                <w:vertAlign w:val="superscript"/>
              </w:rPr>
              <w:t>st</w:t>
            </w:r>
            <w:r w:rsidRPr="00374946">
              <w:rPr>
                <w:rFonts w:ascii="Arial" w:hAnsi="Arial" w:cs="Arial"/>
                <w:sz w:val="22"/>
                <w:szCs w:val="22"/>
              </w:rPr>
              <w:t xml:space="preserve"> Draft Protocol Report</w:t>
            </w:r>
          </w:p>
        </w:tc>
        <w:tc>
          <w:tcPr>
            <w:tcW w:w="4068" w:type="dxa"/>
            <w:tcBorders>
              <w:top w:val="single" w:sz="4" w:space="0" w:color="auto"/>
              <w:left w:val="single" w:sz="4" w:space="0" w:color="auto"/>
              <w:bottom w:val="single" w:sz="4" w:space="0" w:color="auto"/>
              <w:right w:val="single" w:sz="4" w:space="0" w:color="auto"/>
            </w:tcBorders>
            <w:hideMark/>
          </w:tcPr>
          <w:p w14:paraId="03D469A7" w14:textId="77777777" w:rsidR="00C96C0F" w:rsidRPr="00374946" w:rsidRDefault="00C96C0F" w:rsidP="00AC10E4">
            <w:pPr>
              <w:rPr>
                <w:rFonts w:ascii="Arial" w:hAnsi="Arial" w:cs="Arial"/>
                <w:sz w:val="22"/>
                <w:szCs w:val="22"/>
              </w:rPr>
            </w:pPr>
            <w:r w:rsidRPr="00374946">
              <w:rPr>
                <w:rFonts w:ascii="Arial" w:hAnsi="Arial" w:cs="Arial"/>
                <w:sz w:val="22"/>
                <w:szCs w:val="22"/>
              </w:rPr>
              <w:t>To be technically reviewed by SADC Secretariat</w:t>
            </w:r>
          </w:p>
        </w:tc>
      </w:tr>
      <w:tr w:rsidR="00C96C0F" w:rsidRPr="00374946" w14:paraId="10E3320B"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3B32C5AD" w14:textId="77777777" w:rsidR="00C96C0F" w:rsidRPr="00374946" w:rsidRDefault="00C96C0F" w:rsidP="00AC10E4">
            <w:pPr>
              <w:rPr>
                <w:rFonts w:ascii="Arial" w:hAnsi="Arial" w:cs="Arial"/>
                <w:sz w:val="22"/>
                <w:szCs w:val="22"/>
              </w:rPr>
            </w:pPr>
            <w:r w:rsidRPr="00374946">
              <w:rPr>
                <w:rFonts w:ascii="Arial" w:hAnsi="Arial" w:cs="Arial"/>
                <w:sz w:val="22"/>
                <w:szCs w:val="22"/>
              </w:rPr>
              <w:t>2</w:t>
            </w:r>
            <w:r w:rsidRPr="00374946">
              <w:rPr>
                <w:rFonts w:ascii="Arial" w:hAnsi="Arial" w:cs="Arial"/>
                <w:sz w:val="22"/>
                <w:szCs w:val="22"/>
                <w:vertAlign w:val="superscript"/>
              </w:rPr>
              <w:t>nd</w:t>
            </w:r>
            <w:r w:rsidRPr="00374946">
              <w:rPr>
                <w:rFonts w:ascii="Arial" w:hAnsi="Arial" w:cs="Arial"/>
                <w:sz w:val="22"/>
                <w:szCs w:val="22"/>
              </w:rPr>
              <w:t xml:space="preserve"> week of November 2021</w:t>
            </w:r>
          </w:p>
        </w:tc>
        <w:tc>
          <w:tcPr>
            <w:tcW w:w="2340" w:type="dxa"/>
            <w:tcBorders>
              <w:top w:val="single" w:sz="4" w:space="0" w:color="auto"/>
              <w:left w:val="single" w:sz="4" w:space="0" w:color="auto"/>
              <w:bottom w:val="single" w:sz="4" w:space="0" w:color="auto"/>
              <w:right w:val="single" w:sz="4" w:space="0" w:color="auto"/>
            </w:tcBorders>
            <w:hideMark/>
          </w:tcPr>
          <w:p w14:paraId="25D648A1" w14:textId="77777777" w:rsidR="00C96C0F" w:rsidRPr="00374946" w:rsidRDefault="00C96C0F" w:rsidP="00AC10E4">
            <w:pPr>
              <w:rPr>
                <w:rFonts w:ascii="Arial" w:hAnsi="Arial" w:cs="Arial"/>
                <w:sz w:val="22"/>
                <w:szCs w:val="22"/>
              </w:rPr>
            </w:pPr>
            <w:r w:rsidRPr="00374946">
              <w:rPr>
                <w:rFonts w:ascii="Arial" w:hAnsi="Arial" w:cs="Arial"/>
                <w:sz w:val="22"/>
                <w:szCs w:val="22"/>
              </w:rPr>
              <w:t>A final close-out report</w:t>
            </w:r>
          </w:p>
        </w:tc>
        <w:tc>
          <w:tcPr>
            <w:tcW w:w="4068" w:type="dxa"/>
            <w:tcBorders>
              <w:top w:val="single" w:sz="4" w:space="0" w:color="auto"/>
              <w:left w:val="single" w:sz="4" w:space="0" w:color="auto"/>
              <w:bottom w:val="single" w:sz="4" w:space="0" w:color="auto"/>
              <w:right w:val="single" w:sz="4" w:space="0" w:color="auto"/>
            </w:tcBorders>
            <w:hideMark/>
          </w:tcPr>
          <w:p w14:paraId="28AD069B" w14:textId="77777777" w:rsidR="00C96C0F" w:rsidRPr="00374946" w:rsidRDefault="00C96C0F" w:rsidP="00AC10E4">
            <w:pPr>
              <w:rPr>
                <w:rFonts w:ascii="Arial" w:hAnsi="Arial" w:cs="Arial"/>
                <w:sz w:val="22"/>
                <w:szCs w:val="22"/>
              </w:rPr>
            </w:pPr>
            <w:r w:rsidRPr="00374946">
              <w:rPr>
                <w:rFonts w:ascii="Arial" w:hAnsi="Arial" w:cs="Arial"/>
                <w:sz w:val="22"/>
                <w:szCs w:val="22"/>
              </w:rPr>
              <w:t>To be technically reviewed by SADC Secretariat</w:t>
            </w:r>
          </w:p>
        </w:tc>
      </w:tr>
      <w:tr w:rsidR="00C96C0F" w:rsidRPr="00374946" w14:paraId="302B7921" w14:textId="77777777" w:rsidTr="00AC10E4">
        <w:tc>
          <w:tcPr>
            <w:tcW w:w="2898" w:type="dxa"/>
            <w:tcBorders>
              <w:top w:val="single" w:sz="4" w:space="0" w:color="auto"/>
              <w:left w:val="single" w:sz="4" w:space="0" w:color="auto"/>
              <w:bottom w:val="single" w:sz="4" w:space="0" w:color="auto"/>
              <w:right w:val="single" w:sz="4" w:space="0" w:color="auto"/>
            </w:tcBorders>
            <w:hideMark/>
          </w:tcPr>
          <w:p w14:paraId="77037947" w14:textId="77777777" w:rsidR="00C96C0F" w:rsidRPr="00374946" w:rsidRDefault="00C96C0F" w:rsidP="00AC10E4">
            <w:pPr>
              <w:rPr>
                <w:rFonts w:ascii="Arial" w:hAnsi="Arial" w:cs="Arial"/>
                <w:sz w:val="22"/>
                <w:szCs w:val="22"/>
              </w:rPr>
            </w:pPr>
            <w:r w:rsidRPr="00374946">
              <w:rPr>
                <w:rFonts w:ascii="Arial" w:hAnsi="Arial" w:cs="Arial"/>
                <w:sz w:val="22"/>
                <w:szCs w:val="22"/>
              </w:rPr>
              <w:lastRenderedPageBreak/>
              <w:t>3</w:t>
            </w:r>
            <w:r w:rsidRPr="00374946">
              <w:rPr>
                <w:rFonts w:ascii="Arial" w:hAnsi="Arial" w:cs="Arial"/>
                <w:sz w:val="22"/>
                <w:szCs w:val="22"/>
                <w:vertAlign w:val="superscript"/>
              </w:rPr>
              <w:t>rd</w:t>
            </w:r>
            <w:r w:rsidRPr="00374946">
              <w:rPr>
                <w:rFonts w:ascii="Arial" w:hAnsi="Arial" w:cs="Arial"/>
                <w:sz w:val="22"/>
                <w:szCs w:val="22"/>
              </w:rPr>
              <w:t xml:space="preserve"> week of November 2021</w:t>
            </w:r>
          </w:p>
        </w:tc>
        <w:tc>
          <w:tcPr>
            <w:tcW w:w="2340" w:type="dxa"/>
            <w:tcBorders>
              <w:top w:val="single" w:sz="4" w:space="0" w:color="auto"/>
              <w:left w:val="single" w:sz="4" w:space="0" w:color="auto"/>
              <w:bottom w:val="single" w:sz="4" w:space="0" w:color="auto"/>
              <w:right w:val="single" w:sz="4" w:space="0" w:color="auto"/>
            </w:tcBorders>
            <w:hideMark/>
          </w:tcPr>
          <w:p w14:paraId="5B509C37" w14:textId="77777777" w:rsidR="00C96C0F" w:rsidRPr="00374946" w:rsidRDefault="00C96C0F" w:rsidP="00AC10E4">
            <w:pPr>
              <w:rPr>
                <w:rFonts w:ascii="Arial" w:hAnsi="Arial" w:cs="Arial"/>
                <w:sz w:val="22"/>
                <w:szCs w:val="22"/>
              </w:rPr>
            </w:pPr>
            <w:r w:rsidRPr="00374946">
              <w:rPr>
                <w:rFonts w:ascii="Arial" w:hAnsi="Arial" w:cs="Arial"/>
                <w:sz w:val="22"/>
                <w:szCs w:val="22"/>
              </w:rPr>
              <w:t>Presentation of Final Draft Protocol Report to the Fisheries Technical Committee/Webinar</w:t>
            </w:r>
          </w:p>
        </w:tc>
        <w:tc>
          <w:tcPr>
            <w:tcW w:w="4068" w:type="dxa"/>
            <w:tcBorders>
              <w:top w:val="single" w:sz="4" w:space="0" w:color="auto"/>
              <w:left w:val="single" w:sz="4" w:space="0" w:color="auto"/>
              <w:bottom w:val="single" w:sz="4" w:space="0" w:color="auto"/>
              <w:right w:val="single" w:sz="4" w:space="0" w:color="auto"/>
            </w:tcBorders>
            <w:hideMark/>
          </w:tcPr>
          <w:p w14:paraId="3E85DAE6" w14:textId="77777777" w:rsidR="00C96C0F" w:rsidRPr="00374946" w:rsidRDefault="00C96C0F" w:rsidP="00AC10E4">
            <w:pPr>
              <w:rPr>
                <w:rFonts w:ascii="Arial" w:hAnsi="Arial" w:cs="Arial"/>
                <w:sz w:val="22"/>
                <w:szCs w:val="22"/>
              </w:rPr>
            </w:pPr>
            <w:r w:rsidRPr="00374946">
              <w:rPr>
                <w:rFonts w:ascii="Arial" w:hAnsi="Arial" w:cs="Arial"/>
                <w:sz w:val="22"/>
                <w:szCs w:val="22"/>
              </w:rPr>
              <w:t>In consultation with Secretariat and Member States</w:t>
            </w:r>
          </w:p>
        </w:tc>
      </w:tr>
    </w:tbl>
    <w:p w14:paraId="0ED2BD16" w14:textId="77777777" w:rsidR="00C96C0F" w:rsidRPr="00374946" w:rsidRDefault="00C96C0F" w:rsidP="00C96C0F">
      <w:pPr>
        <w:rPr>
          <w:rFonts w:ascii="Arial" w:hAnsi="Arial" w:cs="Arial"/>
          <w:sz w:val="22"/>
          <w:szCs w:val="22"/>
        </w:rPr>
      </w:pPr>
    </w:p>
    <w:p w14:paraId="45AC9D27" w14:textId="77777777" w:rsidR="00C96C0F" w:rsidRPr="00374946" w:rsidRDefault="00C96C0F" w:rsidP="00C96C0F">
      <w:pPr>
        <w:rPr>
          <w:rFonts w:ascii="Arial" w:hAnsi="Arial" w:cs="Arial"/>
          <w:sz w:val="22"/>
          <w:szCs w:val="22"/>
        </w:rPr>
      </w:pPr>
      <w:r w:rsidRPr="00374946">
        <w:rPr>
          <w:rFonts w:ascii="Arial" w:hAnsi="Arial" w:cs="Arial"/>
          <w:sz w:val="22"/>
          <w:szCs w:val="22"/>
        </w:rPr>
        <w:t>The expert will report to the Director of Food, Agriculture and Natural Resources (FANR) through the Technical Advisor for Fisheries. The Director will approve all reports.</w:t>
      </w:r>
    </w:p>
    <w:p w14:paraId="0A15C8CC" w14:textId="77777777" w:rsidR="00C96C0F" w:rsidRPr="00374946" w:rsidRDefault="00C96C0F" w:rsidP="00C96C0F">
      <w:pPr>
        <w:rPr>
          <w:rFonts w:ascii="Arial" w:hAnsi="Arial" w:cs="Arial"/>
          <w:sz w:val="22"/>
          <w:szCs w:val="22"/>
        </w:rPr>
      </w:pPr>
    </w:p>
    <w:p w14:paraId="00C4F59B" w14:textId="77777777" w:rsidR="00C96C0F" w:rsidRPr="00374946" w:rsidRDefault="00C96C0F" w:rsidP="00AC10E4">
      <w:pPr>
        <w:pStyle w:val="Heading2"/>
        <w:jc w:val="left"/>
        <w:rPr>
          <w:rFonts w:ascii="Arial" w:hAnsi="Arial" w:cs="Arial"/>
          <w:sz w:val="22"/>
          <w:szCs w:val="22"/>
        </w:rPr>
      </w:pPr>
      <w:bookmarkStart w:id="31" w:name="_Toc79532172"/>
      <w:r w:rsidRPr="00374946">
        <w:rPr>
          <w:rFonts w:ascii="Arial" w:hAnsi="Arial" w:cs="Arial"/>
          <w:sz w:val="22"/>
          <w:szCs w:val="22"/>
        </w:rPr>
        <w:t>7.2</w:t>
      </w:r>
      <w:r w:rsidRPr="00374946">
        <w:rPr>
          <w:rFonts w:ascii="Arial" w:hAnsi="Arial" w:cs="Arial"/>
          <w:sz w:val="22"/>
          <w:szCs w:val="22"/>
        </w:rPr>
        <w:tab/>
        <w:t>Submission &amp; approval of reports</w:t>
      </w:r>
      <w:bookmarkEnd w:id="31"/>
    </w:p>
    <w:p w14:paraId="1F0EF754" w14:textId="77777777" w:rsidR="00C96C0F" w:rsidRPr="00374946" w:rsidRDefault="00C96C0F" w:rsidP="00C96C0F">
      <w:pPr>
        <w:pStyle w:val="Text2"/>
        <w:spacing w:after="0"/>
        <w:rPr>
          <w:rFonts w:cs="Arial"/>
          <w:sz w:val="22"/>
          <w:szCs w:val="22"/>
        </w:rPr>
      </w:pPr>
    </w:p>
    <w:p w14:paraId="1C3317F4" w14:textId="77777777" w:rsidR="00C96C0F" w:rsidRPr="00374946" w:rsidRDefault="00C96C0F" w:rsidP="00C96C0F">
      <w:pPr>
        <w:rPr>
          <w:rFonts w:ascii="Arial" w:hAnsi="Arial" w:cs="Arial"/>
          <w:sz w:val="22"/>
          <w:szCs w:val="22"/>
        </w:rPr>
      </w:pPr>
      <w:r w:rsidRPr="00374946">
        <w:rPr>
          <w:rFonts w:ascii="Arial" w:hAnsi="Arial"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2610861E" w14:textId="24808F41" w:rsidR="00C96C0F" w:rsidRPr="00374946" w:rsidRDefault="00C96C0F" w:rsidP="00C96C0F">
      <w:pPr>
        <w:rPr>
          <w:rFonts w:ascii="Arial" w:hAnsi="Arial" w:cs="Arial"/>
          <w:sz w:val="22"/>
          <w:szCs w:val="22"/>
        </w:rPr>
      </w:pPr>
    </w:p>
    <w:p w14:paraId="62F5F37B" w14:textId="77777777" w:rsidR="00C96C0F" w:rsidRPr="00374946" w:rsidRDefault="00C96C0F" w:rsidP="00C96C0F">
      <w:pPr>
        <w:rPr>
          <w:rFonts w:ascii="Arial" w:hAnsi="Arial" w:cs="Arial"/>
          <w:sz w:val="22"/>
          <w:szCs w:val="22"/>
        </w:rPr>
      </w:pPr>
    </w:p>
    <w:p w14:paraId="108A9392" w14:textId="77777777" w:rsidR="00C96C0F" w:rsidRPr="00374946" w:rsidRDefault="00C96C0F" w:rsidP="00C96C0F">
      <w:pPr>
        <w:rPr>
          <w:rFonts w:ascii="Arial" w:hAnsi="Arial" w:cs="Arial"/>
          <w:sz w:val="22"/>
          <w:szCs w:val="22"/>
        </w:rPr>
      </w:pPr>
    </w:p>
    <w:p w14:paraId="2F4C125F" w14:textId="77777777" w:rsidR="00C96C0F" w:rsidRPr="00374946" w:rsidRDefault="00C96C0F" w:rsidP="00C96C0F">
      <w:pPr>
        <w:pStyle w:val="Heading1"/>
        <w:numPr>
          <w:ilvl w:val="0"/>
          <w:numId w:val="41"/>
        </w:numPr>
        <w:jc w:val="both"/>
        <w:rPr>
          <w:rFonts w:ascii="Arial" w:hAnsi="Arial" w:cs="Arial"/>
          <w:sz w:val="22"/>
          <w:szCs w:val="22"/>
        </w:rPr>
      </w:pPr>
      <w:bookmarkStart w:id="32" w:name="_Toc79532173"/>
      <w:r w:rsidRPr="00374946">
        <w:rPr>
          <w:rFonts w:ascii="Arial" w:hAnsi="Arial" w:cs="Arial"/>
          <w:sz w:val="22"/>
          <w:szCs w:val="22"/>
        </w:rPr>
        <w:t>MONITORING AND EVALUATION</w:t>
      </w:r>
      <w:bookmarkEnd w:id="32"/>
    </w:p>
    <w:p w14:paraId="1469812F" w14:textId="77777777" w:rsidR="00C96C0F" w:rsidRPr="00374946" w:rsidRDefault="00C96C0F" w:rsidP="00C96C0F">
      <w:pPr>
        <w:rPr>
          <w:rFonts w:ascii="Arial" w:hAnsi="Arial" w:cs="Arial"/>
          <w:sz w:val="22"/>
          <w:szCs w:val="22"/>
        </w:rPr>
      </w:pPr>
    </w:p>
    <w:p w14:paraId="2E8DA42B" w14:textId="77777777" w:rsidR="00C96C0F" w:rsidRPr="00374946" w:rsidRDefault="00C96C0F" w:rsidP="00AC10E4">
      <w:pPr>
        <w:pStyle w:val="Heading2"/>
        <w:jc w:val="left"/>
        <w:rPr>
          <w:rFonts w:ascii="Arial" w:hAnsi="Arial" w:cs="Arial"/>
          <w:sz w:val="22"/>
          <w:szCs w:val="22"/>
        </w:rPr>
      </w:pPr>
      <w:bookmarkStart w:id="33" w:name="_Toc79532174"/>
      <w:r w:rsidRPr="00374946">
        <w:rPr>
          <w:rFonts w:ascii="Arial" w:hAnsi="Arial" w:cs="Arial"/>
          <w:sz w:val="22"/>
          <w:szCs w:val="22"/>
        </w:rPr>
        <w:t>8.1 Definition of indicators</w:t>
      </w:r>
      <w:bookmarkEnd w:id="33"/>
    </w:p>
    <w:p w14:paraId="0ADFD307" w14:textId="77777777" w:rsidR="00C96C0F" w:rsidRPr="00374946" w:rsidRDefault="00C96C0F" w:rsidP="00C96C0F">
      <w:pPr>
        <w:rPr>
          <w:rFonts w:ascii="Arial" w:hAnsi="Arial" w:cs="Arial"/>
          <w:sz w:val="22"/>
          <w:szCs w:val="22"/>
        </w:rPr>
      </w:pPr>
    </w:p>
    <w:p w14:paraId="47AF5902" w14:textId="77777777" w:rsidR="00C96C0F" w:rsidRPr="00374946" w:rsidRDefault="00C96C0F" w:rsidP="00C96C0F">
      <w:pPr>
        <w:rPr>
          <w:rFonts w:ascii="Arial" w:hAnsi="Arial" w:cs="Arial"/>
          <w:sz w:val="22"/>
          <w:szCs w:val="22"/>
        </w:rPr>
      </w:pPr>
      <w:r w:rsidRPr="00374946">
        <w:rPr>
          <w:rFonts w:ascii="Arial" w:hAnsi="Arial" w:cs="Arial"/>
          <w:sz w:val="22"/>
          <w:szCs w:val="22"/>
        </w:rPr>
        <w:t xml:space="preserve">This contract will be monitored and evaluated using five specific performance measures, viz. inputs, output, efficiency, quality and outcome. </w:t>
      </w:r>
    </w:p>
    <w:p w14:paraId="2CF674AC" w14:textId="77777777" w:rsidR="00C96C0F" w:rsidRPr="00374946" w:rsidRDefault="00C96C0F" w:rsidP="00C96C0F">
      <w:pPr>
        <w:pStyle w:val="ListParagraph"/>
        <w:numPr>
          <w:ilvl w:val="5"/>
          <w:numId w:val="41"/>
        </w:numPr>
        <w:tabs>
          <w:tab w:val="clear" w:pos="2160"/>
          <w:tab w:val="num" w:pos="1080"/>
        </w:tabs>
        <w:ind w:left="1080"/>
        <w:contextualSpacing w:val="0"/>
        <w:jc w:val="both"/>
        <w:rPr>
          <w:rFonts w:ascii="Arial" w:hAnsi="Arial" w:cs="Arial"/>
          <w:sz w:val="22"/>
          <w:szCs w:val="22"/>
        </w:rPr>
      </w:pPr>
      <w:r w:rsidRPr="00374946">
        <w:rPr>
          <w:rFonts w:ascii="Arial" w:hAnsi="Arial" w:cs="Arial"/>
          <w:sz w:val="22"/>
          <w:szCs w:val="22"/>
        </w:rPr>
        <w:t xml:space="preserve">Input measure will monitor the amount of resources (financial) being utilised to achieve the expected outcomes of this contract. </w:t>
      </w:r>
    </w:p>
    <w:p w14:paraId="05E6C740" w14:textId="77777777" w:rsidR="00C96C0F" w:rsidRPr="00374946" w:rsidRDefault="00C96C0F" w:rsidP="00C96C0F">
      <w:pPr>
        <w:pStyle w:val="ListParagraph"/>
        <w:numPr>
          <w:ilvl w:val="5"/>
          <w:numId w:val="41"/>
        </w:numPr>
        <w:tabs>
          <w:tab w:val="clear" w:pos="2160"/>
          <w:tab w:val="num" w:pos="1080"/>
        </w:tabs>
        <w:ind w:left="1080"/>
        <w:contextualSpacing w:val="0"/>
        <w:jc w:val="both"/>
        <w:rPr>
          <w:rFonts w:ascii="Arial" w:hAnsi="Arial" w:cs="Arial"/>
          <w:sz w:val="22"/>
          <w:szCs w:val="22"/>
        </w:rPr>
      </w:pPr>
      <w:r w:rsidRPr="00374946">
        <w:rPr>
          <w:rFonts w:ascii="Arial" w:hAnsi="Arial" w:cs="Arial"/>
          <w:sz w:val="22"/>
          <w:szCs w:val="22"/>
        </w:rPr>
        <w:t>Output measure will monitor how much was produced (products and actions) in line with the requirements of the contract.</w:t>
      </w:r>
    </w:p>
    <w:p w14:paraId="017690C9" w14:textId="77777777" w:rsidR="00C96C0F" w:rsidRPr="00374946" w:rsidRDefault="00C96C0F" w:rsidP="00C96C0F">
      <w:pPr>
        <w:pStyle w:val="ListParagraph"/>
        <w:numPr>
          <w:ilvl w:val="5"/>
          <w:numId w:val="41"/>
        </w:numPr>
        <w:tabs>
          <w:tab w:val="clear" w:pos="2160"/>
          <w:tab w:val="num" w:pos="1080"/>
        </w:tabs>
        <w:ind w:left="1080"/>
        <w:contextualSpacing w:val="0"/>
        <w:jc w:val="both"/>
        <w:rPr>
          <w:rFonts w:ascii="Arial" w:hAnsi="Arial" w:cs="Arial"/>
          <w:sz w:val="22"/>
          <w:szCs w:val="22"/>
        </w:rPr>
      </w:pPr>
      <w:r w:rsidRPr="00374946">
        <w:rPr>
          <w:rFonts w:ascii="Arial" w:hAnsi="Arial" w:cs="Arial"/>
          <w:sz w:val="22"/>
          <w:szCs w:val="22"/>
        </w:rPr>
        <w:t>Efficiency measure will monitor the relationship between the amount produced (output) and the resources used (input).</w:t>
      </w:r>
    </w:p>
    <w:p w14:paraId="3C9D1AC7" w14:textId="77777777" w:rsidR="00C96C0F" w:rsidRPr="00374946" w:rsidRDefault="00C96C0F" w:rsidP="00C96C0F">
      <w:pPr>
        <w:pStyle w:val="ListParagraph"/>
        <w:numPr>
          <w:ilvl w:val="5"/>
          <w:numId w:val="41"/>
        </w:numPr>
        <w:tabs>
          <w:tab w:val="clear" w:pos="2160"/>
          <w:tab w:val="num" w:pos="1080"/>
        </w:tabs>
        <w:ind w:left="1080"/>
        <w:contextualSpacing w:val="0"/>
        <w:jc w:val="both"/>
        <w:rPr>
          <w:rFonts w:ascii="Arial" w:hAnsi="Arial" w:cs="Arial"/>
          <w:sz w:val="22"/>
          <w:szCs w:val="22"/>
        </w:rPr>
      </w:pPr>
      <w:r w:rsidRPr="00374946">
        <w:rPr>
          <w:rFonts w:ascii="Arial" w:hAnsi="Arial" w:cs="Arial"/>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72192121" w14:textId="77777777" w:rsidR="00C96C0F" w:rsidRPr="00374946" w:rsidRDefault="00C96C0F" w:rsidP="00C96C0F">
      <w:pPr>
        <w:pStyle w:val="ListParagraph"/>
        <w:numPr>
          <w:ilvl w:val="5"/>
          <w:numId w:val="41"/>
        </w:numPr>
        <w:tabs>
          <w:tab w:val="clear" w:pos="2160"/>
          <w:tab w:val="num" w:pos="1080"/>
        </w:tabs>
        <w:ind w:left="1080"/>
        <w:contextualSpacing w:val="0"/>
        <w:jc w:val="both"/>
        <w:rPr>
          <w:rFonts w:ascii="Arial" w:hAnsi="Arial" w:cs="Arial"/>
          <w:sz w:val="22"/>
          <w:szCs w:val="22"/>
        </w:rPr>
      </w:pPr>
      <w:r w:rsidRPr="00374946">
        <w:rPr>
          <w:rFonts w:ascii="Arial" w:hAnsi="Arial" w:cs="Arial"/>
          <w:sz w:val="22"/>
          <w:szCs w:val="22"/>
        </w:rPr>
        <w:t>Outcome measure will determine the extent to which the overall objective and purposes of the contract are met and are impacting on intended clientele (Secretariat and Member States).</w:t>
      </w:r>
    </w:p>
    <w:p w14:paraId="4918D650" w14:textId="77777777" w:rsidR="00C96C0F" w:rsidRPr="00374946" w:rsidRDefault="00C96C0F" w:rsidP="00C96C0F">
      <w:pPr>
        <w:rPr>
          <w:rFonts w:ascii="Arial" w:hAnsi="Arial" w:cs="Arial"/>
          <w:sz w:val="22"/>
          <w:szCs w:val="22"/>
        </w:rPr>
      </w:pPr>
    </w:p>
    <w:p w14:paraId="58E2A77C" w14:textId="77777777" w:rsidR="00C96C0F" w:rsidRPr="00374946" w:rsidRDefault="00C96C0F" w:rsidP="00AC10E4">
      <w:pPr>
        <w:pStyle w:val="Heading2"/>
        <w:jc w:val="left"/>
        <w:rPr>
          <w:rFonts w:ascii="Arial" w:hAnsi="Arial" w:cs="Arial"/>
          <w:sz w:val="22"/>
          <w:szCs w:val="22"/>
        </w:rPr>
      </w:pPr>
      <w:bookmarkStart w:id="34" w:name="_Toc79532175"/>
      <w:r w:rsidRPr="00374946">
        <w:rPr>
          <w:rFonts w:ascii="Arial" w:hAnsi="Arial" w:cs="Arial"/>
          <w:sz w:val="22"/>
          <w:szCs w:val="22"/>
        </w:rPr>
        <w:t>8.2 Special requirements</w:t>
      </w:r>
      <w:bookmarkEnd w:id="34"/>
    </w:p>
    <w:p w14:paraId="0A401385" w14:textId="77777777" w:rsidR="00C96C0F" w:rsidRPr="00374946" w:rsidRDefault="00C96C0F" w:rsidP="00C96C0F">
      <w:pPr>
        <w:rPr>
          <w:rFonts w:ascii="Arial" w:hAnsi="Arial" w:cs="Arial"/>
          <w:sz w:val="22"/>
          <w:szCs w:val="22"/>
        </w:rPr>
      </w:pPr>
    </w:p>
    <w:p w14:paraId="57399621" w14:textId="77777777" w:rsidR="00C96C0F" w:rsidRPr="00374946" w:rsidRDefault="00C96C0F" w:rsidP="00C96C0F">
      <w:pPr>
        <w:rPr>
          <w:rFonts w:ascii="Arial" w:hAnsi="Arial" w:cs="Arial"/>
          <w:sz w:val="22"/>
          <w:szCs w:val="22"/>
        </w:rPr>
      </w:pPr>
      <w:r w:rsidRPr="00374946">
        <w:rPr>
          <w:rFonts w:ascii="Arial" w:hAnsi="Arial" w:cs="Arial"/>
          <w:sz w:val="22"/>
          <w:szCs w:val="22"/>
        </w:rPr>
        <w:t>Not applicable.</w:t>
      </w:r>
    </w:p>
    <w:p w14:paraId="57414E66" w14:textId="77777777" w:rsidR="00C96C0F" w:rsidRPr="00374946" w:rsidRDefault="00C96C0F" w:rsidP="00C96C0F">
      <w:pPr>
        <w:rPr>
          <w:rFonts w:ascii="Arial" w:hAnsi="Arial" w:cs="Arial"/>
          <w:sz w:val="22"/>
          <w:szCs w:val="22"/>
        </w:rPr>
      </w:pP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1"/>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60100C"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60100C"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5" w:name="_Toc267927845"/>
      <w:bookmarkStart w:id="36" w:name="_Toc31987025"/>
      <w:bookmarkStart w:id="37" w:name="_Toc397501854"/>
    </w:p>
    <w:p w14:paraId="2D2BE4A1" w14:textId="77777777" w:rsidR="00AC10E4" w:rsidRPr="00AC10E4" w:rsidRDefault="00762E89" w:rsidP="00AC10E4">
      <w:pPr>
        <w:rPr>
          <w:rFonts w:ascii="Maiandra GD" w:hAnsi="Maiandra GD" w:cs="Arial"/>
          <w:b/>
          <w:lang w:val="en-GB"/>
        </w:rPr>
      </w:pPr>
      <w:r w:rsidRPr="0002425A">
        <w:rPr>
          <w:rFonts w:ascii="Maiandra GD" w:hAnsi="Maiandra GD" w:cs="Arial"/>
          <w:lang w:val="en-GB"/>
        </w:rPr>
        <w:t>COVER LETTER FOR THE EXPRESSION OF INTEREST FOR THE PROJECT</w:t>
      </w:r>
      <w:bookmarkEnd w:id="35"/>
      <w:r w:rsidR="00B10823" w:rsidRPr="00B10823">
        <w:rPr>
          <w:rFonts w:ascii="Arial" w:hAnsi="Arial" w:cs="Arial"/>
          <w:b/>
        </w:rPr>
        <w:t xml:space="preserve"> </w:t>
      </w:r>
      <w:r w:rsidR="00B10823" w:rsidRPr="00B10823">
        <w:rPr>
          <w:rFonts w:ascii="Maiandra GD" w:hAnsi="Maiandra GD" w:cs="Arial"/>
          <w:b/>
        </w:rPr>
        <w:t xml:space="preserve">SHORT TERM </w:t>
      </w:r>
      <w:r w:rsidR="00AC10E4" w:rsidRPr="00AC10E4">
        <w:rPr>
          <w:rFonts w:ascii="Maiandra GD" w:hAnsi="Maiandra GD" w:cs="Arial"/>
          <w:b/>
          <w:lang w:val="en-GB"/>
        </w:rPr>
        <w:t>CONSULTANCY TO PREPARE FINAL REPORT ON PROGRESS IN IMPLEMENTATION OF PROTOCOL ON FISHERIES AND DEVELOPMENT OF POLICY BRIEFS AND RELATED ADVOCACY MATERIALS</w:t>
      </w:r>
    </w:p>
    <w:p w14:paraId="50B9E8C9" w14:textId="24202261"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8" w:name="_Toc31987026"/>
      <w:bookmarkEnd w:id="36"/>
    </w:p>
    <w:p w14:paraId="17AD6902" w14:textId="14B4E3C4"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38"/>
      <w:r w:rsidR="00B10823">
        <w:rPr>
          <w:rFonts w:ascii="Maiandra GD" w:hAnsi="Maiandra GD" w:cs="Arial"/>
          <w:lang w:val="en-GB"/>
        </w:rPr>
        <w:t>1</w:t>
      </w:r>
      <w:r w:rsidR="00AC10E4">
        <w:rPr>
          <w:rFonts w:ascii="Maiandra GD" w:hAnsi="Maiandra GD" w:cs="Arial"/>
          <w:lang w:val="en-GB"/>
        </w:rPr>
        <w:t>72</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60DE4D91" w:rsidR="00762E89" w:rsidRPr="00AC10E4" w:rsidRDefault="00762E89" w:rsidP="00C02F44">
      <w:pPr>
        <w:jc w:val="both"/>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AC10E4" w:rsidRPr="00AC10E4">
        <w:rPr>
          <w:rFonts w:ascii="Maiandra GD" w:hAnsi="Maiandra GD"/>
          <w:b/>
          <w:lang w:val="en-GB"/>
        </w:rPr>
        <w:t>CONSULTANCY TO PREPARE FINAL REPORT ON PROGRESS IN IMPLEMENTATION OF PROTOCOL ON FISHERIES AND DEVELOPMENT OF POLICY BRIEFS AND RELATED ADVOCACY MATERIALS</w:t>
      </w:r>
      <w:r w:rsidR="00AC10E4">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w:t>
      </w:r>
      <w:r w:rsidR="00AC10E4">
        <w:rPr>
          <w:rFonts w:ascii="Maiandra GD" w:hAnsi="Maiandra GD"/>
        </w:rPr>
        <w:t>72</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5609CF">
        <w:rPr>
          <w:rFonts w:ascii="Maiandra GD" w:hAnsi="Maiandra GD" w:cs="Arial"/>
          <w:lang w:val="en-GB"/>
        </w:rPr>
        <w:t>September</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9"/>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74B2D234" w14:textId="7B5E2FAC"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5609CF" w:rsidRDefault="00762E89" w:rsidP="005609CF">
            <w:pPr>
              <w:suppressAutoHyphens/>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02425A">
            <w:pPr>
              <w:pStyle w:val="ListParagraph"/>
              <w:numPr>
                <w:ilvl w:val="0"/>
                <w:numId w:val="11"/>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02425A">
      <w:pPr>
        <w:pStyle w:val="ListParagraph"/>
        <w:numPr>
          <w:ilvl w:val="0"/>
          <w:numId w:val="12"/>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8"/>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0" w:name="_Toc267927847"/>
      <w:bookmarkStart w:id="41" w:name="_Toc31987027"/>
      <w:r w:rsidRPr="0002425A">
        <w:rPr>
          <w:rFonts w:ascii="Maiandra GD" w:hAnsi="Maiandra GD" w:cs="Arial"/>
          <w:lang w:val="en-GB"/>
        </w:rPr>
        <w:t>C.</w:t>
      </w:r>
      <w:r w:rsidRPr="0002425A">
        <w:rPr>
          <w:rFonts w:ascii="Maiandra GD" w:hAnsi="Maiandra GD" w:cs="Arial"/>
          <w:lang w:val="en-GB"/>
        </w:rPr>
        <w:tab/>
        <w:t>FINANCIAL PROPOSAL</w:t>
      </w:r>
      <w:bookmarkEnd w:id="40"/>
      <w:bookmarkEnd w:id="41"/>
    </w:p>
    <w:p w14:paraId="7B16626B" w14:textId="77777777" w:rsidR="00762E89" w:rsidRPr="0002425A" w:rsidRDefault="00762E89" w:rsidP="0002425A">
      <w:pPr>
        <w:jc w:val="both"/>
        <w:rPr>
          <w:rFonts w:ascii="Maiandra GD" w:hAnsi="Maiandra GD" w:cs="Arial"/>
          <w:b/>
          <w:lang w:val="en-GB"/>
        </w:rPr>
      </w:pPr>
    </w:p>
    <w:p w14:paraId="083D34B9" w14:textId="53115D52" w:rsidR="00AC10E4" w:rsidRPr="00AC10E4" w:rsidRDefault="00762E89" w:rsidP="00AC10E4">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AC10E4">
        <w:rPr>
          <w:rFonts w:ascii="Maiandra GD" w:hAnsi="Maiandra GD" w:cs="Arial"/>
          <w:lang w:val="en-GB"/>
        </w:rPr>
        <w:t>72</w:t>
      </w:r>
      <w:r w:rsidRPr="0002425A">
        <w:rPr>
          <w:rFonts w:ascii="Maiandra GD" w:hAnsi="Maiandra GD" w:cs="Arial"/>
          <w:lang w:val="en-GB"/>
        </w:rPr>
        <w:t xml:space="preserve">– </w:t>
      </w:r>
      <w:r w:rsidR="00B10823" w:rsidRPr="00B10823">
        <w:rPr>
          <w:rFonts w:ascii="Maiandra GD" w:hAnsi="Maiandra GD" w:cs="Arial"/>
          <w:b/>
        </w:rPr>
        <w:t xml:space="preserve">SHORT TERM CONSULTANCY TO </w:t>
      </w:r>
      <w:r w:rsidR="00AC10E4" w:rsidRPr="00AC10E4">
        <w:rPr>
          <w:rFonts w:ascii="Maiandra GD" w:hAnsi="Maiandra GD" w:cs="Arial"/>
          <w:b/>
          <w:lang w:val="en-GB"/>
        </w:rPr>
        <w:t>PREPARE FINAL REPORT ON PROGRESS IN IMPLEMENTATION OF PROTOCOL ON FISHERIES AND DEVELOPMENT OF POLICY BRIEFS AND RELATED ADVOCACY MATERIALS</w:t>
      </w:r>
    </w:p>
    <w:p w14:paraId="1E078B84" w14:textId="77777777" w:rsidR="00825ACA" w:rsidRPr="00596F75" w:rsidRDefault="00825ACA" w:rsidP="00596F75">
      <w:pPr>
        <w:rPr>
          <w:rFonts w:ascii="Maiandra GD" w:hAnsi="Maiandra GD" w:cs="Arial"/>
          <w:lang w:val="en-GB"/>
        </w:rPr>
      </w:pPr>
    </w:p>
    <w:tbl>
      <w:tblPr>
        <w:tblW w:w="105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4"/>
        <w:gridCol w:w="3250"/>
        <w:gridCol w:w="1625"/>
        <w:gridCol w:w="1405"/>
        <w:gridCol w:w="1336"/>
        <w:gridCol w:w="2470"/>
      </w:tblGrid>
      <w:tr w:rsidR="00825ACA" w:rsidRPr="000B5FFB" w14:paraId="05C907E5" w14:textId="77777777" w:rsidTr="00AC10E4">
        <w:trPr>
          <w:trHeight w:hRule="exact" w:val="1950"/>
          <w:jc w:val="center"/>
        </w:trPr>
        <w:tc>
          <w:tcPr>
            <w:tcW w:w="464"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50"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25"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05"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4"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7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AC10E4">
        <w:trPr>
          <w:trHeight w:hRule="exact" w:val="1099"/>
          <w:jc w:val="center"/>
        </w:trPr>
        <w:tc>
          <w:tcPr>
            <w:tcW w:w="8080"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7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7"/>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118827FC" w14:textId="065CA5FA" w:rsidR="00AC10E4" w:rsidRPr="00AC10E4" w:rsidRDefault="00762E89" w:rsidP="00AC10E4">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101F6390" w:rsidR="00F15B40" w:rsidRPr="00AC10E4" w:rsidRDefault="00762E89" w:rsidP="00AC10E4">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r w:rsidR="00AC10E4">
        <w:rPr>
          <w:rFonts w:ascii="Maiandra GD" w:hAnsi="Maiandra GD" w:cs="Arial"/>
          <w:b/>
          <w:bCs/>
          <w:lang w:val="en-GB"/>
        </w:rPr>
        <w:t xml:space="preserve"> </w:t>
      </w:r>
      <w:r w:rsidRPr="00AC10E4">
        <w:rPr>
          <w:rFonts w:ascii="Maiandra GD" w:hAnsi="Maiandra GD" w:cs="Arial"/>
          <w:i/>
          <w:lang w:val="tn-ZA"/>
        </w:rPr>
        <w:t>”</w:t>
      </w:r>
      <w:r w:rsidRPr="00AC10E4">
        <w:rPr>
          <w:rFonts w:ascii="Maiandra GD" w:hAnsi="Maiandra GD" w:cs="Arial"/>
        </w:rPr>
        <w:t>and</w:t>
      </w:r>
      <w:r w:rsidRPr="00AC10E4">
        <w:rPr>
          <w:rFonts w:ascii="Maiandra GD" w:hAnsi="Maiandra GD" w:cs="Arial"/>
          <w:b/>
          <w:i/>
        </w:rPr>
        <w:t xml:space="preserve"> </w:t>
      </w:r>
      <w:r w:rsidRPr="00AC10E4">
        <w:rPr>
          <w:rFonts w:ascii="Maiandra GD" w:hAnsi="Maiandra GD" w:cs="Arial"/>
        </w:rPr>
        <w:t>reflected as such in the Annex 2 of this contract</w:t>
      </w:r>
      <w:r w:rsidRPr="00AC10E4">
        <w:rPr>
          <w:rFonts w:ascii="Maiandra GD" w:hAnsi="Maiandra GD" w:cs="Arial"/>
          <w:b/>
        </w:rPr>
        <w:t>.</w:t>
      </w:r>
    </w:p>
    <w:p w14:paraId="21C5CA02" w14:textId="5C90E108" w:rsidR="00AC10E4" w:rsidRPr="00AC10E4" w:rsidRDefault="00762E89" w:rsidP="00AC10E4">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lastRenderedPageBreak/>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72</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AC10E4" w:rsidRPr="00AC10E4">
        <w:rPr>
          <w:rFonts w:ascii="Maiandra GD" w:hAnsi="Maiandra GD" w:cs="Arial"/>
          <w:b/>
          <w:bCs/>
          <w:lang w:val="en-GB"/>
        </w:rPr>
        <w:t>CONSULTANCY TO PREPARE FINAL REPORT ON PROGRESS IN IMPLEMENTATION OF PROTOCOL ON FISHERIES AND DEVELOPMENT OF POLICY BRIEFS AND RELATED ADVOCACY MATERIALS</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F15B40">
      <w:pPr>
        <w:pStyle w:val="ListParagraph"/>
        <w:numPr>
          <w:ilvl w:val="0"/>
          <w:numId w:val="2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F15B40">
      <w:pPr>
        <w:numPr>
          <w:ilvl w:val="0"/>
          <w:numId w:val="2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 xml:space="preserve">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w:t>
      </w:r>
      <w:r w:rsidRPr="00420D20">
        <w:rPr>
          <w:rFonts w:ascii="Maiandra GD" w:hAnsi="Maiandra GD" w:cs="Arial"/>
        </w:rPr>
        <w:lastRenderedPageBreak/>
        <w:t>supporting evidence that the services provided were delivered and accepted by the Procuring Entity.</w:t>
      </w:r>
    </w:p>
    <w:p w14:paraId="0210ED89" w14:textId="77777777" w:rsidR="00F15B40" w:rsidRDefault="00762E89" w:rsidP="00F15B40">
      <w:pPr>
        <w:pStyle w:val="ListParagraph"/>
        <w:numPr>
          <w:ilvl w:val="0"/>
          <w:numId w:val="32"/>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F15B40">
      <w:pPr>
        <w:pStyle w:val="ListParagraph"/>
        <w:numPr>
          <w:ilvl w:val="1"/>
          <w:numId w:val="32"/>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7E27B9">
      <w:pPr>
        <w:pStyle w:val="ListParagraph"/>
        <w:numPr>
          <w:ilvl w:val="0"/>
          <w:numId w:val="32"/>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w:t>
      </w:r>
      <w:r w:rsidRPr="00420D20">
        <w:rPr>
          <w:rFonts w:ascii="Maiandra GD" w:hAnsi="Maiandra GD" w:cs="Arial"/>
        </w:rPr>
        <w:lastRenderedPageBreak/>
        <w:t>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w:t>
      </w:r>
      <w:r w:rsidRPr="00420D20">
        <w:rPr>
          <w:rFonts w:ascii="Maiandra GD" w:hAnsi="Maiandra GD" w:cs="Arial"/>
        </w:rPr>
        <w:lastRenderedPageBreak/>
        <w:t>recommendation with which the Individual Consultant disagrees or on which (s)he expresses a serious reservation.</w:t>
      </w:r>
    </w:p>
    <w:p w14:paraId="1FB06DB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the Procuring Entity against </w:t>
      </w:r>
      <w:r w:rsidRPr="00420D20">
        <w:rPr>
          <w:rFonts w:ascii="Maiandra GD" w:hAnsi="Maiandra GD" w:cs="Arial"/>
        </w:rPr>
        <w:lastRenderedPageBreak/>
        <w:t>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7E27B9">
      <w:pPr>
        <w:numPr>
          <w:ilvl w:val="1"/>
          <w:numId w:val="32"/>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7E27B9">
      <w:pPr>
        <w:numPr>
          <w:ilvl w:val="1"/>
          <w:numId w:val="32"/>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7E27B9">
      <w:pPr>
        <w:numPr>
          <w:ilvl w:val="1"/>
          <w:numId w:val="32"/>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lastRenderedPageBreak/>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16B257A1"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r w:rsidR="002956BF" w:rsidRPr="00420D20">
        <w:rPr>
          <w:rFonts w:ascii="Maiandra GD" w:hAnsi="Maiandra GD"/>
        </w:rPr>
        <w:t xml:space="preserve">accordance, </w:t>
      </w:r>
      <w:r w:rsidR="002956BF">
        <w:rPr>
          <w:rFonts w:ascii="Maiandra GD" w:hAnsi="Maiandra GD"/>
        </w:rPr>
        <w:t>with</w:t>
      </w:r>
      <w:r w:rsidRPr="00420D20">
        <w:rPr>
          <w:rFonts w:ascii="Maiandra GD" w:hAnsi="Maiandra GD"/>
        </w:rPr>
        <w:t xml:space="preserve">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22419C67" w:rsidR="007E27B9" w:rsidRDefault="007E27B9" w:rsidP="0002425A">
      <w:pPr>
        <w:jc w:val="both"/>
        <w:rPr>
          <w:rFonts w:ascii="Maiandra GD" w:hAnsi="Maiandra GD" w:cs="Arial"/>
          <w:b/>
        </w:rPr>
      </w:pPr>
    </w:p>
    <w:p w14:paraId="4A19DFC1" w14:textId="73BFA52B" w:rsidR="00AC10E4" w:rsidRDefault="00AC10E4" w:rsidP="0002425A">
      <w:pPr>
        <w:jc w:val="both"/>
        <w:rPr>
          <w:rFonts w:ascii="Maiandra GD" w:hAnsi="Maiandra GD" w:cs="Arial"/>
          <w:b/>
        </w:rPr>
      </w:pPr>
    </w:p>
    <w:p w14:paraId="1A3061DA" w14:textId="6F09EA10" w:rsidR="00AC10E4" w:rsidRDefault="00AC10E4" w:rsidP="0002425A">
      <w:pPr>
        <w:jc w:val="both"/>
        <w:rPr>
          <w:rFonts w:ascii="Maiandra GD" w:hAnsi="Maiandra GD" w:cs="Arial"/>
          <w:b/>
        </w:rPr>
      </w:pPr>
    </w:p>
    <w:p w14:paraId="6A656431" w14:textId="762894E3" w:rsidR="00AC10E4" w:rsidRDefault="00AC10E4" w:rsidP="0002425A">
      <w:pPr>
        <w:jc w:val="both"/>
        <w:rPr>
          <w:rFonts w:ascii="Maiandra GD" w:hAnsi="Maiandra GD" w:cs="Arial"/>
          <w:b/>
        </w:rPr>
      </w:pPr>
    </w:p>
    <w:p w14:paraId="0DE4C812" w14:textId="64CF6D0D" w:rsidR="00AC10E4" w:rsidRDefault="00AC10E4" w:rsidP="0002425A">
      <w:pPr>
        <w:jc w:val="both"/>
        <w:rPr>
          <w:rFonts w:ascii="Maiandra GD" w:hAnsi="Maiandra GD" w:cs="Arial"/>
          <w:b/>
        </w:rPr>
      </w:pPr>
    </w:p>
    <w:p w14:paraId="04977FA4" w14:textId="4F87B258" w:rsidR="00AC10E4" w:rsidRDefault="00AC10E4" w:rsidP="0002425A">
      <w:pPr>
        <w:jc w:val="both"/>
        <w:rPr>
          <w:rFonts w:ascii="Maiandra GD" w:hAnsi="Maiandra GD" w:cs="Arial"/>
          <w:b/>
        </w:rPr>
      </w:pPr>
    </w:p>
    <w:p w14:paraId="23D1C8B7" w14:textId="0529ECEF" w:rsidR="00AC10E4" w:rsidRDefault="00AC10E4" w:rsidP="0002425A">
      <w:pPr>
        <w:jc w:val="both"/>
        <w:rPr>
          <w:rFonts w:ascii="Maiandra GD" w:hAnsi="Maiandra GD" w:cs="Arial"/>
          <w:b/>
        </w:rPr>
      </w:pPr>
    </w:p>
    <w:p w14:paraId="34733D61" w14:textId="51E98C95" w:rsidR="00AC10E4" w:rsidRDefault="00AC10E4" w:rsidP="0002425A">
      <w:pPr>
        <w:jc w:val="both"/>
        <w:rPr>
          <w:rFonts w:ascii="Maiandra GD" w:hAnsi="Maiandra GD" w:cs="Arial"/>
          <w:b/>
        </w:rPr>
      </w:pP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95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2156"/>
        <w:gridCol w:w="1619"/>
        <w:gridCol w:w="1400"/>
        <w:gridCol w:w="1333"/>
        <w:gridCol w:w="2461"/>
      </w:tblGrid>
      <w:tr w:rsidR="00825ACA" w:rsidRPr="000B5FFB" w14:paraId="7C28AB50" w14:textId="77777777" w:rsidTr="002956BF">
        <w:trPr>
          <w:trHeight w:hRule="exact" w:val="1950"/>
          <w:jc w:val="center"/>
        </w:trPr>
        <w:tc>
          <w:tcPr>
            <w:tcW w:w="567"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2156"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33"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61"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2956BF">
        <w:trPr>
          <w:trHeight w:hRule="exact" w:val="1099"/>
          <w:jc w:val="center"/>
        </w:trPr>
        <w:tc>
          <w:tcPr>
            <w:tcW w:w="7075"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61"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tbl>
      <w:tblPr>
        <w:tblStyle w:val="TableGrid"/>
        <w:tblW w:w="9182" w:type="dxa"/>
        <w:tblLook w:val="04A0" w:firstRow="1" w:lastRow="0" w:firstColumn="1" w:lastColumn="0" w:noHBand="0" w:noVBand="1"/>
      </w:tblPr>
      <w:tblGrid>
        <w:gridCol w:w="6574"/>
        <w:gridCol w:w="2608"/>
      </w:tblGrid>
      <w:tr w:rsidR="00935FF4" w14:paraId="65F4A2C7" w14:textId="77777777" w:rsidTr="00935FF4">
        <w:trPr>
          <w:trHeight w:val="796"/>
        </w:trPr>
        <w:tc>
          <w:tcPr>
            <w:tcW w:w="9182" w:type="dxa"/>
            <w:gridSpan w:val="2"/>
          </w:tcPr>
          <w:p w14:paraId="247B301E" w14:textId="77777777" w:rsidR="00935FF4" w:rsidRPr="00CC109C" w:rsidRDefault="00935FF4" w:rsidP="005609CF">
            <w:pPr>
              <w:rPr>
                <w:rFonts w:ascii="Maiandra GD" w:hAnsi="Maiandra GD"/>
                <w:lang w:val="hr-HR"/>
              </w:rPr>
            </w:pPr>
            <w:r w:rsidRPr="00CC109C">
              <w:rPr>
                <w:rFonts w:ascii="Maiandra GD" w:hAnsi="Maiandra GD"/>
                <w:lang w:val="hr-HR"/>
              </w:rPr>
              <w:t>Remuneration and payment modalities</w:t>
            </w:r>
            <w:r>
              <w:rPr>
                <w:rFonts w:ascii="Maiandra GD" w:hAnsi="Maiandra GD"/>
                <w:lang w:val="hr-HR"/>
              </w:rPr>
              <w:t xml:space="preserve">. </w:t>
            </w:r>
            <w:r w:rsidRPr="00CC109C">
              <w:rPr>
                <w:rFonts w:ascii="Maiandra GD" w:hAnsi="Maiandra GD"/>
                <w:lang w:val="hr-HR"/>
              </w:rPr>
              <w:t>The work set out above will be paid in two tranches:</w:t>
            </w:r>
          </w:p>
          <w:p w14:paraId="24F1A932" w14:textId="77777777" w:rsidR="00935FF4" w:rsidRDefault="00935FF4" w:rsidP="005609CF">
            <w:pPr>
              <w:rPr>
                <w:rFonts w:ascii="Maiandra GD" w:hAnsi="Maiandra GD"/>
              </w:rPr>
            </w:pPr>
          </w:p>
        </w:tc>
      </w:tr>
      <w:tr w:rsidR="00935FF4" w14:paraId="7DEA703C" w14:textId="77777777" w:rsidTr="00935FF4">
        <w:trPr>
          <w:trHeight w:val="796"/>
        </w:trPr>
        <w:tc>
          <w:tcPr>
            <w:tcW w:w="6574" w:type="dxa"/>
          </w:tcPr>
          <w:p w14:paraId="75158E4C" w14:textId="77777777" w:rsidR="00935FF4" w:rsidRPr="00CC109C" w:rsidRDefault="00935FF4" w:rsidP="005609CF">
            <w:pPr>
              <w:rPr>
                <w:rFonts w:ascii="Maiandra GD" w:hAnsi="Maiandra GD"/>
                <w:lang w:val="hr-HR"/>
              </w:rPr>
            </w:pPr>
            <w:r>
              <w:rPr>
                <w:rFonts w:ascii="Maiandra GD" w:hAnsi="Maiandra GD"/>
                <w:lang w:val="hr-HR"/>
              </w:rPr>
              <w:t>35</w:t>
            </w:r>
            <w:r w:rsidRPr="00CC109C">
              <w:rPr>
                <w:rFonts w:ascii="Maiandra GD" w:hAnsi="Maiandra GD"/>
                <w:lang w:val="hr-HR"/>
              </w:rPr>
              <w:t>% payment upon submission of the</w:t>
            </w:r>
            <w:r>
              <w:rPr>
                <w:rFonts w:ascii="Maiandra GD" w:hAnsi="Maiandra GD"/>
                <w:lang w:val="hr-HR"/>
              </w:rPr>
              <w:t xml:space="preserve"> acceptable</w:t>
            </w:r>
            <w:r w:rsidRPr="00CC109C">
              <w:rPr>
                <w:rFonts w:ascii="Maiandra GD" w:hAnsi="Maiandra GD"/>
                <w:lang w:val="hr-HR"/>
              </w:rPr>
              <w:t xml:space="preserve"> Inception report</w:t>
            </w:r>
          </w:p>
          <w:p w14:paraId="5700E9ED" w14:textId="77777777" w:rsidR="00935FF4" w:rsidRDefault="00935FF4" w:rsidP="005609CF">
            <w:pPr>
              <w:rPr>
                <w:rFonts w:ascii="Maiandra GD" w:hAnsi="Maiandra GD"/>
              </w:rPr>
            </w:pPr>
          </w:p>
        </w:tc>
        <w:tc>
          <w:tcPr>
            <w:tcW w:w="2607" w:type="dxa"/>
          </w:tcPr>
          <w:p w14:paraId="591B0DBA" w14:textId="77777777" w:rsidR="00935FF4" w:rsidRDefault="00935FF4" w:rsidP="005609CF">
            <w:pPr>
              <w:rPr>
                <w:rFonts w:ascii="Maiandra GD" w:hAnsi="Maiandra GD"/>
              </w:rPr>
            </w:pPr>
          </w:p>
        </w:tc>
      </w:tr>
      <w:tr w:rsidR="00935FF4" w14:paraId="4E0C49A4" w14:textId="77777777" w:rsidTr="00935FF4">
        <w:trPr>
          <w:trHeight w:val="785"/>
        </w:trPr>
        <w:tc>
          <w:tcPr>
            <w:tcW w:w="6574" w:type="dxa"/>
          </w:tcPr>
          <w:p w14:paraId="25E09B92" w14:textId="77777777" w:rsidR="00935FF4" w:rsidRDefault="00935FF4" w:rsidP="005609CF">
            <w:pPr>
              <w:rPr>
                <w:rFonts w:ascii="Maiandra GD" w:hAnsi="Maiandra GD"/>
              </w:rPr>
            </w:pPr>
            <w:r>
              <w:rPr>
                <w:rFonts w:ascii="Maiandra GD" w:hAnsi="Maiandra GD"/>
                <w:lang w:val="hr-HR"/>
              </w:rPr>
              <w:t>Final 65</w:t>
            </w:r>
            <w:r w:rsidRPr="00CC109C">
              <w:rPr>
                <w:rFonts w:ascii="Maiandra GD" w:hAnsi="Maiandra GD"/>
                <w:lang w:val="hr-HR"/>
              </w:rPr>
              <w:t>% payment: Submission of the</w:t>
            </w:r>
            <w:r>
              <w:rPr>
                <w:rFonts w:ascii="Maiandra GD" w:hAnsi="Maiandra GD"/>
                <w:lang w:val="hr-HR"/>
              </w:rPr>
              <w:t xml:space="preserve"> acceptable</w:t>
            </w:r>
            <w:r w:rsidRPr="00CC109C">
              <w:rPr>
                <w:rFonts w:ascii="Maiandra GD" w:hAnsi="Maiandra GD"/>
                <w:lang w:val="hr-HR"/>
              </w:rPr>
              <w:t xml:space="preserve"> final </w:t>
            </w:r>
            <w:r w:rsidRPr="00CB75DA">
              <w:rPr>
                <w:rFonts w:ascii="Maiandra GD" w:hAnsi="Maiandra GD"/>
              </w:rPr>
              <w:t xml:space="preserve">Presentation of Final Draft Protocol Report </w:t>
            </w:r>
          </w:p>
        </w:tc>
        <w:tc>
          <w:tcPr>
            <w:tcW w:w="2607" w:type="dxa"/>
          </w:tcPr>
          <w:p w14:paraId="34BCE790" w14:textId="77777777" w:rsidR="00935FF4" w:rsidRDefault="00935FF4" w:rsidP="005609CF">
            <w:pPr>
              <w:rPr>
                <w:rFonts w:ascii="Maiandra GD" w:hAnsi="Maiandra GD"/>
              </w:rPr>
            </w:pPr>
          </w:p>
        </w:tc>
      </w:tr>
    </w:tbl>
    <w:p w14:paraId="4871F99C" w14:textId="77777777"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7804" w14:textId="77777777" w:rsidR="0060100C" w:rsidRDefault="0060100C" w:rsidP="00762E89">
      <w:r>
        <w:separator/>
      </w:r>
    </w:p>
  </w:endnote>
  <w:endnote w:type="continuationSeparator" w:id="0">
    <w:p w14:paraId="215B41F4" w14:textId="77777777" w:rsidR="0060100C" w:rsidRDefault="0060100C"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5609CF" w:rsidRDefault="00560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5609CF" w:rsidRDefault="005609C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77EBDAE0" w:rsidR="005609CF" w:rsidRDefault="005609C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B2A59">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A59">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624D13A1" w:rsidR="005609CF" w:rsidRDefault="005609C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B2A5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A59">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5609CF" w:rsidRDefault="005609C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4154AF00" w:rsidR="005609CF" w:rsidRDefault="005609C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B2A59">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A59">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5609CF" w:rsidRDefault="005609CF"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13BB37BC" w:rsidR="005609CF" w:rsidRDefault="005609CF"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B2A59">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A59">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F0B95" w14:textId="77777777" w:rsidR="0060100C" w:rsidRDefault="0060100C" w:rsidP="00762E89">
      <w:r>
        <w:separator/>
      </w:r>
    </w:p>
  </w:footnote>
  <w:footnote w:type="continuationSeparator" w:id="0">
    <w:p w14:paraId="2F7CE62E" w14:textId="77777777" w:rsidR="0060100C" w:rsidRDefault="0060100C" w:rsidP="00762E89">
      <w:r>
        <w:continuationSeparator/>
      </w:r>
    </w:p>
  </w:footnote>
  <w:footnote w:id="1">
    <w:p w14:paraId="3F6DD195" w14:textId="77777777" w:rsidR="005609CF" w:rsidRDefault="005609CF"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5609CF" w:rsidRPr="00F10D65" w:rsidRDefault="005609CF"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5609CF" w:rsidRDefault="005609CF"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5609CF" w:rsidRDefault="005609CF" w:rsidP="00825ACA">
      <w:pPr>
        <w:pStyle w:val="FootnoteText"/>
      </w:pPr>
      <w:r>
        <w:rPr>
          <w:rStyle w:val="FootnoteReference"/>
        </w:rPr>
        <w:footnoteRef/>
      </w:r>
      <w:r>
        <w:t xml:space="preserve"> Indicate unit cost..</w:t>
      </w:r>
    </w:p>
  </w:footnote>
  <w:footnote w:id="5">
    <w:p w14:paraId="2640883D" w14:textId="77777777" w:rsidR="005609CF" w:rsidRDefault="005609CF"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5609CF" w:rsidRDefault="005609CF"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5609CF" w:rsidRDefault="005609C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69A21329" w:rsidR="005609CF" w:rsidRDefault="005609CF">
    <w:pPr>
      <w:pStyle w:val="Header"/>
    </w:pPr>
    <w:r w:rsidRPr="00FA7D4A">
      <w:rPr>
        <w:b/>
        <w:sz w:val="16"/>
        <w:szCs w:val="16"/>
        <w:lang w:val="en-GB"/>
      </w:rPr>
      <w:t xml:space="preserve">REFERENCE NUMBER: </w:t>
    </w:r>
    <w:r>
      <w:rPr>
        <w:b/>
        <w:sz w:val="16"/>
        <w:szCs w:val="16"/>
        <w:lang w:val="en-GB"/>
      </w:rPr>
      <w:t>SADC/3/5/2/172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5609CF" w:rsidRDefault="005609CF">
    <w:pPr>
      <w:pStyle w:val="Header"/>
    </w:pPr>
  </w:p>
  <w:p w14:paraId="0964F732" w14:textId="77777777" w:rsidR="005609CF" w:rsidRDefault="005609C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5609CF" w:rsidRDefault="005609C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5609CF" w:rsidRDefault="005609C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5609CF" w:rsidRDefault="005609CF">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5609CF" w:rsidRDefault="005609C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5609CF" w:rsidRDefault="005609C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C4FFA"/>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72BE1"/>
    <w:multiLevelType w:val="hybridMultilevel"/>
    <w:tmpl w:val="A8D0C518"/>
    <w:lvl w:ilvl="0" w:tplc="8B34CFB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77837"/>
    <w:multiLevelType w:val="hybridMultilevel"/>
    <w:tmpl w:val="40100D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F3E1A"/>
    <w:multiLevelType w:val="hybridMultilevel"/>
    <w:tmpl w:val="78A846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663151A"/>
    <w:multiLevelType w:val="multilevel"/>
    <w:tmpl w:val="6F58FEE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71D614F"/>
    <w:multiLevelType w:val="hybridMultilevel"/>
    <w:tmpl w:val="EF08AAF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14C17"/>
    <w:multiLevelType w:val="hybridMultilevel"/>
    <w:tmpl w:val="88EC3E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732C1"/>
    <w:multiLevelType w:val="hybridMultilevel"/>
    <w:tmpl w:val="9A3ED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63046"/>
    <w:multiLevelType w:val="hybridMultilevel"/>
    <w:tmpl w:val="69EE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4B303E"/>
    <w:multiLevelType w:val="hybridMultilevel"/>
    <w:tmpl w:val="59D82C44"/>
    <w:lvl w:ilvl="0" w:tplc="8CAC095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37798"/>
    <w:multiLevelType w:val="hybridMultilevel"/>
    <w:tmpl w:val="37F6353E"/>
    <w:lvl w:ilvl="0" w:tplc="FAFE9B5E">
      <w:start w:val="1"/>
      <w:numFmt w:val="lowerRoman"/>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8206BD"/>
    <w:multiLevelType w:val="hybridMultilevel"/>
    <w:tmpl w:val="8BF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258C1"/>
    <w:multiLevelType w:val="hybridMultilevel"/>
    <w:tmpl w:val="5EF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97DB4"/>
    <w:multiLevelType w:val="hybridMultilevel"/>
    <w:tmpl w:val="13B8FAD2"/>
    <w:lvl w:ilvl="0" w:tplc="FBF0BDAC">
      <w:start w:val="1"/>
      <w:numFmt w:val="lowerRoman"/>
      <w:lvlText w:val="(%1)"/>
      <w:lvlJc w:val="left"/>
      <w:pPr>
        <w:ind w:left="1004" w:hanging="720"/>
      </w:pPr>
      <w:rPr>
        <w:rFonts w:hint="default"/>
        <w:b/>
        <w:i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3" w15:restartNumberingAfterBreak="0">
    <w:nsid w:val="5447605E"/>
    <w:multiLevelType w:val="hybridMultilevel"/>
    <w:tmpl w:val="5DBA3EEA"/>
    <w:lvl w:ilvl="0" w:tplc="F5B0F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5F6941"/>
    <w:multiLevelType w:val="hybridMultilevel"/>
    <w:tmpl w:val="4E7C7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7"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0389E"/>
    <w:multiLevelType w:val="multilevel"/>
    <w:tmpl w:val="387A12F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790135"/>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44"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4FA5CCC"/>
    <w:multiLevelType w:val="multilevel"/>
    <w:tmpl w:val="906A9E8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5562E69"/>
    <w:multiLevelType w:val="multilevel"/>
    <w:tmpl w:val="6E74B730"/>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8"/>
  </w:num>
  <w:num w:numId="2">
    <w:abstractNumId w:val="47"/>
  </w:num>
  <w:num w:numId="3">
    <w:abstractNumId w:val="0"/>
  </w:num>
  <w:num w:numId="4">
    <w:abstractNumId w:val="1"/>
  </w:num>
  <w:num w:numId="5">
    <w:abstractNumId w:val="35"/>
  </w:num>
  <w:num w:numId="6">
    <w:abstractNumId w:val="20"/>
  </w:num>
  <w:num w:numId="7">
    <w:abstractNumId w:val="9"/>
  </w:num>
  <w:num w:numId="8">
    <w:abstractNumId w:val="4"/>
  </w:num>
  <w:num w:numId="9">
    <w:abstractNumId w:val="6"/>
  </w:num>
  <w:num w:numId="10">
    <w:abstractNumId w:val="21"/>
  </w:num>
  <w:num w:numId="11">
    <w:abstractNumId w:val="15"/>
  </w:num>
  <w:num w:numId="12">
    <w:abstractNumId w:val="14"/>
  </w:num>
  <w:num w:numId="13">
    <w:abstractNumId w:val="19"/>
  </w:num>
  <w:num w:numId="14">
    <w:abstractNumId w:val="26"/>
  </w:num>
  <w:num w:numId="15">
    <w:abstractNumId w:val="30"/>
  </w:num>
  <w:num w:numId="16">
    <w:abstractNumId w:val="7"/>
  </w:num>
  <w:num w:numId="17">
    <w:abstractNumId w:val="24"/>
  </w:num>
  <w:num w:numId="18">
    <w:abstractNumId w:val="25"/>
  </w:num>
  <w:num w:numId="19">
    <w:abstractNumId w:val="31"/>
  </w:num>
  <w:num w:numId="20">
    <w:abstractNumId w:val="17"/>
  </w:num>
  <w:num w:numId="21">
    <w:abstractNumId w:val="13"/>
  </w:num>
  <w:num w:numId="22">
    <w:abstractNumId w:val="39"/>
  </w:num>
  <w:num w:numId="23">
    <w:abstractNumId w:val="29"/>
  </w:num>
  <w:num w:numId="24">
    <w:abstractNumId w:val="46"/>
  </w:num>
  <w:num w:numId="25">
    <w:abstractNumId w:val="8"/>
  </w:num>
  <w:num w:numId="26">
    <w:abstractNumId w:val="18"/>
  </w:num>
  <w:num w:numId="27">
    <w:abstractNumId w:val="41"/>
  </w:num>
  <w:num w:numId="28">
    <w:abstractNumId w:val="12"/>
  </w:num>
  <w:num w:numId="29">
    <w:abstractNumId w:val="5"/>
  </w:num>
  <w:num w:numId="30">
    <w:abstractNumId w:val="2"/>
  </w:num>
  <w:num w:numId="31">
    <w:abstractNumId w:val="42"/>
  </w:num>
  <w:num w:numId="32">
    <w:abstractNumId w:val="10"/>
  </w:num>
  <w:num w:numId="33">
    <w:abstractNumId w:val="32"/>
  </w:num>
  <w:num w:numId="34">
    <w:abstractNumId w:val="36"/>
  </w:num>
  <w:num w:numId="35">
    <w:abstractNumId w:val="16"/>
  </w:num>
  <w:num w:numId="36">
    <w:abstractNumId w:val="43"/>
  </w:num>
  <w:num w:numId="37">
    <w:abstractNumId w:val="34"/>
  </w:num>
  <w:num w:numId="38">
    <w:abstractNumId w:val="23"/>
  </w:num>
  <w:num w:numId="39">
    <w:abstractNumId w:val="33"/>
  </w:num>
  <w:num w:numId="40">
    <w:abstractNumId w:val="3"/>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7"/>
  </w:num>
  <w:num w:numId="46">
    <w:abstractNumId w:val="22"/>
  </w:num>
  <w:num w:numId="47">
    <w:abstractNumId w:val="37"/>
  </w:num>
  <w:num w:numId="48">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268B7"/>
    <w:rsid w:val="000303E7"/>
    <w:rsid w:val="00073D0F"/>
    <w:rsid w:val="001333C1"/>
    <w:rsid w:val="001400C6"/>
    <w:rsid w:val="001652DB"/>
    <w:rsid w:val="001A001E"/>
    <w:rsid w:val="001C2363"/>
    <w:rsid w:val="001C6A03"/>
    <w:rsid w:val="001E75D5"/>
    <w:rsid w:val="001F444A"/>
    <w:rsid w:val="002254CF"/>
    <w:rsid w:val="0029248D"/>
    <w:rsid w:val="002947C8"/>
    <w:rsid w:val="002956BF"/>
    <w:rsid w:val="002A3E5C"/>
    <w:rsid w:val="002C435C"/>
    <w:rsid w:val="003240A7"/>
    <w:rsid w:val="003745DF"/>
    <w:rsid w:val="00374946"/>
    <w:rsid w:val="003F35FE"/>
    <w:rsid w:val="004010DF"/>
    <w:rsid w:val="00407582"/>
    <w:rsid w:val="00420D20"/>
    <w:rsid w:val="004F573A"/>
    <w:rsid w:val="005020D4"/>
    <w:rsid w:val="005609CF"/>
    <w:rsid w:val="00596F75"/>
    <w:rsid w:val="0060100C"/>
    <w:rsid w:val="00605A40"/>
    <w:rsid w:val="006774A1"/>
    <w:rsid w:val="006A79B0"/>
    <w:rsid w:val="006B2A59"/>
    <w:rsid w:val="00733C80"/>
    <w:rsid w:val="00762E89"/>
    <w:rsid w:val="00782BDB"/>
    <w:rsid w:val="00796E64"/>
    <w:rsid w:val="007A3036"/>
    <w:rsid w:val="007C598B"/>
    <w:rsid w:val="007E27B9"/>
    <w:rsid w:val="008074FB"/>
    <w:rsid w:val="0081587F"/>
    <w:rsid w:val="00825ACA"/>
    <w:rsid w:val="00831C1D"/>
    <w:rsid w:val="008704DC"/>
    <w:rsid w:val="008E3E36"/>
    <w:rsid w:val="009076FF"/>
    <w:rsid w:val="00935FF4"/>
    <w:rsid w:val="00940346"/>
    <w:rsid w:val="00954804"/>
    <w:rsid w:val="009C5C86"/>
    <w:rsid w:val="00A43E4F"/>
    <w:rsid w:val="00A45A92"/>
    <w:rsid w:val="00A65A0E"/>
    <w:rsid w:val="00AC10E4"/>
    <w:rsid w:val="00B02C78"/>
    <w:rsid w:val="00B10823"/>
    <w:rsid w:val="00C02F44"/>
    <w:rsid w:val="00C410B8"/>
    <w:rsid w:val="00C96C0F"/>
    <w:rsid w:val="00CD5887"/>
    <w:rsid w:val="00D35D62"/>
    <w:rsid w:val="00DA053D"/>
    <w:rsid w:val="00DE085E"/>
    <w:rsid w:val="00E1094C"/>
    <w:rsid w:val="00E57CE0"/>
    <w:rsid w:val="00E7768D"/>
    <w:rsid w:val="00EA4D45"/>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31"/>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latshwayo@sadc.int"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ports2021@sadc.in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AF74-6E9E-40CA-AEE9-901BF1D7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34</Pages>
  <Words>8378</Words>
  <Characters>47756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32</cp:revision>
  <dcterms:created xsi:type="dcterms:W3CDTF">2020-07-09T02:00:00Z</dcterms:created>
  <dcterms:modified xsi:type="dcterms:W3CDTF">2021-09-21T19:12:00Z</dcterms:modified>
</cp:coreProperties>
</file>