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75" w:rsidRPr="0035455F" w:rsidRDefault="00382375" w:rsidP="00382375">
      <w:pPr>
        <w:jc w:val="center"/>
        <w:rPr>
          <w:rFonts w:ascii="Arial" w:hAnsi="Arial" w:cs="Arial"/>
          <w:b/>
          <w:lang w:val="en-GB"/>
        </w:rPr>
      </w:pPr>
      <w:bookmarkStart w:id="0" w:name="_Toc267378912"/>
      <w:bookmarkStart w:id="1" w:name="_GoBack"/>
      <w:bookmarkEnd w:id="1"/>
      <w:r w:rsidRPr="0035455F">
        <w:rPr>
          <w:rFonts w:ascii="Arial" w:hAnsi="Arial" w:cs="Arial"/>
          <w:b/>
          <w:lang w:val="en-GB"/>
        </w:rPr>
        <w:t>R</w:t>
      </w:r>
      <w:r w:rsidR="00E70A74" w:rsidRPr="0035455F">
        <w:rPr>
          <w:rFonts w:ascii="Arial" w:hAnsi="Arial" w:cs="Arial"/>
          <w:b/>
          <w:lang w:val="en-GB"/>
        </w:rPr>
        <w:t>E</w:t>
      </w:r>
      <w:r w:rsidRPr="0035455F">
        <w:rPr>
          <w:rFonts w:ascii="Arial" w:hAnsi="Arial" w:cs="Arial"/>
          <w:b/>
          <w:lang w:val="en-GB"/>
        </w:rPr>
        <w:t xml:space="preserve">QUEST FOR </w:t>
      </w:r>
      <w:bookmarkEnd w:id="0"/>
      <w:r w:rsidR="00BC328A" w:rsidRPr="0035455F">
        <w:rPr>
          <w:rFonts w:ascii="Arial" w:hAnsi="Arial" w:cs="Arial"/>
          <w:b/>
          <w:lang w:val="en-GB"/>
        </w:rPr>
        <w:t>EXPRESSION OF INTEREST</w:t>
      </w:r>
    </w:p>
    <w:p w:rsidR="00FC5BAF" w:rsidRPr="0035455F" w:rsidRDefault="00FC5BAF" w:rsidP="00382375">
      <w:pPr>
        <w:jc w:val="center"/>
        <w:rPr>
          <w:rFonts w:ascii="Arial" w:hAnsi="Arial" w:cs="Arial"/>
          <w:b/>
          <w:lang w:val="en-GB"/>
        </w:rPr>
      </w:pPr>
    </w:p>
    <w:p w:rsidR="00FC5BAF" w:rsidRPr="0035455F" w:rsidRDefault="00FC5BAF" w:rsidP="00382375">
      <w:pPr>
        <w:jc w:val="center"/>
        <w:rPr>
          <w:rFonts w:ascii="Arial" w:hAnsi="Arial" w:cs="Arial"/>
          <w:b/>
          <w:lang w:val="en-GB"/>
        </w:rPr>
      </w:pPr>
    </w:p>
    <w:p w:rsidR="00FC5BAF" w:rsidRPr="0035455F" w:rsidRDefault="00FC5BAF" w:rsidP="00382375">
      <w:pPr>
        <w:jc w:val="center"/>
        <w:rPr>
          <w:rFonts w:ascii="Arial" w:hAnsi="Arial" w:cs="Arial"/>
          <w:b/>
          <w:lang w:val="en-GB"/>
        </w:rPr>
      </w:pPr>
      <w:r w:rsidRPr="0035455F">
        <w:rPr>
          <w:rFonts w:ascii="Arial" w:hAnsi="Arial" w:cs="Arial"/>
          <w:b/>
          <w:lang w:val="en-GB"/>
        </w:rPr>
        <w:t>SELECTION OF INDIVIDUAL CONSULTANTS</w:t>
      </w:r>
    </w:p>
    <w:p w:rsidR="00382375" w:rsidRPr="0035455F" w:rsidRDefault="00382375" w:rsidP="00382375">
      <w:pPr>
        <w:rPr>
          <w:rFonts w:ascii="Arial" w:hAnsi="Arial" w:cs="Arial"/>
          <w:lang w:val="en-GB"/>
        </w:rPr>
      </w:pPr>
    </w:p>
    <w:p w:rsidR="00FC5BAF" w:rsidRPr="0035455F" w:rsidRDefault="00FC5BAF" w:rsidP="00772701">
      <w:pPr>
        <w:jc w:val="center"/>
        <w:rPr>
          <w:rFonts w:ascii="Arial" w:hAnsi="Arial" w:cs="Arial"/>
          <w:b/>
          <w:lang w:val="en-GB"/>
        </w:rPr>
      </w:pPr>
    </w:p>
    <w:p w:rsidR="00FC7E65" w:rsidRPr="0035455F" w:rsidRDefault="00E71D4A" w:rsidP="00E71D4A">
      <w:pPr>
        <w:ind w:left="709"/>
        <w:jc w:val="center"/>
        <w:rPr>
          <w:rFonts w:ascii="Arial" w:hAnsi="Arial" w:cs="Arial"/>
          <w:b/>
          <w:lang w:val="en-GB"/>
        </w:rPr>
      </w:pPr>
      <w:r w:rsidRPr="0035455F">
        <w:rPr>
          <w:rFonts w:ascii="Arial" w:hAnsi="Arial" w:cs="Arial"/>
          <w:b/>
          <w:bCs/>
          <w:lang w:val="en-GB"/>
        </w:rPr>
        <w:t>REFERENCE NUMBER: SADC/</w:t>
      </w:r>
      <w:r w:rsidR="00D04AD8">
        <w:rPr>
          <w:rFonts w:ascii="Arial" w:hAnsi="Arial" w:cs="Arial"/>
          <w:b/>
          <w:bCs/>
          <w:lang w:val="en-GB"/>
        </w:rPr>
        <w:t>RMU 001/2017</w:t>
      </w:r>
    </w:p>
    <w:p w:rsidR="00E71D4A" w:rsidRPr="0035455F" w:rsidRDefault="00E71D4A" w:rsidP="00FC7BCE">
      <w:pPr>
        <w:ind w:left="709"/>
        <w:jc w:val="center"/>
        <w:rPr>
          <w:rFonts w:ascii="Arial" w:hAnsi="Arial" w:cs="Arial"/>
          <w:b/>
          <w:lang w:val="en-GB"/>
        </w:rPr>
      </w:pPr>
    </w:p>
    <w:p w:rsidR="00FC7E65" w:rsidRPr="0035455F" w:rsidRDefault="00E71D4A" w:rsidP="00FC7BCE">
      <w:pPr>
        <w:ind w:left="709"/>
        <w:jc w:val="center"/>
        <w:rPr>
          <w:rFonts w:ascii="Arial" w:hAnsi="Arial" w:cs="Arial"/>
          <w:lang w:val="en-GB"/>
        </w:rPr>
      </w:pPr>
      <w:r w:rsidRPr="0035455F">
        <w:rPr>
          <w:rFonts w:ascii="Arial" w:hAnsi="Arial" w:cs="Arial"/>
          <w:b/>
          <w:lang w:val="en-GB"/>
        </w:rPr>
        <w:t>REQUEST FOR SERVICES TITLE:</w:t>
      </w:r>
      <w:r w:rsidRPr="0035455F">
        <w:rPr>
          <w:rFonts w:ascii="Arial" w:hAnsi="Arial" w:cs="Arial"/>
          <w:lang w:val="en-GB"/>
        </w:rPr>
        <w:t xml:space="preserve"> </w:t>
      </w:r>
    </w:p>
    <w:p w:rsidR="00FC7E65" w:rsidRPr="0035455F" w:rsidRDefault="00FC7E65" w:rsidP="00FC7BCE">
      <w:pPr>
        <w:ind w:left="709"/>
        <w:jc w:val="center"/>
        <w:rPr>
          <w:rFonts w:ascii="Arial" w:hAnsi="Arial" w:cs="Arial"/>
          <w:bCs/>
          <w:lang w:val="en-ZA"/>
        </w:rPr>
      </w:pPr>
    </w:p>
    <w:p w:rsidR="000D3EE4" w:rsidRPr="000D3EE4" w:rsidRDefault="00D04AD8" w:rsidP="000D3EE4">
      <w:pPr>
        <w:jc w:val="center"/>
        <w:rPr>
          <w:rFonts w:ascii="Arial" w:hAnsi="Arial" w:cs="Arial"/>
          <w:b/>
          <w:lang w:val="tn-ZA"/>
        </w:rPr>
      </w:pPr>
      <w:r>
        <w:rPr>
          <w:rFonts w:ascii="Arial" w:hAnsi="Arial" w:cs="Arial"/>
          <w:b/>
          <w:lang w:val="tn-ZA"/>
        </w:rPr>
        <w:t>DEVELOP RECORDS MANAGEMENT UNIT ROAD MAP 2017-2020</w:t>
      </w:r>
    </w:p>
    <w:p w:rsidR="00D8263B" w:rsidRPr="0035455F" w:rsidRDefault="00D8263B" w:rsidP="00D8263B">
      <w:pPr>
        <w:jc w:val="center"/>
        <w:rPr>
          <w:rFonts w:ascii="Arial" w:hAnsi="Arial" w:cs="Arial"/>
          <w:lang w:val="en-GB"/>
        </w:rPr>
      </w:pPr>
    </w:p>
    <w:p w:rsidR="00AB4D9D" w:rsidRPr="0035455F" w:rsidRDefault="00660D9C" w:rsidP="00434A2F">
      <w:pPr>
        <w:numPr>
          <w:ilvl w:val="0"/>
          <w:numId w:val="8"/>
        </w:numPr>
        <w:ind w:left="709"/>
        <w:jc w:val="both"/>
        <w:rPr>
          <w:rFonts w:ascii="Arial" w:hAnsi="Arial" w:cs="Arial"/>
          <w:b/>
          <w:lang w:val="en-GB"/>
        </w:rPr>
      </w:pPr>
      <w:r w:rsidRPr="0035455F">
        <w:rPr>
          <w:rFonts w:ascii="Arial" w:hAnsi="Arial" w:cs="Arial"/>
          <w:b/>
          <w:i/>
          <w:lang w:val="en-GB"/>
        </w:rPr>
        <w:t>The SADC Secretariat</w:t>
      </w:r>
      <w:r w:rsidR="00382375" w:rsidRPr="0035455F">
        <w:rPr>
          <w:rFonts w:ascii="Arial" w:hAnsi="Arial" w:cs="Arial"/>
          <w:b/>
          <w:i/>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D04AD8" w:rsidRPr="0035455F" w:rsidRDefault="00D04AD8" w:rsidP="00D04AD8">
      <w:pPr>
        <w:ind w:left="709"/>
        <w:jc w:val="center"/>
        <w:rPr>
          <w:rFonts w:ascii="Arial" w:hAnsi="Arial" w:cs="Arial"/>
          <w:bCs/>
          <w:lang w:val="en-ZA"/>
        </w:rPr>
      </w:pPr>
    </w:p>
    <w:p w:rsidR="00D04AD8" w:rsidRPr="000D3EE4" w:rsidRDefault="00D04AD8" w:rsidP="00D04AD8">
      <w:pPr>
        <w:jc w:val="center"/>
        <w:rPr>
          <w:rFonts w:ascii="Arial" w:hAnsi="Arial" w:cs="Arial"/>
          <w:b/>
          <w:lang w:val="tn-ZA"/>
        </w:rPr>
      </w:pPr>
      <w:r>
        <w:rPr>
          <w:rFonts w:ascii="Arial" w:hAnsi="Arial" w:cs="Arial"/>
          <w:b/>
          <w:lang w:val="tn-ZA"/>
        </w:rPr>
        <w:t>DEVELOP RECORDS MANAGEMENT UNIT ROAD MAP 2017-2020</w:t>
      </w:r>
    </w:p>
    <w:p w:rsidR="00FA7D4A" w:rsidRPr="0035455F" w:rsidRDefault="00FA7D4A" w:rsidP="00D04AD8">
      <w:pPr>
        <w:jc w:val="both"/>
        <w:rPr>
          <w:rFonts w:ascii="Arial" w:hAnsi="Arial" w:cs="Arial"/>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Annex 1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SADC Secretariat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382375" w:rsidRPr="0035455F" w:rsidRDefault="006D021F" w:rsidP="00986F39">
      <w:pPr>
        <w:ind w:left="720" w:hanging="720"/>
        <w:jc w:val="both"/>
        <w:rPr>
          <w:rFonts w:ascii="Arial" w:hAnsi="Arial" w:cs="Arial"/>
          <w:lang w:val="en-GB"/>
        </w:rPr>
      </w:pPr>
      <w:r w:rsidRPr="0035455F">
        <w:rPr>
          <w:rFonts w:ascii="Arial" w:hAnsi="Arial" w:cs="Arial"/>
          <w:b/>
          <w:lang w:val="en-GB"/>
        </w:rPr>
        <w:lastRenderedPageBreak/>
        <w:t>3</w:t>
      </w:r>
      <w:r w:rsidR="00EC3A43" w:rsidRPr="0035455F">
        <w:rPr>
          <w:rFonts w:ascii="Arial" w:hAnsi="Arial" w:cs="Arial"/>
          <w:b/>
          <w:lang w:val="en-GB"/>
        </w:rPr>
        <w:t>.</w:t>
      </w:r>
      <w:r w:rsidR="00EC3A43" w:rsidRPr="0035455F">
        <w:rPr>
          <w:rFonts w:ascii="Arial" w:hAnsi="Arial" w:cs="Arial"/>
          <w:b/>
          <w:lang w:val="en-GB"/>
        </w:rPr>
        <w:tab/>
      </w:r>
      <w:r w:rsidR="00EC3A43" w:rsidRPr="0035455F">
        <w:rPr>
          <w:rFonts w:ascii="Arial" w:hAnsi="Arial" w:cs="Arial"/>
          <w:lang w:val="en-GB"/>
        </w:rPr>
        <w:t xml:space="preserve">The maximum budget for this </w:t>
      </w:r>
      <w:r w:rsidR="00BC328A" w:rsidRPr="0035455F">
        <w:rPr>
          <w:rFonts w:ascii="Arial" w:hAnsi="Arial" w:cs="Arial"/>
          <w:lang w:val="en-GB"/>
        </w:rPr>
        <w:t>contract</w:t>
      </w:r>
      <w:r w:rsidR="00EC3A43" w:rsidRPr="0035455F">
        <w:rPr>
          <w:rFonts w:ascii="Arial" w:hAnsi="Arial" w:cs="Arial"/>
          <w:lang w:val="en-GB"/>
        </w:rPr>
        <w:t xml:space="preserve"> is US </w:t>
      </w:r>
      <w:r w:rsidR="00EC3A43" w:rsidRPr="00D8263B">
        <w:rPr>
          <w:rFonts w:ascii="Arial" w:hAnsi="Arial" w:cs="Arial"/>
          <w:lang w:val="en-GB"/>
        </w:rPr>
        <w:t>$</w:t>
      </w:r>
      <w:r w:rsidR="00EC3A43" w:rsidRPr="00D8263B">
        <w:rPr>
          <w:rFonts w:ascii="Arial" w:hAnsi="Arial" w:cs="Arial"/>
          <w:b/>
          <w:lang w:val="en-GB"/>
        </w:rPr>
        <w:t xml:space="preserve"> </w:t>
      </w:r>
      <w:r w:rsidR="00D04AD8">
        <w:rPr>
          <w:rFonts w:ascii="Arial" w:hAnsi="Arial" w:cs="Arial"/>
          <w:b/>
          <w:lang w:val="en-GB"/>
        </w:rPr>
        <w:t>10,000.00</w:t>
      </w:r>
      <w:r w:rsidR="008617A7" w:rsidRPr="00D8263B">
        <w:rPr>
          <w:rFonts w:ascii="Arial" w:hAnsi="Arial" w:cs="Arial"/>
          <w:b/>
          <w:i/>
          <w:lang w:val="en-GB"/>
        </w:rPr>
        <w:t xml:space="preserve"> for expert service/consultants fees only</w:t>
      </w:r>
      <w:r w:rsidR="00483A66" w:rsidRPr="00D8263B">
        <w:rPr>
          <w:rFonts w:ascii="Arial" w:hAnsi="Arial" w:cs="Arial"/>
          <w:b/>
          <w:i/>
          <w:lang w:val="en-GB"/>
        </w:rPr>
        <w:t>.</w:t>
      </w:r>
      <w:r w:rsidR="00483A66" w:rsidRPr="0035455F">
        <w:rPr>
          <w:rFonts w:ascii="Arial" w:hAnsi="Arial" w:cs="Arial"/>
          <w:b/>
          <w:i/>
          <w:lang w:val="en-GB"/>
        </w:rPr>
        <w:t xml:space="preserve"> </w:t>
      </w:r>
      <w:r w:rsidR="00EC3A43" w:rsidRPr="0035455F">
        <w:rPr>
          <w:rFonts w:ascii="Arial" w:hAnsi="Arial" w:cs="Arial"/>
          <w:b/>
          <w:lang w:val="en-GB"/>
        </w:rPr>
        <w:t xml:space="preserve"> </w:t>
      </w:r>
      <w:r w:rsidR="00AF150F" w:rsidRPr="0035455F">
        <w:rPr>
          <w:rFonts w:ascii="Arial" w:hAnsi="Arial" w:cs="Arial"/>
          <w:lang w:val="en-GB"/>
        </w:rPr>
        <w:t>Proposals</w:t>
      </w:r>
      <w:r w:rsidR="00EC3A43" w:rsidRPr="0035455F">
        <w:rPr>
          <w:rFonts w:ascii="Arial" w:hAnsi="Arial" w:cs="Arial"/>
          <w:lang w:val="en-GB"/>
        </w:rPr>
        <w:t xml:space="preserve"> exceeding this budget will not be accepted. </w:t>
      </w:r>
    </w:p>
    <w:p w:rsidR="00284C02" w:rsidRPr="0035455F" w:rsidRDefault="00284C02" w:rsidP="00382375">
      <w:pPr>
        <w:jc w:val="both"/>
        <w:rPr>
          <w:rFonts w:ascii="Arial" w:hAnsi="Arial" w:cs="Arial"/>
          <w:lang w:val="en-GB"/>
        </w:rPr>
      </w:pPr>
    </w:p>
    <w:p w:rsidR="00382375" w:rsidRPr="0035455F" w:rsidRDefault="006D021F" w:rsidP="00986F39">
      <w:pPr>
        <w:ind w:left="720" w:hanging="720"/>
        <w:jc w:val="both"/>
        <w:rPr>
          <w:rFonts w:ascii="Arial" w:hAnsi="Arial" w:cs="Arial"/>
          <w:b/>
          <w:lang w:val="en-GB"/>
        </w:rPr>
      </w:pPr>
      <w:r w:rsidRPr="0035455F">
        <w:rPr>
          <w:rFonts w:ascii="Arial" w:hAnsi="Arial" w:cs="Arial"/>
          <w:b/>
          <w:lang w:val="en-GB"/>
        </w:rPr>
        <w:t>4</w:t>
      </w:r>
      <w:r w:rsidR="00C201C5" w:rsidRPr="0035455F">
        <w:rPr>
          <w:rFonts w:ascii="Arial" w:hAnsi="Arial" w:cs="Arial"/>
          <w:lang w:val="en-GB"/>
        </w:rPr>
        <w:t>.</w:t>
      </w:r>
      <w:r w:rsidR="00284C02" w:rsidRPr="0035455F">
        <w:rPr>
          <w:rFonts w:ascii="Arial" w:hAnsi="Arial" w:cs="Arial"/>
          <w:lang w:val="en-GB"/>
        </w:rPr>
        <w:tab/>
      </w:r>
      <w:r w:rsidR="00BC328A" w:rsidRPr="0035455F">
        <w:rPr>
          <w:rFonts w:ascii="Arial" w:hAnsi="Arial" w:cs="Arial"/>
          <w:lang w:val="en-GB"/>
        </w:rPr>
        <w:t>Your Expression of Interest</w:t>
      </w:r>
      <w:r w:rsidR="00382375" w:rsidRPr="0035455F">
        <w:rPr>
          <w:rFonts w:ascii="Arial" w:hAnsi="Arial" w:cs="Arial"/>
          <w:lang w:val="en-GB"/>
        </w:rPr>
        <w:t xml:space="preserve"> must be pr</w:t>
      </w:r>
      <w:r w:rsidR="006A4750" w:rsidRPr="0035455F">
        <w:rPr>
          <w:rFonts w:ascii="Arial" w:hAnsi="Arial" w:cs="Arial"/>
          <w:lang w:val="en-GB"/>
        </w:rPr>
        <w:t>esented as per Standard Expression of Interest</w:t>
      </w:r>
      <w:r w:rsidR="00382375" w:rsidRPr="0035455F">
        <w:rPr>
          <w:rFonts w:ascii="Arial" w:hAnsi="Arial" w:cs="Arial"/>
          <w:lang w:val="en-GB"/>
        </w:rPr>
        <w:t xml:space="preserve"> Forms attached as Annex 2 to this </w:t>
      </w:r>
      <w:r w:rsidRPr="0035455F">
        <w:rPr>
          <w:rFonts w:ascii="Arial" w:hAnsi="Arial" w:cs="Arial"/>
          <w:lang w:val="en-GB"/>
        </w:rPr>
        <w:t>REOI</w:t>
      </w:r>
      <w:r w:rsidR="007C0DD6" w:rsidRPr="0035455F">
        <w:rPr>
          <w:rFonts w:ascii="Arial" w:hAnsi="Arial" w:cs="Arial"/>
          <w:lang w:val="en-GB"/>
        </w:rPr>
        <w:t>,</w:t>
      </w:r>
      <w:r w:rsidR="00382375" w:rsidRPr="0035455F">
        <w:rPr>
          <w:rFonts w:ascii="Arial" w:hAnsi="Arial" w:cs="Arial"/>
          <w:lang w:val="en-GB"/>
        </w:rPr>
        <w:t xml:space="preserve"> in </w:t>
      </w:r>
      <w:r w:rsidR="007C0DD6" w:rsidRPr="0035455F">
        <w:rPr>
          <w:rFonts w:ascii="Arial" w:hAnsi="Arial" w:cs="Arial"/>
          <w:lang w:val="en-GB"/>
        </w:rPr>
        <w:t xml:space="preserve">the </w:t>
      </w:r>
      <w:r w:rsidR="00382375" w:rsidRPr="0035455F">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35455F" w:rsidRDefault="00382375" w:rsidP="00382375">
      <w:pPr>
        <w:jc w:val="both"/>
        <w:rPr>
          <w:rFonts w:ascii="Arial" w:hAnsi="Arial" w:cs="Arial"/>
          <w:lang w:val="en-GB"/>
        </w:rPr>
      </w:pPr>
    </w:p>
    <w:p w:rsidR="00D04AD8" w:rsidRPr="000D3EE4" w:rsidRDefault="006D021F" w:rsidP="00D04AD8">
      <w:pPr>
        <w:jc w:val="center"/>
        <w:rPr>
          <w:rFonts w:ascii="Arial" w:hAnsi="Arial" w:cs="Arial"/>
          <w:b/>
          <w:lang w:val="tn-ZA"/>
        </w:rPr>
      </w:pPr>
      <w:r w:rsidRPr="0035455F">
        <w:rPr>
          <w:rFonts w:ascii="Arial" w:hAnsi="Arial" w:cs="Arial"/>
          <w:b/>
          <w:lang w:val="en-GB"/>
        </w:rPr>
        <w:t>5</w:t>
      </w:r>
      <w:r w:rsidR="00EC3A43" w:rsidRPr="0035455F">
        <w:rPr>
          <w:rFonts w:ascii="Arial" w:hAnsi="Arial" w:cs="Arial"/>
          <w:b/>
          <w:lang w:val="en-GB"/>
        </w:rPr>
        <w:t>.</w:t>
      </w:r>
      <w:r w:rsidR="00382375" w:rsidRPr="0035455F">
        <w:rPr>
          <w:rFonts w:ascii="Arial" w:hAnsi="Arial" w:cs="Arial"/>
          <w:lang w:val="en-GB"/>
        </w:rPr>
        <w:tab/>
      </w:r>
      <w:r w:rsidR="00EA011D" w:rsidRPr="0035455F">
        <w:rPr>
          <w:rFonts w:ascii="Arial" w:hAnsi="Arial" w:cs="Arial"/>
          <w:lang w:val="en-GB"/>
        </w:rPr>
        <w:t xml:space="preserve">Your </w:t>
      </w:r>
      <w:r w:rsidR="003A127C" w:rsidRPr="0035455F">
        <w:rPr>
          <w:rFonts w:ascii="Arial" w:hAnsi="Arial" w:cs="Arial"/>
          <w:lang w:val="en-GB"/>
        </w:rPr>
        <w:t>proposal</w:t>
      </w:r>
      <w:r w:rsidR="00EA011D" w:rsidRPr="0035455F">
        <w:rPr>
          <w:rFonts w:ascii="Arial" w:hAnsi="Arial" w:cs="Arial"/>
          <w:lang w:val="en-GB"/>
        </w:rPr>
        <w:t xml:space="preserve"> </w:t>
      </w:r>
      <w:r w:rsidR="00524FA9" w:rsidRPr="0035455F">
        <w:rPr>
          <w:rFonts w:ascii="Arial" w:hAnsi="Arial" w:cs="Arial"/>
          <w:lang w:val="en-GB"/>
        </w:rPr>
        <w:t xml:space="preserve">clearly marked </w:t>
      </w:r>
      <w:r w:rsidR="00524FA9" w:rsidRPr="0035455F">
        <w:rPr>
          <w:rFonts w:ascii="Arial" w:hAnsi="Arial" w:cs="Arial"/>
          <w:b/>
          <w:lang w:val="en-GB"/>
        </w:rPr>
        <w:t>“</w:t>
      </w:r>
      <w:r w:rsidR="00E71D4A" w:rsidRPr="0035455F">
        <w:rPr>
          <w:rFonts w:ascii="Arial" w:hAnsi="Arial" w:cs="Arial"/>
          <w:b/>
          <w:lang w:val="en-GB"/>
        </w:rPr>
        <w:t>REFERENCE NUMBER:</w:t>
      </w:r>
      <w:r w:rsidR="00D04AD8">
        <w:rPr>
          <w:rFonts w:ascii="Arial" w:hAnsi="Arial" w:cs="Arial"/>
          <w:b/>
          <w:lang w:val="en-GB"/>
        </w:rPr>
        <w:t xml:space="preserve"> </w:t>
      </w:r>
      <w:r w:rsidR="00D04AD8" w:rsidRPr="0035455F">
        <w:rPr>
          <w:rFonts w:ascii="Arial" w:hAnsi="Arial" w:cs="Arial"/>
          <w:b/>
          <w:bCs/>
          <w:lang w:val="en-GB"/>
        </w:rPr>
        <w:t>SADC/</w:t>
      </w:r>
      <w:r w:rsidR="00D04AD8">
        <w:rPr>
          <w:rFonts w:ascii="Arial" w:hAnsi="Arial" w:cs="Arial"/>
          <w:b/>
          <w:bCs/>
          <w:lang w:val="en-GB"/>
        </w:rPr>
        <w:t xml:space="preserve">RMU 001/2017 </w:t>
      </w:r>
      <w:r w:rsidR="00D04AD8">
        <w:rPr>
          <w:rFonts w:ascii="Arial" w:hAnsi="Arial" w:cs="Arial"/>
          <w:b/>
          <w:lang w:val="tn-ZA"/>
        </w:rPr>
        <w:t>DEVELOP RECORDS MANAGEMENT UNIT ROAD MAP 2017-2020”</w:t>
      </w:r>
    </w:p>
    <w:p w:rsidR="00D04AD8" w:rsidRPr="0035455F" w:rsidRDefault="00D04AD8" w:rsidP="00D04AD8">
      <w:pPr>
        <w:ind w:left="709"/>
        <w:jc w:val="center"/>
        <w:rPr>
          <w:rFonts w:ascii="Arial" w:hAnsi="Arial" w:cs="Arial"/>
          <w:b/>
          <w:lang w:val="en-GB"/>
        </w:rPr>
      </w:pPr>
    </w:p>
    <w:p w:rsidR="00AB4D9D" w:rsidRPr="0035455F" w:rsidRDefault="00524FA9" w:rsidP="00D04AD8">
      <w:pPr>
        <w:jc w:val="both"/>
        <w:rPr>
          <w:rFonts w:ascii="Arial" w:hAnsi="Arial" w:cs="Arial"/>
          <w:b/>
          <w:i/>
          <w:lang w:val="en-GB"/>
        </w:rPr>
      </w:pPr>
      <w:r w:rsidRPr="0035455F">
        <w:rPr>
          <w:rFonts w:ascii="Arial" w:hAnsi="Arial" w:cs="Arial"/>
          <w:lang w:val="en-GB"/>
        </w:rPr>
        <w:t>in a sealed envelope, should be submitted in our tender box</w:t>
      </w:r>
      <w:r w:rsidR="002A60CF" w:rsidRPr="0035455F">
        <w:rPr>
          <w:rFonts w:ascii="Arial" w:hAnsi="Arial" w:cs="Arial"/>
          <w:lang w:val="en-GB"/>
        </w:rPr>
        <w:t xml:space="preserve"> located at the following</w:t>
      </w:r>
      <w:r w:rsidRPr="0035455F">
        <w:rPr>
          <w:rFonts w:ascii="Arial" w:hAnsi="Arial" w:cs="Arial"/>
          <w:lang w:val="en-GB"/>
        </w:rPr>
        <w:t xml:space="preserve"> address</w:t>
      </w:r>
      <w:r w:rsidR="005B375A" w:rsidRPr="0035455F">
        <w:rPr>
          <w:rFonts w:ascii="Arial" w:hAnsi="Arial" w:cs="Arial"/>
          <w:lang w:val="en-GB"/>
        </w:rPr>
        <w:t>:</w:t>
      </w:r>
      <w:r w:rsidR="00382375" w:rsidRPr="0035455F">
        <w:rPr>
          <w:rFonts w:ascii="Arial" w:hAnsi="Arial" w:cs="Arial"/>
          <w:lang w:val="en-GB"/>
        </w:rPr>
        <w:t xml:space="preserve"> </w:t>
      </w:r>
    </w:p>
    <w:p w:rsidR="00AB4D9D" w:rsidRPr="0035455F" w:rsidRDefault="00AB4D9D" w:rsidP="00382375">
      <w:pPr>
        <w:jc w:val="both"/>
        <w:rPr>
          <w:rFonts w:ascii="Arial" w:hAnsi="Arial" w:cs="Arial"/>
          <w:lang w:val="en-GB"/>
        </w:rPr>
      </w:pPr>
    </w:p>
    <w:p w:rsidR="00AD5BB9" w:rsidRPr="0035455F" w:rsidRDefault="00AD5BB9" w:rsidP="00AD5BB9">
      <w:pPr>
        <w:ind w:left="1440"/>
        <w:jc w:val="both"/>
        <w:rPr>
          <w:rFonts w:ascii="Arial" w:hAnsi="Arial" w:cs="Arial"/>
          <w:i/>
        </w:rPr>
      </w:pPr>
      <w:r w:rsidRPr="0035455F">
        <w:rPr>
          <w:rFonts w:ascii="Arial" w:hAnsi="Arial" w:cs="Arial"/>
          <w:i/>
          <w:lang w:val="en-GB"/>
        </w:rPr>
        <w:t>Secretary to the Tender Committee</w:t>
      </w:r>
      <w:r w:rsidR="00F2429F" w:rsidRPr="0035455F">
        <w:rPr>
          <w:rFonts w:ascii="Arial" w:hAnsi="Arial" w:cs="Arial"/>
          <w:i/>
          <w:lang w:val="en-GB"/>
        </w:rPr>
        <w:t xml:space="preserve"> </w:t>
      </w:r>
    </w:p>
    <w:p w:rsidR="00660175" w:rsidRPr="0035455F" w:rsidRDefault="00660175" w:rsidP="00AD5BB9">
      <w:pPr>
        <w:ind w:left="1440"/>
        <w:jc w:val="both"/>
        <w:rPr>
          <w:rFonts w:ascii="Arial" w:hAnsi="Arial" w:cs="Arial"/>
          <w:i/>
        </w:rPr>
      </w:pPr>
      <w:r w:rsidRPr="0035455F">
        <w:rPr>
          <w:rFonts w:ascii="Arial" w:hAnsi="Arial" w:cs="Arial"/>
          <w:i/>
        </w:rPr>
        <w:t>SADC Secretariat</w:t>
      </w:r>
    </w:p>
    <w:p w:rsidR="00AD5BB9" w:rsidRPr="0035455F" w:rsidRDefault="00AD5BB9" w:rsidP="00AD5BB9">
      <w:pPr>
        <w:ind w:left="1440"/>
        <w:jc w:val="both"/>
        <w:rPr>
          <w:rFonts w:ascii="Arial" w:hAnsi="Arial" w:cs="Arial"/>
          <w:i/>
        </w:rPr>
      </w:pPr>
      <w:r w:rsidRPr="0035455F">
        <w:rPr>
          <w:rFonts w:ascii="Arial" w:hAnsi="Arial" w:cs="Arial"/>
          <w:i/>
        </w:rPr>
        <w:t>Plot 54385 CBD</w:t>
      </w:r>
    </w:p>
    <w:p w:rsidR="00AD5BB9" w:rsidRPr="0035455F" w:rsidRDefault="00AD5BB9" w:rsidP="00AD5BB9">
      <w:pPr>
        <w:ind w:left="1440"/>
        <w:jc w:val="both"/>
        <w:rPr>
          <w:rFonts w:ascii="Arial" w:hAnsi="Arial" w:cs="Arial"/>
          <w:i/>
        </w:rPr>
      </w:pPr>
      <w:r w:rsidRPr="0035455F">
        <w:rPr>
          <w:rFonts w:ascii="Arial" w:hAnsi="Arial" w:cs="Arial"/>
          <w:i/>
        </w:rPr>
        <w:t>Private Bag 0095</w:t>
      </w:r>
    </w:p>
    <w:p w:rsidR="00AD5BB9" w:rsidRPr="0035455F" w:rsidRDefault="00AD5BB9" w:rsidP="00AD5BB9">
      <w:pPr>
        <w:ind w:left="1440"/>
        <w:jc w:val="both"/>
        <w:rPr>
          <w:rFonts w:ascii="Arial" w:hAnsi="Arial" w:cs="Arial"/>
          <w:i/>
        </w:rPr>
      </w:pPr>
      <w:r w:rsidRPr="0035455F">
        <w:rPr>
          <w:rFonts w:ascii="Arial" w:hAnsi="Arial" w:cs="Arial"/>
          <w:i/>
        </w:rPr>
        <w:t>Gaborone</w:t>
      </w:r>
    </w:p>
    <w:p w:rsidR="00AD5BB9" w:rsidRPr="0035455F" w:rsidRDefault="00AD5BB9" w:rsidP="00AD5BB9">
      <w:pPr>
        <w:ind w:left="1440"/>
        <w:jc w:val="both"/>
        <w:rPr>
          <w:rFonts w:ascii="Arial" w:hAnsi="Arial" w:cs="Arial"/>
          <w:i/>
        </w:rPr>
      </w:pPr>
      <w:r w:rsidRPr="0035455F">
        <w:rPr>
          <w:rFonts w:ascii="Arial" w:hAnsi="Arial" w:cs="Arial"/>
          <w:i/>
        </w:rPr>
        <w:t>Botswana</w:t>
      </w:r>
    </w:p>
    <w:p w:rsidR="00382375" w:rsidRPr="0035455F" w:rsidRDefault="00382375" w:rsidP="00382375">
      <w:pPr>
        <w:rPr>
          <w:rFonts w:ascii="Arial" w:hAnsi="Arial" w:cs="Arial"/>
          <w:lang w:val="en-GB"/>
        </w:rPr>
      </w:pPr>
    </w:p>
    <w:p w:rsidR="00351771" w:rsidRPr="0035455F" w:rsidRDefault="00351771" w:rsidP="00351771">
      <w:pPr>
        <w:ind w:left="720" w:firstLine="720"/>
        <w:rPr>
          <w:rFonts w:ascii="Arial" w:hAnsi="Arial" w:cs="Arial"/>
          <w:b/>
          <w:i/>
          <w:u w:val="single"/>
          <w:lang w:val="en-GB"/>
        </w:rPr>
      </w:pPr>
      <w:r w:rsidRPr="0035455F">
        <w:rPr>
          <w:rFonts w:ascii="Arial" w:hAnsi="Arial" w:cs="Arial"/>
          <w:b/>
          <w:i/>
          <w:u w:val="single"/>
          <w:lang w:val="en-GB"/>
        </w:rPr>
        <w:t xml:space="preserve">Attn: Mr </w:t>
      </w:r>
      <w:r w:rsidR="00D04AD8">
        <w:rPr>
          <w:rFonts w:ascii="Arial" w:hAnsi="Arial" w:cs="Arial"/>
          <w:b/>
          <w:i/>
          <w:u w:val="single"/>
          <w:lang w:val="en-GB"/>
        </w:rPr>
        <w:t>Gift Mike Gwaza</w:t>
      </w:r>
    </w:p>
    <w:p w:rsidR="00741078" w:rsidRDefault="00741078" w:rsidP="00351771">
      <w:pPr>
        <w:ind w:left="720" w:firstLine="720"/>
        <w:rPr>
          <w:rFonts w:ascii="Arial" w:hAnsi="Arial" w:cs="Arial"/>
          <w:b/>
          <w:i/>
          <w:u w:val="single"/>
          <w:lang w:val="en-GB"/>
        </w:rPr>
      </w:pPr>
      <w:r w:rsidRPr="0035455F">
        <w:rPr>
          <w:rFonts w:ascii="Arial" w:hAnsi="Arial" w:cs="Arial"/>
          <w:b/>
          <w:i/>
          <w:u w:val="single"/>
          <w:lang w:val="en-GB"/>
        </w:rPr>
        <w:t xml:space="preserve">Copy: </w:t>
      </w:r>
      <w:r w:rsidR="00D04AD8">
        <w:rPr>
          <w:rFonts w:ascii="Arial" w:hAnsi="Arial" w:cs="Arial"/>
          <w:b/>
          <w:i/>
          <w:u w:val="single"/>
          <w:lang w:val="en-GB"/>
        </w:rPr>
        <w:t xml:space="preserve">Mr </w:t>
      </w:r>
      <w:r w:rsidR="00D04AD8" w:rsidRPr="00D04AD8">
        <w:rPr>
          <w:rFonts w:ascii="Arial" w:hAnsi="Arial" w:cs="Arial"/>
          <w:b/>
          <w:i/>
          <w:u w:val="single"/>
          <w:lang w:val="en-GB"/>
        </w:rPr>
        <w:t>Isaac Moatshe</w:t>
      </w:r>
    </w:p>
    <w:p w:rsidR="00351771" w:rsidRPr="0035455F" w:rsidRDefault="00351771" w:rsidP="00382375">
      <w:pPr>
        <w:rPr>
          <w:rFonts w:ascii="Arial" w:hAnsi="Arial" w:cs="Arial"/>
          <w:lang w:val="en-GB"/>
        </w:rPr>
      </w:pPr>
    </w:p>
    <w:p w:rsidR="00AB4D9D" w:rsidRPr="0035455F" w:rsidRDefault="006D021F" w:rsidP="00986F39">
      <w:pPr>
        <w:pStyle w:val="BodyText2"/>
        <w:ind w:left="720" w:hanging="720"/>
        <w:rPr>
          <w:rFonts w:ascii="Arial" w:hAnsi="Arial" w:cs="Arial"/>
          <w:lang w:val="en-GB"/>
        </w:rPr>
      </w:pPr>
      <w:r w:rsidRPr="0035455F">
        <w:rPr>
          <w:rFonts w:ascii="Arial" w:hAnsi="Arial" w:cs="Arial"/>
          <w:lang w:val="en-GB"/>
        </w:rPr>
        <w:t>6</w:t>
      </w:r>
      <w:r w:rsidR="00382375" w:rsidRPr="0035455F">
        <w:rPr>
          <w:rFonts w:ascii="Arial" w:hAnsi="Arial" w:cs="Arial"/>
          <w:lang w:val="en-GB"/>
        </w:rPr>
        <w:t>.</w:t>
      </w:r>
      <w:r w:rsidR="00382375" w:rsidRPr="0035455F">
        <w:rPr>
          <w:rFonts w:ascii="Arial" w:hAnsi="Arial" w:cs="Arial"/>
          <w:lang w:val="en-GB"/>
        </w:rPr>
        <w:tab/>
        <w:t xml:space="preserve">The deadline for submission of your proposal, to the address indicated in Paragraph </w:t>
      </w:r>
      <w:r w:rsidR="007C0DD6" w:rsidRPr="0035455F">
        <w:rPr>
          <w:rFonts w:ascii="Arial" w:hAnsi="Arial" w:cs="Arial"/>
          <w:lang w:val="en-GB"/>
        </w:rPr>
        <w:t>5 above</w:t>
      </w:r>
      <w:r w:rsidR="00F01042" w:rsidRPr="0035455F">
        <w:rPr>
          <w:rFonts w:ascii="Arial" w:hAnsi="Arial" w:cs="Arial"/>
          <w:lang w:val="en-GB"/>
        </w:rPr>
        <w:t>,</w:t>
      </w:r>
      <w:r w:rsidR="00382375" w:rsidRPr="0035455F">
        <w:rPr>
          <w:rFonts w:ascii="Arial" w:hAnsi="Arial" w:cs="Arial"/>
          <w:lang w:val="en-GB"/>
        </w:rPr>
        <w:t xml:space="preserve"> is: </w:t>
      </w:r>
    </w:p>
    <w:p w:rsidR="00AB4D9D" w:rsidRPr="0035455F" w:rsidRDefault="00AB4D9D" w:rsidP="00382375">
      <w:pPr>
        <w:pStyle w:val="BodyText2"/>
        <w:rPr>
          <w:rFonts w:ascii="Arial" w:hAnsi="Arial" w:cs="Arial"/>
          <w:lang w:val="en-GB"/>
        </w:rPr>
      </w:pPr>
    </w:p>
    <w:p w:rsidR="00382375" w:rsidRPr="0035455F" w:rsidRDefault="00DF201A" w:rsidP="00986F39">
      <w:pPr>
        <w:pStyle w:val="BodyText2"/>
        <w:ind w:firstLine="720"/>
        <w:rPr>
          <w:rFonts w:ascii="Arial" w:hAnsi="Arial" w:cs="Arial"/>
          <w:lang w:val="en-GB"/>
        </w:rPr>
      </w:pPr>
      <w:r>
        <w:rPr>
          <w:rFonts w:ascii="Arial" w:hAnsi="Arial" w:cs="Arial"/>
          <w:b/>
          <w:i/>
          <w:lang w:val="en-GB"/>
        </w:rPr>
        <w:t>24</w:t>
      </w:r>
      <w:r w:rsidRPr="00DF201A">
        <w:rPr>
          <w:rFonts w:ascii="Arial" w:hAnsi="Arial" w:cs="Arial"/>
          <w:b/>
          <w:i/>
          <w:vertAlign w:val="superscript"/>
          <w:lang w:val="en-GB"/>
        </w:rPr>
        <w:t>TH</w:t>
      </w:r>
      <w:r>
        <w:rPr>
          <w:rFonts w:ascii="Arial" w:hAnsi="Arial" w:cs="Arial"/>
          <w:b/>
          <w:i/>
          <w:lang w:val="en-GB"/>
        </w:rPr>
        <w:t xml:space="preserve">  AUGUST </w:t>
      </w:r>
      <w:r w:rsidR="00741078" w:rsidRPr="0035455F">
        <w:rPr>
          <w:rFonts w:ascii="Arial" w:hAnsi="Arial" w:cs="Arial"/>
          <w:b/>
          <w:i/>
          <w:lang w:val="en-GB"/>
        </w:rPr>
        <w:t>201</w:t>
      </w:r>
      <w:r w:rsidR="000D3EE4">
        <w:rPr>
          <w:rFonts w:ascii="Arial" w:hAnsi="Arial" w:cs="Arial"/>
          <w:b/>
          <w:i/>
          <w:lang w:val="en-GB"/>
        </w:rPr>
        <w:t>7</w:t>
      </w:r>
      <w:r w:rsidR="00106590" w:rsidRPr="0035455F">
        <w:rPr>
          <w:rFonts w:ascii="Arial" w:hAnsi="Arial" w:cs="Arial"/>
          <w:b/>
          <w:i/>
          <w:lang w:val="en-GB"/>
        </w:rPr>
        <w:t xml:space="preserve"> at 1</w:t>
      </w:r>
      <w:r>
        <w:rPr>
          <w:rFonts w:ascii="Arial" w:hAnsi="Arial" w:cs="Arial"/>
          <w:b/>
          <w:i/>
          <w:lang w:val="en-GB"/>
        </w:rPr>
        <w:t>0</w:t>
      </w:r>
      <w:r w:rsidR="00106590" w:rsidRPr="0035455F">
        <w:rPr>
          <w:rFonts w:ascii="Arial" w:hAnsi="Arial" w:cs="Arial"/>
          <w:b/>
          <w:i/>
          <w:lang w:val="en-GB"/>
        </w:rPr>
        <w:t>:00 hours</w:t>
      </w:r>
      <w:r w:rsidR="00367838" w:rsidRPr="0035455F">
        <w:rPr>
          <w:rFonts w:ascii="Arial" w:hAnsi="Arial" w:cs="Arial"/>
          <w:b/>
          <w:i/>
          <w:lang w:val="en-GB"/>
        </w:rPr>
        <w:t xml:space="preserve"> </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t>Proposal</w:t>
      </w:r>
      <w:r w:rsidR="00A153C8" w:rsidRPr="0035455F">
        <w:rPr>
          <w:rFonts w:ascii="Arial" w:hAnsi="Arial" w:cs="Arial"/>
          <w:lang w:val="en-GB"/>
        </w:rPr>
        <w:t>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5A0E9D">
            <w:pPr>
              <w:spacing w:before="120" w:after="120"/>
              <w:jc w:val="center"/>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63081C" w:rsidP="005A0E9D">
            <w:pPr>
              <w:jc w:val="center"/>
              <w:rPr>
                <w:rFonts w:ascii="Arial" w:hAnsi="Arial" w:cs="Arial"/>
                <w:b/>
                <w:bCs/>
                <w:lang w:val="en-GB"/>
              </w:rPr>
            </w:pPr>
            <w:r w:rsidRPr="0035455F">
              <w:rPr>
                <w:rFonts w:ascii="Arial" w:hAnsi="Arial" w:cs="Arial"/>
                <w:b/>
                <w:bCs/>
                <w:lang w:val="en-GB"/>
              </w:rPr>
              <w:t>30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60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 xml:space="preserve">You proposal should be submitted as per the following instructions and in accordance with the Terms and Conditions of the Standard </w:t>
      </w:r>
      <w:r w:rsidR="006A4750" w:rsidRPr="0035455F">
        <w:rPr>
          <w:rFonts w:ascii="Arial" w:hAnsi="Arial" w:cs="Arial"/>
          <w:lang w:val="en-GB"/>
        </w:rPr>
        <w:t>Contract attached as Annex 3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lastRenderedPageBreak/>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35455F" w:rsidRDefault="00A42DC2" w:rsidP="00106590">
      <w:pPr>
        <w:ind w:firstLine="720"/>
        <w:rPr>
          <w:rFonts w:ascii="Arial" w:hAnsi="Arial" w:cs="Arial"/>
          <w:b/>
          <w:lang w:val="en-GB"/>
        </w:rPr>
      </w:pPr>
      <w:r w:rsidRPr="0035455F">
        <w:rPr>
          <w:rFonts w:ascii="Arial" w:hAnsi="Arial" w:cs="Arial"/>
          <w:lang w:val="en-GB"/>
        </w:rPr>
        <w:t xml:space="preserve">The </w:t>
      </w:r>
      <w:r w:rsidR="00382375" w:rsidRPr="0035455F">
        <w:rPr>
          <w:rFonts w:ascii="Arial" w:hAnsi="Arial" w:cs="Arial"/>
          <w:lang w:val="en-GB"/>
        </w:rPr>
        <w:t xml:space="preserve">Procuring entity: </w:t>
      </w:r>
      <w:r w:rsidR="00106590" w:rsidRPr="0035455F">
        <w:rPr>
          <w:rFonts w:ascii="Arial" w:hAnsi="Arial" w:cs="Arial"/>
          <w:b/>
          <w:i/>
          <w:lang w:val="en-GB"/>
        </w:rPr>
        <w:t>SADC Secretariat</w:t>
      </w:r>
    </w:p>
    <w:p w:rsidR="00382375" w:rsidRPr="0035455F" w:rsidRDefault="00382375" w:rsidP="00382375">
      <w:pPr>
        <w:rPr>
          <w:rFonts w:ascii="Arial" w:hAnsi="Arial" w:cs="Arial"/>
          <w:i/>
          <w:lang w:val="en-GB"/>
        </w:rPr>
      </w:pPr>
      <w:r w:rsidRPr="0035455F">
        <w:rPr>
          <w:rFonts w:ascii="Arial" w:hAnsi="Arial" w:cs="Arial"/>
          <w:lang w:val="en-GB"/>
        </w:rPr>
        <w:tab/>
        <w:t xml:space="preserve">Contact person: </w:t>
      </w:r>
      <w:r w:rsidR="00DF201A">
        <w:rPr>
          <w:rFonts w:ascii="Arial" w:hAnsi="Arial" w:cs="Arial"/>
          <w:b/>
          <w:i/>
          <w:lang w:val="en-GB"/>
        </w:rPr>
        <w:t>Gift Mike Gwaza</w:t>
      </w:r>
    </w:p>
    <w:p w:rsidR="00382375" w:rsidRPr="0035455F" w:rsidRDefault="00382375" w:rsidP="00382375">
      <w:pPr>
        <w:rPr>
          <w:rFonts w:ascii="Arial" w:hAnsi="Arial" w:cs="Arial"/>
          <w:lang w:val="en-GB"/>
        </w:rPr>
      </w:pPr>
      <w:r w:rsidRPr="0035455F">
        <w:rPr>
          <w:rFonts w:ascii="Arial" w:hAnsi="Arial" w:cs="Arial"/>
          <w:lang w:val="en-GB"/>
        </w:rPr>
        <w:tab/>
        <w:t>Telephone:</w:t>
      </w:r>
      <w:r w:rsidRPr="0035455F">
        <w:rPr>
          <w:rFonts w:ascii="Arial" w:hAnsi="Arial" w:cs="Arial"/>
          <w:i/>
          <w:lang w:val="en-GB"/>
        </w:rPr>
        <w:t xml:space="preserve"> </w:t>
      </w:r>
      <w:r w:rsidR="00106590" w:rsidRPr="0035455F">
        <w:rPr>
          <w:rFonts w:ascii="Arial" w:hAnsi="Arial" w:cs="Arial"/>
          <w:b/>
          <w:i/>
          <w:lang w:val="en-GB"/>
        </w:rPr>
        <w:t>3951863</w:t>
      </w:r>
    </w:p>
    <w:p w:rsidR="00382375" w:rsidRPr="0035455F" w:rsidRDefault="00382375" w:rsidP="00382375">
      <w:pPr>
        <w:rPr>
          <w:rFonts w:ascii="Arial" w:hAnsi="Arial" w:cs="Arial"/>
          <w:lang w:val="en-GB"/>
        </w:rPr>
      </w:pPr>
      <w:r w:rsidRPr="0035455F">
        <w:rPr>
          <w:rFonts w:ascii="Arial" w:hAnsi="Arial" w:cs="Arial"/>
          <w:lang w:val="en-GB"/>
        </w:rPr>
        <w:tab/>
        <w:t>Fax:</w:t>
      </w:r>
      <w:r w:rsidR="00106590" w:rsidRPr="0035455F">
        <w:rPr>
          <w:rFonts w:ascii="Arial" w:hAnsi="Arial" w:cs="Arial"/>
          <w:b/>
          <w:i/>
          <w:lang w:val="en-GB"/>
        </w:rPr>
        <w:t>3972848</w:t>
      </w:r>
    </w:p>
    <w:p w:rsidR="007C0613" w:rsidRPr="0035455F" w:rsidRDefault="00382375" w:rsidP="007C0613">
      <w:pPr>
        <w:rPr>
          <w:rFonts w:ascii="Arial" w:hAnsi="Arial" w:cs="Arial"/>
          <w:b/>
          <w:i/>
          <w:lang w:val="en-GB"/>
        </w:rPr>
      </w:pPr>
      <w:r w:rsidRPr="0035455F">
        <w:rPr>
          <w:rFonts w:ascii="Arial" w:hAnsi="Arial" w:cs="Arial"/>
          <w:lang w:val="en-GB"/>
        </w:rPr>
        <w:tab/>
      </w:r>
      <w:r w:rsidR="007C0613" w:rsidRPr="0035455F">
        <w:rPr>
          <w:rFonts w:ascii="Arial" w:hAnsi="Arial" w:cs="Arial"/>
          <w:lang w:val="en-GB"/>
        </w:rPr>
        <w:t>E-mail:</w:t>
      </w:r>
      <w:r w:rsidR="007C0613" w:rsidRPr="0035455F">
        <w:rPr>
          <w:rFonts w:ascii="Arial" w:hAnsi="Arial" w:cs="Arial"/>
          <w:i/>
          <w:lang w:val="en-GB"/>
        </w:rPr>
        <w:t xml:space="preserve"> </w:t>
      </w:r>
      <w:hyperlink r:id="rId9" w:history="1">
        <w:r w:rsidR="00DF201A" w:rsidRPr="00404E24">
          <w:rPr>
            <w:rStyle w:val="Hyperlink"/>
            <w:rFonts w:ascii="Arial" w:hAnsi="Arial" w:cs="Arial"/>
            <w:b/>
            <w:i/>
            <w:lang w:val="en-GB"/>
          </w:rPr>
          <w:t>ggwaza@sadc.int</w:t>
        </w:r>
      </w:hyperlink>
    </w:p>
    <w:p w:rsidR="007C0613" w:rsidRPr="0035455F" w:rsidRDefault="007C0613" w:rsidP="007C0613">
      <w:pPr>
        <w:rPr>
          <w:rStyle w:val="Hyperlink"/>
          <w:rFonts w:ascii="Arial" w:hAnsi="Arial" w:cs="Arial"/>
          <w:b/>
          <w:i/>
          <w:lang w:val="en-GB"/>
        </w:rPr>
      </w:pPr>
      <w:r w:rsidRPr="0035455F">
        <w:rPr>
          <w:rFonts w:ascii="Arial" w:hAnsi="Arial" w:cs="Arial"/>
          <w:b/>
          <w:i/>
          <w:lang w:val="en-GB"/>
        </w:rPr>
        <w:tab/>
        <w:t>Copy:</w:t>
      </w:r>
      <w:r w:rsidRPr="0035455F">
        <w:rPr>
          <w:rFonts w:ascii="Arial" w:hAnsi="Arial" w:cs="Arial"/>
          <w:b/>
          <w:i/>
          <w:lang w:val="en-GB"/>
        </w:rPr>
        <w:tab/>
      </w:r>
      <w:hyperlink r:id="rId10" w:history="1">
        <w:r w:rsidR="00DF201A" w:rsidRPr="00404E24">
          <w:rPr>
            <w:rStyle w:val="Hyperlink"/>
            <w:rFonts w:ascii="Arial" w:hAnsi="Arial" w:cs="Arial"/>
            <w:b/>
            <w:i/>
            <w:lang w:val="en-GB"/>
          </w:rPr>
          <w:t>imoatshe@sadc.int</w:t>
        </w:r>
      </w:hyperlink>
    </w:p>
    <w:p w:rsidR="007C0613" w:rsidRDefault="007C0613" w:rsidP="007C0613">
      <w:pPr>
        <w:rPr>
          <w:rStyle w:val="Hyperlink"/>
          <w:rFonts w:ascii="Arial" w:hAnsi="Arial" w:cs="Arial"/>
          <w:b/>
          <w:i/>
          <w:u w:val="none"/>
          <w:lang w:val="en-GB"/>
        </w:rPr>
      </w:pPr>
      <w:r w:rsidRPr="0035455F">
        <w:rPr>
          <w:rStyle w:val="Hyperlink"/>
          <w:rFonts w:ascii="Arial" w:hAnsi="Arial" w:cs="Arial"/>
          <w:b/>
          <w:i/>
          <w:u w:val="none"/>
          <w:lang w:val="en-GB"/>
        </w:rPr>
        <w:tab/>
      </w:r>
      <w:r w:rsidRPr="00A11473">
        <w:rPr>
          <w:rStyle w:val="Hyperlink"/>
          <w:rFonts w:ascii="Arial" w:hAnsi="Arial" w:cs="Arial"/>
          <w:b/>
          <w:i/>
          <w:color w:val="auto"/>
          <w:u w:val="none"/>
          <w:lang w:val="en-GB"/>
        </w:rPr>
        <w:t>Copy:</w:t>
      </w:r>
      <w:r w:rsidRPr="00A11473">
        <w:rPr>
          <w:rStyle w:val="Hyperlink"/>
          <w:rFonts w:ascii="Arial" w:hAnsi="Arial" w:cs="Arial"/>
          <w:b/>
          <w:i/>
          <w:u w:val="none"/>
          <w:lang w:val="en-GB"/>
        </w:rPr>
        <w:t xml:space="preserve"> </w:t>
      </w:r>
      <w:hyperlink r:id="rId11" w:history="1">
        <w:r w:rsidR="00DF201A" w:rsidRPr="00404E24">
          <w:rPr>
            <w:rStyle w:val="Hyperlink"/>
            <w:rFonts w:ascii="Arial" w:hAnsi="Arial" w:cs="Arial"/>
            <w:b/>
            <w:i/>
            <w:lang w:val="en-GB"/>
          </w:rPr>
          <w:t>olesetedi@sadc.int</w:t>
        </w:r>
      </w:hyperlink>
    </w:p>
    <w:p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SADC Secretariat’s website 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lastRenderedPageBreak/>
        <w:t>Sincerely,</w:t>
      </w:r>
    </w:p>
    <w:p w:rsidR="00382375" w:rsidRPr="0035455F" w:rsidRDefault="00382375" w:rsidP="00382375">
      <w:pPr>
        <w:rPr>
          <w:rFonts w:ascii="Arial" w:hAnsi="Arial" w:cs="Arial"/>
          <w:lang w:val="en-GB"/>
        </w:rPr>
      </w:pPr>
    </w:p>
    <w:p w:rsidR="00AB4D9D" w:rsidRPr="0035455F" w:rsidRDefault="00AB4D9D" w:rsidP="00382375">
      <w:pPr>
        <w:rPr>
          <w:rFonts w:ascii="Arial" w:hAnsi="Arial" w:cs="Arial"/>
          <w:lang w:val="en-GB"/>
        </w:rPr>
      </w:pPr>
    </w:p>
    <w:p w:rsidR="00AB4D9D" w:rsidRPr="0035455F" w:rsidRDefault="00AB4D9D" w:rsidP="00382375">
      <w:pPr>
        <w:rPr>
          <w:rFonts w:ascii="Arial" w:hAnsi="Arial" w:cs="Arial"/>
          <w:lang w:val="en-GB"/>
        </w:rPr>
      </w:pPr>
    </w:p>
    <w:p w:rsidR="00AB4D9D" w:rsidRPr="0035455F" w:rsidRDefault="00AB4D9D" w:rsidP="00382375">
      <w:pPr>
        <w:rPr>
          <w:rFonts w:ascii="Arial" w:hAnsi="Arial" w:cs="Arial"/>
          <w:lang w:val="en-GB"/>
        </w:rPr>
      </w:pPr>
    </w:p>
    <w:p w:rsidR="00382375" w:rsidRPr="0035455F" w:rsidRDefault="00DF201A" w:rsidP="00382375">
      <w:pPr>
        <w:rPr>
          <w:rFonts w:ascii="Arial" w:hAnsi="Arial" w:cs="Arial"/>
          <w:i/>
          <w:lang w:val="en-GB"/>
        </w:rPr>
      </w:pPr>
      <w:r>
        <w:rPr>
          <w:rFonts w:ascii="Arial" w:hAnsi="Arial" w:cs="Arial"/>
          <w:i/>
          <w:lang w:val="en-GB"/>
        </w:rPr>
        <w:t>__________</w:t>
      </w:r>
      <w:r w:rsidR="00382375" w:rsidRPr="0035455F">
        <w:rPr>
          <w:rFonts w:ascii="Arial" w:hAnsi="Arial" w:cs="Arial"/>
          <w:i/>
          <w:lang w:val="en-GB"/>
        </w:rPr>
        <w:t>____________</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b/>
          <w:lang w:val="en-GB"/>
        </w:rPr>
        <w:t>Name:</w:t>
      </w:r>
      <w:r w:rsidRPr="0035455F">
        <w:rPr>
          <w:rFonts w:ascii="Arial" w:hAnsi="Arial" w:cs="Arial"/>
          <w:lang w:val="en-GB"/>
        </w:rPr>
        <w:t xml:space="preserve"> </w:t>
      </w:r>
      <w:r w:rsidR="00DF201A">
        <w:rPr>
          <w:rFonts w:ascii="Arial" w:hAnsi="Arial" w:cs="Arial"/>
          <w:i/>
          <w:lang w:val="en-GB"/>
        </w:rPr>
        <w:t>Gift Mike Gwaza</w:t>
      </w:r>
    </w:p>
    <w:p w:rsidR="00382375" w:rsidRPr="0035455F" w:rsidRDefault="00382375" w:rsidP="00F606FD">
      <w:pPr>
        <w:rPr>
          <w:rFonts w:ascii="Arial" w:hAnsi="Arial" w:cs="Arial"/>
          <w:lang w:val="en-GB"/>
        </w:rPr>
      </w:pPr>
      <w:r w:rsidRPr="0035455F">
        <w:rPr>
          <w:rFonts w:ascii="Arial" w:hAnsi="Arial" w:cs="Arial"/>
          <w:b/>
          <w:lang w:val="en-GB"/>
        </w:rPr>
        <w:t>Title:</w:t>
      </w:r>
      <w:r w:rsidRPr="0035455F">
        <w:rPr>
          <w:rFonts w:ascii="Arial" w:hAnsi="Arial" w:cs="Arial"/>
          <w:lang w:val="en-GB"/>
        </w:rPr>
        <w:t xml:space="preserve"> </w:t>
      </w:r>
      <w:r w:rsidR="00DF201A">
        <w:rPr>
          <w:rFonts w:ascii="Arial" w:hAnsi="Arial" w:cs="Arial"/>
          <w:i/>
          <w:lang w:val="en-GB"/>
        </w:rPr>
        <w:t>Acting Head of Procurement Unit</w:t>
      </w:r>
    </w:p>
    <w:p w:rsidR="00F43613" w:rsidRPr="0035455F"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35455F" w:rsidSect="00382375">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9" w:h="16834" w:code="9"/>
          <w:pgMar w:top="1728" w:right="1584" w:bottom="1584" w:left="1584" w:header="576" w:footer="576" w:gutter="0"/>
          <w:cols w:space="720"/>
          <w:titlePg/>
          <w:docGrid w:linePitch="360"/>
        </w:sectPr>
      </w:pPr>
      <w:r w:rsidRPr="0035455F">
        <w:rPr>
          <w:rFonts w:ascii="Arial" w:hAnsi="Arial" w:cs="Arial"/>
          <w:b/>
          <w:lang w:val="en-GB"/>
        </w:rPr>
        <w:t>Date:</w:t>
      </w:r>
      <w:r w:rsidRPr="0035455F">
        <w:rPr>
          <w:rFonts w:ascii="Arial" w:hAnsi="Arial" w:cs="Arial"/>
          <w:lang w:val="en-GB"/>
        </w:rPr>
        <w:t xml:space="preserve"> </w:t>
      </w:r>
      <w:r w:rsidR="00DF201A">
        <w:rPr>
          <w:rFonts w:ascii="Arial" w:hAnsi="Arial" w:cs="Arial"/>
          <w:i/>
          <w:lang w:val="en-GB"/>
        </w:rPr>
        <w:t>10</w:t>
      </w:r>
      <w:r w:rsidR="00DF201A">
        <w:rPr>
          <w:rFonts w:ascii="Arial" w:hAnsi="Arial" w:cs="Arial"/>
          <w:i/>
          <w:vertAlign w:val="superscript"/>
          <w:lang w:val="en-GB"/>
        </w:rPr>
        <w:t xml:space="preserve">th </w:t>
      </w:r>
      <w:r w:rsidR="00DF201A">
        <w:rPr>
          <w:rFonts w:ascii="Arial" w:hAnsi="Arial" w:cs="Arial"/>
          <w:i/>
          <w:lang w:val="en-GB"/>
        </w:rPr>
        <w:t xml:space="preserve">August </w:t>
      </w:r>
      <w:r w:rsidRPr="0035455F">
        <w:rPr>
          <w:rFonts w:ascii="Arial" w:hAnsi="Arial" w:cs="Arial"/>
          <w:i/>
          <w:lang w:val="en-GB"/>
        </w:rPr>
        <w:t>201</w:t>
      </w:r>
      <w:r w:rsidR="000D3EE4">
        <w:rPr>
          <w:rFonts w:ascii="Arial" w:hAnsi="Arial" w:cs="Arial"/>
          <w:i/>
          <w:lang w:val="en-GB"/>
        </w:rPr>
        <w:t>7</w:t>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AA1943" w:rsidRPr="0035455F" w:rsidRDefault="003A127C" w:rsidP="003A127C">
      <w:pPr>
        <w:jc w:val="center"/>
        <w:rPr>
          <w:rFonts w:ascii="Arial" w:hAnsi="Arial" w:cs="Arial"/>
          <w:b/>
          <w:lang w:val="en-GB"/>
        </w:rPr>
      </w:pPr>
      <w:r w:rsidRPr="0035455F">
        <w:rPr>
          <w:rFonts w:ascii="Arial" w:hAnsi="Arial" w:cs="Arial"/>
          <w:b/>
          <w:lang w:val="en-GB"/>
        </w:rPr>
        <w:t>ANNEX 1: TERMS OF REFERENCE</w:t>
      </w:r>
    </w:p>
    <w:p w:rsidR="00AA1943" w:rsidRPr="0035455F" w:rsidRDefault="00AA1943" w:rsidP="00AA1943">
      <w:pPr>
        <w:jc w:val="both"/>
        <w:rPr>
          <w:rFonts w:ascii="Arial" w:eastAsia="Calibri" w:hAnsi="Arial" w:cs="Arial"/>
          <w:lang w:val="en-ZA"/>
        </w:rPr>
      </w:pPr>
    </w:p>
    <w:p w:rsidR="00AA1943" w:rsidRPr="0035455F" w:rsidRDefault="00AA1943" w:rsidP="00AA1943">
      <w:pPr>
        <w:jc w:val="both"/>
        <w:rPr>
          <w:rFonts w:ascii="Arial" w:eastAsia="Calibri" w:hAnsi="Arial" w:cs="Arial"/>
          <w:lang w:val="en-ZA"/>
        </w:rPr>
      </w:pPr>
    </w:p>
    <w:p w:rsidR="00E71D4A" w:rsidRPr="0035455F" w:rsidRDefault="00E71D4A" w:rsidP="00E71D4A">
      <w:pPr>
        <w:autoSpaceDE w:val="0"/>
        <w:autoSpaceDN w:val="0"/>
        <w:adjustRightInd w:val="0"/>
        <w:jc w:val="both"/>
        <w:rPr>
          <w:rFonts w:ascii="Arial" w:eastAsia="Calibri" w:hAnsi="Arial" w:cs="Arial"/>
          <w:b/>
          <w:lang w:val="en-GB"/>
        </w:rPr>
      </w:pPr>
    </w:p>
    <w:p w:rsidR="00C41887" w:rsidRPr="0035455F" w:rsidRDefault="00C41887" w:rsidP="00E71D4A">
      <w:pPr>
        <w:autoSpaceDE w:val="0"/>
        <w:autoSpaceDN w:val="0"/>
        <w:adjustRightInd w:val="0"/>
        <w:jc w:val="both"/>
        <w:rPr>
          <w:rFonts w:ascii="Arial" w:eastAsia="Calibri" w:hAnsi="Arial" w:cs="Arial"/>
          <w:b/>
          <w:lang w:val="en-GB"/>
        </w:rPr>
      </w:pPr>
    </w:p>
    <w:p w:rsidR="002E4C6F" w:rsidRPr="00E91C8D" w:rsidRDefault="002E4C6F" w:rsidP="002E4C6F">
      <w:pPr>
        <w:jc w:val="center"/>
        <w:rPr>
          <w:rFonts w:ascii="Arial" w:hAnsi="Arial" w:cs="Arial"/>
        </w:rPr>
      </w:pPr>
      <w:r>
        <w:rPr>
          <w:noProof/>
        </w:rPr>
        <w:drawing>
          <wp:anchor distT="0" distB="0" distL="114300" distR="114300" simplePos="0" relativeHeight="251659264" behindDoc="0" locked="0" layoutInCell="1" allowOverlap="1">
            <wp:simplePos x="0" y="0"/>
            <wp:positionH relativeFrom="column">
              <wp:posOffset>2257425</wp:posOffset>
            </wp:positionH>
            <wp:positionV relativeFrom="paragraph">
              <wp:posOffset>9525</wp:posOffset>
            </wp:positionV>
            <wp:extent cx="1143000" cy="1045210"/>
            <wp:effectExtent l="0" t="0" r="0" b="2540"/>
            <wp:wrapSquare wrapText="right"/>
            <wp:docPr id="1" name="Picture 1" descr="C:\Documents and Settings\handreas\Local Settings\angelv\Local Settings\Temporary Internet Files\Local Settings\Temporary Internet Files\OLK6\Talking Not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andreas\Local Settings\angelv\Local Settings\Temporary Internet Files\Local Settings\Temporary Internet Files\OLK6\Talking Notes\WINNT\Profiles\faithk\Temporary Internet Files\OLK4A\sadclogo_medium.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143000"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C8D">
        <w:rPr>
          <w:rFonts w:ascii="Arial" w:hAnsi="Arial" w:cs="Arial"/>
        </w:rPr>
        <w:t xml:space="preserve"> </w:t>
      </w:r>
      <w:r w:rsidRPr="00E91C8D">
        <w:rPr>
          <w:rFonts w:ascii="Arial" w:hAnsi="Arial" w:cs="Arial"/>
        </w:rPr>
        <w:fldChar w:fldCharType="begin"/>
      </w:r>
      <w:r w:rsidR="002A6607">
        <w:rPr>
          <w:rFonts w:ascii="Arial" w:hAnsi="Arial" w:cs="Arial"/>
        </w:rPr>
        <w:instrText xml:space="preserve"> INCLUDEPICTURE "C:\\Users\\imoatshe\\AppData\\Local\\Microsoft\\Windows\\INetCache\\Documents and Settings\\pndebele\\Local Settings\\Temporary Internet Files\\OLK116\\WINNT\\Profiles\\faithk\\Temporary Internet Files\\OLK4A\\sadclogo_medium.jpg" \* MERGEFORMAT </w:instrText>
      </w:r>
      <w:r w:rsidRPr="00E91C8D">
        <w:rPr>
          <w:rFonts w:ascii="Arial" w:hAnsi="Arial" w:cs="Arial"/>
        </w:rPr>
        <w:fldChar w:fldCharType="end"/>
      </w:r>
    </w:p>
    <w:p w:rsidR="002E4C6F" w:rsidRPr="00E91C8D" w:rsidRDefault="002E4C6F" w:rsidP="002E4C6F">
      <w:pPr>
        <w:keepNext/>
        <w:keepLines/>
        <w:suppressLineNumbers/>
        <w:suppressAutoHyphens/>
        <w:rPr>
          <w:rFonts w:ascii="Arial" w:hAnsi="Arial" w:cs="Arial"/>
          <w:b/>
        </w:rPr>
      </w:pPr>
    </w:p>
    <w:p w:rsidR="002E4C6F" w:rsidRPr="00E91C8D" w:rsidRDefault="002E4C6F" w:rsidP="002E4C6F">
      <w:pPr>
        <w:keepNext/>
        <w:keepLines/>
        <w:suppressLineNumbers/>
        <w:suppressAutoHyphens/>
        <w:rPr>
          <w:rFonts w:ascii="Arial" w:hAnsi="Arial" w:cs="Arial"/>
          <w:b/>
        </w:rPr>
      </w:pPr>
    </w:p>
    <w:p w:rsidR="002E4C6F" w:rsidRPr="00E91C8D" w:rsidRDefault="002E4C6F" w:rsidP="002E4C6F">
      <w:pPr>
        <w:keepNext/>
        <w:keepLines/>
        <w:suppressLineNumbers/>
        <w:suppressAutoHyphens/>
        <w:rPr>
          <w:rFonts w:ascii="Arial" w:hAnsi="Arial" w:cs="Arial"/>
          <w:b/>
        </w:rPr>
      </w:pPr>
    </w:p>
    <w:p w:rsidR="002E4C6F" w:rsidRDefault="002E4C6F" w:rsidP="002E4C6F">
      <w:pPr>
        <w:keepNext/>
        <w:keepLines/>
        <w:suppressLineNumbers/>
        <w:suppressAutoHyphens/>
        <w:rPr>
          <w:rFonts w:ascii="Arial" w:hAnsi="Arial" w:cs="Arial"/>
          <w:b/>
        </w:rPr>
      </w:pPr>
    </w:p>
    <w:p w:rsidR="002E4C6F" w:rsidRPr="00E91C8D" w:rsidRDefault="002E4C6F" w:rsidP="002E4C6F">
      <w:pPr>
        <w:keepNext/>
        <w:keepLines/>
        <w:suppressLineNumbers/>
        <w:suppressAutoHyphens/>
        <w:rPr>
          <w:rFonts w:ascii="Arial" w:hAnsi="Arial" w:cs="Arial"/>
          <w:b/>
        </w:rPr>
      </w:pPr>
    </w:p>
    <w:p w:rsidR="002E4C6F" w:rsidRDefault="002E4C6F" w:rsidP="002E4C6F">
      <w:pPr>
        <w:pStyle w:val="Title"/>
        <w:keepNext/>
        <w:keepLines/>
        <w:suppressLineNumbers/>
        <w:pBdr>
          <w:bottom w:val="single" w:sz="12" w:space="1" w:color="auto"/>
        </w:pBdr>
        <w:suppressAutoHyphens/>
        <w:spacing w:before="240" w:after="120"/>
        <w:jc w:val="left"/>
        <w:rPr>
          <w:rFonts w:ascii="Arial" w:hAnsi="Arial" w:cs="Arial"/>
          <w:sz w:val="24"/>
        </w:rPr>
      </w:pPr>
    </w:p>
    <w:p w:rsidR="002E4C6F" w:rsidRPr="00551103" w:rsidRDefault="002E4C6F" w:rsidP="002E4C6F">
      <w:pPr>
        <w:jc w:val="center"/>
        <w:rPr>
          <w:b/>
        </w:rPr>
      </w:pPr>
    </w:p>
    <w:p w:rsidR="002E4C6F" w:rsidRPr="00551103" w:rsidRDefault="002E4C6F" w:rsidP="002E4C6F">
      <w:pPr>
        <w:tabs>
          <w:tab w:val="left" w:pos="270"/>
          <w:tab w:val="left" w:pos="540"/>
        </w:tabs>
        <w:ind w:left="720"/>
        <w:jc w:val="center"/>
        <w:rPr>
          <w:b/>
        </w:rPr>
      </w:pPr>
      <w:r w:rsidRPr="00551103">
        <w:rPr>
          <w:b/>
        </w:rPr>
        <w:t>DEVELOPMENT OF THE RECORDS MANAGEMENT UNIT (RMU) ROAD MAP 2017-2020</w:t>
      </w:r>
    </w:p>
    <w:p w:rsidR="002E4C6F" w:rsidRPr="00551103" w:rsidRDefault="002E4C6F" w:rsidP="002E4C6F">
      <w:pPr>
        <w:rPr>
          <w:b/>
        </w:rPr>
      </w:pPr>
    </w:p>
    <w:p w:rsidR="002E4C6F" w:rsidRPr="00551103" w:rsidRDefault="002E4C6F" w:rsidP="002E4C6F">
      <w:pPr>
        <w:numPr>
          <w:ilvl w:val="0"/>
          <w:numId w:val="38"/>
        </w:numPr>
        <w:tabs>
          <w:tab w:val="left" w:pos="270"/>
        </w:tabs>
        <w:spacing w:after="160" w:line="259" w:lineRule="auto"/>
        <w:contextualSpacing/>
        <w:rPr>
          <w:b/>
        </w:rPr>
      </w:pPr>
      <w:r w:rsidRPr="00551103">
        <w:rPr>
          <w:b/>
        </w:rPr>
        <w:t>INTRODUCTON AND BACKGROUND TO THE ASSIGNMENT</w:t>
      </w:r>
    </w:p>
    <w:p w:rsidR="002E4C6F" w:rsidRPr="00551103" w:rsidRDefault="002E4C6F" w:rsidP="002E4C6F">
      <w:pPr>
        <w:ind w:left="720"/>
        <w:contextualSpacing/>
        <w:rPr>
          <w:b/>
        </w:rPr>
      </w:pPr>
    </w:p>
    <w:p w:rsidR="002E4C6F" w:rsidRPr="00551103" w:rsidRDefault="002E4C6F" w:rsidP="002E4C6F">
      <w:pPr>
        <w:widowControl w:val="0"/>
        <w:ind w:left="720"/>
        <w:jc w:val="both"/>
        <w:rPr>
          <w:color w:val="000000"/>
          <w:lang w:val="en-GB" w:eastAsia="en-GB"/>
        </w:rPr>
      </w:pPr>
      <w:r w:rsidRPr="00551103">
        <w:rPr>
          <w:color w:val="000000"/>
          <w:lang w:val="en-GB" w:eastAsia="en-GB"/>
        </w:rPr>
        <w:t xml:space="preserve">The Treaty establishing the Southern African Development Community (SADC) was signed in August 1992 at the Heads of State and Government Summit held in Windhoek, Namibia. Before that, the organisation was known as the Southern African Development Coordination Conference (SADCC) which was formed in April 1980 in Lusaka, Zambia. Currently, the organisation has 15 member States. Its membership is made up of: Angola, Botswana, Democratic Republic of Congo, Lesotho, Madagascar, Malawi, Mauritius, Mozambique, Namibia, Seychelles, South Africa, Swaziland, United Republic of Tanzania, Zambia and Zimbabwe. </w:t>
      </w:r>
    </w:p>
    <w:p w:rsidR="002E4C6F" w:rsidRPr="00551103" w:rsidRDefault="002E4C6F" w:rsidP="002E4C6F">
      <w:pPr>
        <w:widowControl w:val="0"/>
        <w:ind w:left="360" w:firstLine="207"/>
        <w:jc w:val="both"/>
        <w:rPr>
          <w:color w:val="000000"/>
          <w:lang w:val="en-GB" w:eastAsia="en-GB"/>
        </w:rPr>
      </w:pPr>
    </w:p>
    <w:p w:rsidR="002E4C6F" w:rsidRPr="00551103" w:rsidRDefault="002E4C6F" w:rsidP="002E4C6F">
      <w:pPr>
        <w:widowControl w:val="0"/>
        <w:ind w:left="567"/>
        <w:jc w:val="both"/>
        <w:rPr>
          <w:color w:val="000000"/>
          <w:lang w:val="en-GB" w:eastAsia="en-GB"/>
        </w:rPr>
      </w:pPr>
    </w:p>
    <w:p w:rsidR="002E4C6F" w:rsidRPr="00551103" w:rsidRDefault="002E4C6F" w:rsidP="002E4C6F">
      <w:pPr>
        <w:widowControl w:val="0"/>
        <w:ind w:left="720" w:hanging="90"/>
        <w:jc w:val="both"/>
        <w:rPr>
          <w:strike/>
          <w:color w:val="0000FF"/>
          <w:lang w:val="en-GB" w:eastAsia="en-GB"/>
        </w:rPr>
      </w:pPr>
      <w:r w:rsidRPr="00551103">
        <w:rPr>
          <w:color w:val="000000"/>
          <w:lang w:val="en-GB" w:eastAsia="en-GB"/>
        </w:rPr>
        <w:t>The SADC Treaty provides the legal framework for achieving SADC’s mission which is:</w:t>
      </w:r>
    </w:p>
    <w:p w:rsidR="002E4C6F" w:rsidRPr="00551103" w:rsidRDefault="002E4C6F" w:rsidP="002E4C6F">
      <w:pPr>
        <w:widowControl w:val="0"/>
        <w:ind w:left="1440" w:right="990"/>
        <w:jc w:val="both"/>
        <w:rPr>
          <w:i/>
          <w:color w:val="000000"/>
          <w:lang w:val="en-GB" w:eastAsia="en-GB"/>
        </w:rPr>
      </w:pPr>
      <w:r w:rsidRPr="00551103">
        <w:rPr>
          <w:color w:val="000000"/>
          <w:lang w:val="en-GB" w:eastAsia="en-GB"/>
        </w:rPr>
        <w:t>‘</w:t>
      </w:r>
      <w:r w:rsidRPr="00551103">
        <w:rPr>
          <w:i/>
          <w:color w:val="000000"/>
          <w:lang w:val="en-GB" w:eastAsia="en-GB"/>
        </w:rPr>
        <w:t>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w:t>
      </w:r>
    </w:p>
    <w:p w:rsidR="002E4C6F" w:rsidRPr="00551103" w:rsidRDefault="002E4C6F" w:rsidP="002E4C6F">
      <w:pPr>
        <w:widowControl w:val="0"/>
        <w:ind w:left="1440" w:right="990"/>
        <w:jc w:val="both"/>
        <w:rPr>
          <w:color w:val="000000"/>
          <w:lang w:val="en-GB" w:eastAsia="en-GB"/>
        </w:rPr>
      </w:pPr>
    </w:p>
    <w:p w:rsidR="002E4C6F" w:rsidRPr="00551103" w:rsidRDefault="002E4C6F" w:rsidP="002E4C6F">
      <w:pPr>
        <w:jc w:val="both"/>
        <w:rPr>
          <w:rFonts w:eastAsia="Calibri"/>
        </w:rPr>
      </w:pPr>
      <w:r w:rsidRPr="00551103">
        <w:rPr>
          <w:color w:val="000000"/>
          <w:lang w:val="en-GB" w:eastAsia="en-GB"/>
        </w:rPr>
        <w:tab/>
      </w:r>
    </w:p>
    <w:p w:rsidR="002E4C6F" w:rsidRPr="00551103" w:rsidRDefault="002E4C6F" w:rsidP="002E4C6F">
      <w:pPr>
        <w:numPr>
          <w:ilvl w:val="1"/>
          <w:numId w:val="37"/>
        </w:numPr>
        <w:tabs>
          <w:tab w:val="left" w:pos="540"/>
        </w:tabs>
        <w:spacing w:after="160" w:line="259" w:lineRule="auto"/>
        <w:ind w:left="900" w:hanging="540"/>
        <w:contextualSpacing/>
        <w:jc w:val="both"/>
      </w:pPr>
      <w:r w:rsidRPr="00551103">
        <w:rPr>
          <w:b/>
        </w:rPr>
        <w:t>The SADC Secretariat is the principal executive institution of SADC, and is responsible for among other things</w:t>
      </w:r>
    </w:p>
    <w:p w:rsidR="002E4C6F" w:rsidRPr="00551103" w:rsidRDefault="002E4C6F" w:rsidP="002E4C6F">
      <w:pPr>
        <w:ind w:left="720"/>
        <w:contextualSpacing/>
        <w:jc w:val="both"/>
      </w:pPr>
    </w:p>
    <w:p w:rsidR="002E4C6F" w:rsidRPr="00551103" w:rsidRDefault="002E4C6F" w:rsidP="002E4C6F">
      <w:pPr>
        <w:numPr>
          <w:ilvl w:val="0"/>
          <w:numId w:val="32"/>
        </w:numPr>
        <w:spacing w:after="160" w:line="259" w:lineRule="auto"/>
        <w:contextualSpacing/>
        <w:jc w:val="both"/>
        <w:rPr>
          <w:rFonts w:eastAsia="Calibri"/>
        </w:rPr>
      </w:pPr>
      <w:r w:rsidRPr="00551103">
        <w:rPr>
          <w:rFonts w:eastAsia="Calibri"/>
        </w:rPr>
        <w:t>Implementation of decisions through its various structure;</w:t>
      </w:r>
    </w:p>
    <w:p w:rsidR="002E4C6F" w:rsidRPr="00551103" w:rsidRDefault="002E4C6F" w:rsidP="002E4C6F">
      <w:pPr>
        <w:numPr>
          <w:ilvl w:val="0"/>
          <w:numId w:val="32"/>
        </w:numPr>
        <w:spacing w:after="160" w:line="259" w:lineRule="auto"/>
        <w:contextualSpacing/>
        <w:jc w:val="both"/>
        <w:rPr>
          <w:rFonts w:eastAsia="Calibri"/>
        </w:rPr>
      </w:pPr>
      <w:r w:rsidRPr="00551103">
        <w:rPr>
          <w:rFonts w:eastAsia="Calibri"/>
        </w:rPr>
        <w:t>Strategic planning and management of SADC programmes;</w:t>
      </w:r>
    </w:p>
    <w:p w:rsidR="002E4C6F" w:rsidRPr="00551103" w:rsidRDefault="002E4C6F" w:rsidP="002E4C6F">
      <w:pPr>
        <w:numPr>
          <w:ilvl w:val="0"/>
          <w:numId w:val="32"/>
        </w:numPr>
        <w:spacing w:after="160" w:line="259" w:lineRule="auto"/>
        <w:contextualSpacing/>
        <w:jc w:val="both"/>
        <w:rPr>
          <w:rFonts w:eastAsia="Calibri"/>
        </w:rPr>
      </w:pPr>
      <w:r w:rsidRPr="00551103">
        <w:rPr>
          <w:rFonts w:eastAsia="Calibri"/>
        </w:rPr>
        <w:t>General administration;</w:t>
      </w:r>
    </w:p>
    <w:p w:rsidR="002E4C6F" w:rsidRPr="00551103" w:rsidRDefault="002E4C6F" w:rsidP="002E4C6F">
      <w:pPr>
        <w:numPr>
          <w:ilvl w:val="0"/>
          <w:numId w:val="32"/>
        </w:numPr>
        <w:spacing w:after="160" w:line="259" w:lineRule="auto"/>
        <w:contextualSpacing/>
        <w:jc w:val="both"/>
        <w:rPr>
          <w:rFonts w:eastAsia="Calibri"/>
        </w:rPr>
      </w:pPr>
      <w:r w:rsidRPr="00551103">
        <w:rPr>
          <w:rFonts w:eastAsia="Calibri"/>
        </w:rPr>
        <w:t>Financial management</w:t>
      </w:r>
    </w:p>
    <w:p w:rsidR="002E4C6F" w:rsidRPr="00551103" w:rsidRDefault="002E4C6F" w:rsidP="002E4C6F">
      <w:pPr>
        <w:ind w:left="990" w:hanging="540"/>
        <w:rPr>
          <w:rFonts w:eastAsia="Calibri"/>
        </w:rPr>
      </w:pPr>
    </w:p>
    <w:p w:rsidR="002E4C6F" w:rsidRPr="00551103" w:rsidRDefault="002E4C6F" w:rsidP="002E4C6F">
      <w:pPr>
        <w:ind w:left="990" w:hanging="540"/>
        <w:rPr>
          <w:rFonts w:eastAsia="Calibri"/>
        </w:rPr>
      </w:pPr>
    </w:p>
    <w:p w:rsidR="002E4C6F" w:rsidRPr="00551103" w:rsidRDefault="002E4C6F" w:rsidP="002E4C6F">
      <w:pPr>
        <w:ind w:left="990" w:hanging="540"/>
        <w:rPr>
          <w:rFonts w:eastAsia="Calibri"/>
        </w:rPr>
      </w:pPr>
    </w:p>
    <w:p w:rsidR="002E4C6F" w:rsidRPr="00551103" w:rsidRDefault="002E4C6F" w:rsidP="002E4C6F">
      <w:pPr>
        <w:ind w:left="990" w:hanging="540"/>
        <w:rPr>
          <w:rFonts w:eastAsia="Calibri"/>
        </w:rPr>
      </w:pPr>
    </w:p>
    <w:p w:rsidR="002E4C6F" w:rsidRPr="00551103" w:rsidRDefault="002E4C6F" w:rsidP="002E4C6F">
      <w:pPr>
        <w:ind w:left="990" w:hanging="540"/>
        <w:rPr>
          <w:rFonts w:eastAsia="Calibri"/>
        </w:rPr>
      </w:pPr>
    </w:p>
    <w:p w:rsidR="002E4C6F" w:rsidRPr="00551103" w:rsidRDefault="002E4C6F" w:rsidP="002E4C6F">
      <w:pPr>
        <w:tabs>
          <w:tab w:val="left" w:pos="540"/>
          <w:tab w:val="left" w:pos="810"/>
          <w:tab w:val="left" w:pos="900"/>
        </w:tabs>
        <w:ind w:left="900" w:hanging="540"/>
        <w:rPr>
          <w:rFonts w:eastAsia="Calibri"/>
          <w:b/>
        </w:rPr>
      </w:pPr>
      <w:r w:rsidRPr="00551103">
        <w:rPr>
          <w:rFonts w:eastAsia="Calibri"/>
          <w:b/>
        </w:rPr>
        <w:t>1.2    The SADC Secretariat Record Management Policy was approved by Council in March 2014 to:</w:t>
      </w:r>
    </w:p>
    <w:p w:rsidR="002E4C6F" w:rsidRPr="00551103" w:rsidRDefault="002E4C6F" w:rsidP="002E4C6F">
      <w:pPr>
        <w:ind w:left="720"/>
        <w:contextualSpacing/>
        <w:rPr>
          <w:rFonts w:eastAsia="Calibri"/>
          <w:b/>
        </w:rPr>
      </w:pPr>
    </w:p>
    <w:p w:rsidR="002E4C6F" w:rsidRPr="00551103" w:rsidRDefault="002E4C6F" w:rsidP="002E4C6F">
      <w:pPr>
        <w:numPr>
          <w:ilvl w:val="0"/>
          <w:numId w:val="33"/>
        </w:numPr>
        <w:spacing w:after="160" w:line="259" w:lineRule="auto"/>
        <w:ind w:left="1890" w:hanging="612"/>
        <w:contextualSpacing/>
      </w:pPr>
      <w:r w:rsidRPr="00551103">
        <w:rPr>
          <w:rFonts w:eastAsia="Calibri"/>
        </w:rPr>
        <w:t xml:space="preserve">establish a framework for the creation, maintenance, storage, use and disposal of records. </w:t>
      </w:r>
    </w:p>
    <w:p w:rsidR="002E4C6F" w:rsidRPr="00551103" w:rsidRDefault="002E4C6F" w:rsidP="002E4C6F">
      <w:pPr>
        <w:numPr>
          <w:ilvl w:val="0"/>
          <w:numId w:val="33"/>
        </w:numPr>
        <w:spacing w:after="160" w:line="259" w:lineRule="auto"/>
        <w:ind w:left="1890" w:hanging="630"/>
        <w:contextualSpacing/>
      </w:pPr>
      <w:r w:rsidRPr="00551103">
        <w:t>to support its core functions and to provide evidence of corporate governance.</w:t>
      </w:r>
    </w:p>
    <w:p w:rsidR="002E4C6F" w:rsidRPr="00551103" w:rsidRDefault="002E4C6F" w:rsidP="002E4C6F">
      <w:pPr>
        <w:numPr>
          <w:ilvl w:val="0"/>
          <w:numId w:val="33"/>
        </w:numPr>
        <w:tabs>
          <w:tab w:val="left" w:pos="1260"/>
        </w:tabs>
        <w:spacing w:after="160" w:line="259" w:lineRule="auto"/>
        <w:ind w:left="1890" w:hanging="630"/>
        <w:contextualSpacing/>
      </w:pPr>
      <w:r w:rsidRPr="00551103">
        <w:t>to facilitate compliance with statutory requirements.</w:t>
      </w:r>
    </w:p>
    <w:p w:rsidR="002E4C6F" w:rsidRPr="00551103" w:rsidRDefault="002E4C6F" w:rsidP="002E4C6F"/>
    <w:p w:rsidR="002E4C6F" w:rsidRPr="00551103" w:rsidRDefault="002E4C6F" w:rsidP="002E4C6F"/>
    <w:p w:rsidR="002E4C6F" w:rsidRPr="00551103" w:rsidRDefault="002E4C6F" w:rsidP="002E4C6F">
      <w:pPr>
        <w:numPr>
          <w:ilvl w:val="0"/>
          <w:numId w:val="38"/>
        </w:numPr>
        <w:spacing w:after="160" w:line="259" w:lineRule="auto"/>
        <w:contextualSpacing/>
        <w:rPr>
          <w:rFonts w:eastAsia="Calibri"/>
          <w:b/>
          <w:lang w:val="en-GB"/>
        </w:rPr>
      </w:pPr>
      <w:r w:rsidRPr="00551103">
        <w:rPr>
          <w:rFonts w:eastAsia="Calibri"/>
          <w:b/>
          <w:lang w:val="en-GB"/>
        </w:rPr>
        <w:t>OBJECTIVES OF THE ASSIGNMENT</w:t>
      </w:r>
    </w:p>
    <w:p w:rsidR="002E4C6F" w:rsidRPr="00551103" w:rsidRDefault="002E4C6F" w:rsidP="002E4C6F">
      <w:pPr>
        <w:spacing w:after="160" w:line="259" w:lineRule="auto"/>
        <w:ind w:left="720"/>
        <w:jc w:val="both"/>
        <w:rPr>
          <w:rFonts w:eastAsia="Calibri"/>
          <w:color w:val="FF0000"/>
        </w:rPr>
      </w:pPr>
      <w:r w:rsidRPr="00551103">
        <w:rPr>
          <w:rFonts w:eastAsia="Calibri"/>
          <w:lang w:val="en-GB"/>
        </w:rPr>
        <w:t xml:space="preserve">The overall objective of the project is to </w:t>
      </w:r>
      <w:r w:rsidRPr="00551103">
        <w:rPr>
          <w:rFonts w:eastAsia="Calibri"/>
        </w:rPr>
        <w:t>develop a Records Management Unit (RMU) Roadmap for current and future records management needs of the Secretariat.</w:t>
      </w:r>
    </w:p>
    <w:p w:rsidR="002E4C6F" w:rsidRPr="00551103" w:rsidRDefault="002E4C6F" w:rsidP="002E4C6F">
      <w:pPr>
        <w:spacing w:after="160"/>
        <w:ind w:left="720"/>
        <w:jc w:val="both"/>
        <w:rPr>
          <w:rFonts w:eastAsia="Calibri"/>
        </w:rPr>
      </w:pPr>
      <w:r w:rsidRPr="00551103">
        <w:rPr>
          <w:rFonts w:eastAsia="Calibri"/>
        </w:rPr>
        <w:t xml:space="preserve">The roadmap is intended to </w:t>
      </w:r>
      <w:r w:rsidRPr="00551103">
        <w:t>provide a long-term and wide approach to management of the organization’s information and records assets. It guides the management of information and records across all operational environments of an organization.</w:t>
      </w:r>
    </w:p>
    <w:p w:rsidR="002E4C6F" w:rsidRPr="00551103" w:rsidRDefault="002E4C6F" w:rsidP="002E4C6F">
      <w:pPr>
        <w:ind w:left="360"/>
        <w:jc w:val="both"/>
        <w:rPr>
          <w:rFonts w:ascii="Arial" w:hAnsi="Arial" w:cs="Arial"/>
          <w:sz w:val="25"/>
          <w:szCs w:val="25"/>
        </w:rPr>
      </w:pPr>
    </w:p>
    <w:p w:rsidR="002E4C6F" w:rsidRPr="00551103" w:rsidRDefault="002E4C6F" w:rsidP="002E4C6F">
      <w:pPr>
        <w:tabs>
          <w:tab w:val="left" w:pos="990"/>
        </w:tabs>
        <w:spacing w:after="160" w:line="259" w:lineRule="auto"/>
        <w:ind w:left="720"/>
        <w:jc w:val="both"/>
        <w:rPr>
          <w:rFonts w:eastAsia="Calibri"/>
        </w:rPr>
      </w:pPr>
      <w:r w:rsidRPr="00551103">
        <w:rPr>
          <w:rFonts w:eastAsia="Calibri"/>
        </w:rPr>
        <w:t>This document will to set out an overarching framework for integrating current records management initiatives, as well as recommending new ones. It will define a strategy for improving the quality, availability and effective use of records in the Secretariat and provide a strategic framework for all records management activities.  It will enable overall coordination of all records management activities and ensure alignment with the SADC Secretariat strategic plan 2015-2020.</w:t>
      </w:r>
    </w:p>
    <w:p w:rsidR="002E4C6F" w:rsidRPr="00551103" w:rsidRDefault="002E4C6F" w:rsidP="002E4C6F">
      <w:pPr>
        <w:tabs>
          <w:tab w:val="left" w:pos="990"/>
        </w:tabs>
        <w:ind w:left="720"/>
        <w:rPr>
          <w:rFonts w:eastAsia="Calibri"/>
        </w:rPr>
      </w:pPr>
    </w:p>
    <w:p w:rsidR="002E4C6F" w:rsidRPr="00551103" w:rsidRDefault="002E4C6F" w:rsidP="002E4C6F">
      <w:pPr>
        <w:spacing w:after="160" w:line="259" w:lineRule="auto"/>
        <w:ind w:left="720"/>
        <w:jc w:val="both"/>
        <w:rPr>
          <w:rFonts w:eastAsia="Calibri"/>
        </w:rPr>
      </w:pPr>
      <w:r w:rsidRPr="00551103">
        <w:rPr>
          <w:rFonts w:eastAsia="Calibri"/>
          <w:szCs w:val="22"/>
        </w:rPr>
        <w:t xml:space="preserve">The SADC Secretariat therefore wishes to engage the services of a Records Management Specialist to assist with the development of the RMU Roadmap that will help towards improved operational efficiency and to review the existing Records Management Policy to </w:t>
      </w:r>
      <w:r w:rsidRPr="00551103">
        <w:rPr>
          <w:rFonts w:eastAsia="Calibri"/>
        </w:rPr>
        <w:t>effectively support the transition to a digital organization.</w:t>
      </w:r>
    </w:p>
    <w:p w:rsidR="002E4C6F" w:rsidRPr="00551103" w:rsidRDefault="002E4C6F" w:rsidP="002E4C6F">
      <w:pPr>
        <w:spacing w:after="160" w:line="259" w:lineRule="auto"/>
        <w:ind w:left="720"/>
        <w:jc w:val="both"/>
        <w:rPr>
          <w:rFonts w:eastAsia="Calibri"/>
        </w:rPr>
      </w:pPr>
    </w:p>
    <w:p w:rsidR="002E4C6F" w:rsidRPr="00551103" w:rsidRDefault="002E4C6F" w:rsidP="002E4C6F">
      <w:pPr>
        <w:keepNext/>
        <w:numPr>
          <w:ilvl w:val="0"/>
          <w:numId w:val="38"/>
        </w:numPr>
        <w:spacing w:before="240" w:after="120" w:line="259" w:lineRule="auto"/>
        <w:contextualSpacing/>
        <w:jc w:val="both"/>
        <w:outlineLvl w:val="0"/>
        <w:rPr>
          <w:b/>
          <w:smallCaps/>
          <w:kern w:val="28"/>
          <w:lang w:val="en-GB" w:eastAsia="en-GB"/>
        </w:rPr>
      </w:pPr>
      <w:bookmarkStart w:id="2" w:name="_Toc384293169"/>
      <w:r w:rsidRPr="00551103">
        <w:rPr>
          <w:b/>
          <w:smallCaps/>
          <w:kern w:val="28"/>
          <w:lang w:val="en-GB" w:eastAsia="en-GB"/>
        </w:rPr>
        <w:t>SCOPE OF THE WORK</w:t>
      </w:r>
      <w:bookmarkEnd w:id="2"/>
    </w:p>
    <w:p w:rsidR="002E4C6F" w:rsidRPr="00551103" w:rsidRDefault="002E4C6F" w:rsidP="002E4C6F">
      <w:pPr>
        <w:spacing w:after="160" w:line="259" w:lineRule="auto"/>
        <w:ind w:left="720"/>
        <w:jc w:val="both"/>
        <w:rPr>
          <w:rFonts w:eastAsia="Calibri"/>
          <w:color w:val="FF0000"/>
        </w:rPr>
      </w:pPr>
      <w:r w:rsidRPr="00551103">
        <w:rPr>
          <w:rFonts w:eastAsia="Calibri"/>
          <w:b/>
          <w:iCs/>
          <w:szCs w:val="22"/>
        </w:rPr>
        <w:t xml:space="preserve">Task 1: </w:t>
      </w:r>
      <w:r w:rsidRPr="00551103">
        <w:rPr>
          <w:rFonts w:eastAsia="Calibri"/>
          <w:b/>
        </w:rPr>
        <w:t>Develop a RMU Roadmap 2017-2020</w:t>
      </w:r>
    </w:p>
    <w:p w:rsidR="002E4C6F" w:rsidRPr="00551103" w:rsidRDefault="002E4C6F" w:rsidP="002E4C6F">
      <w:pPr>
        <w:spacing w:after="160" w:line="259" w:lineRule="auto"/>
        <w:ind w:left="720"/>
        <w:jc w:val="both"/>
        <w:rPr>
          <w:rFonts w:eastAsia="Calibri"/>
        </w:rPr>
      </w:pPr>
      <w:r w:rsidRPr="00551103">
        <w:rPr>
          <w:rFonts w:eastAsia="Calibri"/>
          <w:lang w:val="en-GB"/>
        </w:rPr>
        <w:t xml:space="preserve">To perform this task, the </w:t>
      </w:r>
      <w:r w:rsidRPr="00551103">
        <w:rPr>
          <w:rFonts w:eastAsia="Calibri"/>
        </w:rPr>
        <w:t xml:space="preserve">Consultant is expected to </w:t>
      </w:r>
      <w:r w:rsidRPr="00551103">
        <w:rPr>
          <w:rFonts w:eastAsia="Calibri"/>
          <w:color w:val="000000"/>
        </w:rPr>
        <w:t xml:space="preserve">conduct gap/risk assessment to evaluate existing practices and develop strategic recommendations and actionable roadmap to achieve goals. </w:t>
      </w:r>
    </w:p>
    <w:p w:rsidR="002E4C6F" w:rsidRPr="00551103" w:rsidRDefault="002E4C6F" w:rsidP="002E4C6F">
      <w:pPr>
        <w:spacing w:after="160" w:line="259" w:lineRule="auto"/>
        <w:ind w:left="720"/>
        <w:jc w:val="both"/>
        <w:rPr>
          <w:rFonts w:eastAsia="Calibri"/>
          <w:lang w:val="en-GB"/>
        </w:rPr>
      </w:pPr>
      <w:r w:rsidRPr="00551103">
        <w:rPr>
          <w:rFonts w:eastAsia="Calibri"/>
          <w:lang w:val="en-GB"/>
        </w:rPr>
        <w:t>The main documents to be consulted to identify the Records Management vision and strategic requirements, are the SADC Secretariat Records Management Policy</w:t>
      </w:r>
      <w:r w:rsidRPr="00551103">
        <w:rPr>
          <w:rFonts w:eastAsia="Calibri"/>
        </w:rPr>
        <w:t xml:space="preserve"> and the SADC Secretariat Strategic Plan 2015-2020</w:t>
      </w:r>
      <w:r w:rsidRPr="00551103">
        <w:rPr>
          <w:rFonts w:eastAsia="Calibri"/>
          <w:lang w:val="en-GB"/>
        </w:rPr>
        <w:t xml:space="preserve">. </w:t>
      </w:r>
    </w:p>
    <w:p w:rsidR="002E4C6F" w:rsidRPr="00551103" w:rsidRDefault="002E4C6F" w:rsidP="002E4C6F">
      <w:pPr>
        <w:spacing w:after="160" w:line="259" w:lineRule="auto"/>
        <w:ind w:left="720"/>
        <w:rPr>
          <w:rFonts w:eastAsia="Calibri"/>
          <w:b/>
        </w:rPr>
      </w:pPr>
    </w:p>
    <w:p w:rsidR="002E4C6F" w:rsidRPr="00551103" w:rsidRDefault="002E4C6F" w:rsidP="002E4C6F">
      <w:pPr>
        <w:spacing w:after="160" w:line="259" w:lineRule="auto"/>
        <w:ind w:left="720"/>
        <w:rPr>
          <w:rFonts w:eastAsia="Calibri"/>
          <w:b/>
        </w:rPr>
      </w:pPr>
      <w:r w:rsidRPr="00551103">
        <w:rPr>
          <w:rFonts w:eastAsia="Calibri"/>
          <w:b/>
        </w:rPr>
        <w:t>Task 2: Reform and modernize records management policy and practices within the Secretariat to effectively support the transition to a digital organization.</w:t>
      </w:r>
    </w:p>
    <w:p w:rsidR="002E4C6F" w:rsidRPr="00551103" w:rsidRDefault="002E4C6F" w:rsidP="002E4C6F">
      <w:pPr>
        <w:spacing w:after="160" w:line="259" w:lineRule="auto"/>
        <w:ind w:left="720"/>
        <w:jc w:val="both"/>
        <w:rPr>
          <w:rFonts w:eastAsia="Calibri"/>
          <w:lang w:val="en-GB"/>
        </w:rPr>
      </w:pPr>
      <w:r w:rsidRPr="00551103">
        <w:rPr>
          <w:rFonts w:eastAsia="Calibri"/>
          <w:lang w:val="en-GB"/>
        </w:rPr>
        <w:t xml:space="preserve">To perform this task, the Consultant shall initiate consultations with the SADC Secretariat RMU on the records management policies and procedures. Review and recommend immediate adjustments to policies, procedures and practices to ensure that they align with industry best practice and with the rapidly changing technological advancements in the industry. </w:t>
      </w:r>
    </w:p>
    <w:p w:rsidR="002E4C6F" w:rsidRPr="00551103" w:rsidRDefault="002E4C6F" w:rsidP="002E4C6F">
      <w:pPr>
        <w:numPr>
          <w:ilvl w:val="0"/>
          <w:numId w:val="32"/>
        </w:numPr>
        <w:spacing w:after="160" w:line="259" w:lineRule="auto"/>
        <w:ind w:left="720" w:firstLine="0"/>
        <w:jc w:val="both"/>
        <w:rPr>
          <w:b/>
          <w:lang w:val="en-GB" w:eastAsia="en-GB"/>
        </w:rPr>
      </w:pPr>
      <w:r w:rsidRPr="00551103">
        <w:rPr>
          <w:b/>
          <w:lang w:val="en-GB" w:eastAsia="en-GB"/>
        </w:rPr>
        <w:t>Task 3: Develop training programmes and materials, including instruction on the concepts and basics of records management to be targeted at new and existing staff.</w:t>
      </w:r>
    </w:p>
    <w:p w:rsidR="002E4C6F" w:rsidRPr="00551103" w:rsidRDefault="002E4C6F" w:rsidP="002E4C6F">
      <w:pPr>
        <w:autoSpaceDE w:val="0"/>
        <w:autoSpaceDN w:val="0"/>
        <w:adjustRightInd w:val="0"/>
        <w:ind w:left="720"/>
        <w:rPr>
          <w:rFonts w:eastAsia="Calibri"/>
          <w:lang w:val="en-GB"/>
        </w:rPr>
      </w:pPr>
    </w:p>
    <w:p w:rsidR="002E4C6F" w:rsidRPr="00551103" w:rsidRDefault="002E4C6F" w:rsidP="002E4C6F">
      <w:pPr>
        <w:numPr>
          <w:ilvl w:val="0"/>
          <w:numId w:val="32"/>
        </w:numPr>
        <w:spacing w:after="160" w:line="259" w:lineRule="auto"/>
        <w:ind w:left="720" w:firstLine="0"/>
        <w:jc w:val="both"/>
        <w:rPr>
          <w:i/>
          <w:lang w:val="en-GB" w:eastAsia="en-GB"/>
        </w:rPr>
      </w:pPr>
      <w:r w:rsidRPr="00551103">
        <w:rPr>
          <w:lang w:val="en-GB" w:eastAsia="en-GB"/>
        </w:rPr>
        <w:t xml:space="preserve">Consultant is expected to develop training programmes and manuals to ensure that all employees are aware of the Records Management policies and procedures. </w:t>
      </w:r>
    </w:p>
    <w:p w:rsidR="002E4C6F" w:rsidRPr="00551103" w:rsidRDefault="002E4C6F" w:rsidP="002E4C6F">
      <w:pPr>
        <w:spacing w:after="120"/>
        <w:ind w:left="720"/>
        <w:jc w:val="both"/>
        <w:rPr>
          <w:rFonts w:eastAsia="Calibri"/>
          <w:b/>
          <w:lang w:val="en-GB"/>
        </w:rPr>
      </w:pPr>
    </w:p>
    <w:p w:rsidR="002E4C6F" w:rsidRPr="00551103" w:rsidRDefault="002E4C6F" w:rsidP="002E4C6F">
      <w:pPr>
        <w:autoSpaceDE w:val="0"/>
        <w:autoSpaceDN w:val="0"/>
        <w:adjustRightInd w:val="0"/>
        <w:spacing w:after="156"/>
        <w:ind w:left="720"/>
        <w:rPr>
          <w:rFonts w:eastAsia="Calibri"/>
          <w:b/>
          <w:color w:val="FF0000"/>
        </w:rPr>
      </w:pPr>
      <w:r w:rsidRPr="00551103">
        <w:rPr>
          <w:rFonts w:eastAsia="Calibri"/>
          <w:b/>
          <w:lang w:val="en-GB"/>
        </w:rPr>
        <w:t xml:space="preserve">Task 4: </w:t>
      </w:r>
      <w:r w:rsidRPr="00551103">
        <w:rPr>
          <w:rFonts w:eastAsia="Calibri"/>
          <w:b/>
        </w:rPr>
        <w:t xml:space="preserve">Propose monitoring mechanisms to ascertain compliance with appropriate standards, procedures and guidelines against international best practices. </w:t>
      </w:r>
    </w:p>
    <w:p w:rsidR="002E4C6F" w:rsidRPr="00551103" w:rsidRDefault="002E4C6F" w:rsidP="002E4C6F">
      <w:pPr>
        <w:numPr>
          <w:ilvl w:val="0"/>
          <w:numId w:val="32"/>
        </w:numPr>
        <w:spacing w:after="160" w:line="259" w:lineRule="auto"/>
        <w:ind w:left="720" w:firstLine="0"/>
        <w:jc w:val="both"/>
        <w:rPr>
          <w:lang w:val="en-GB" w:eastAsia="en-GB"/>
        </w:rPr>
      </w:pPr>
      <w:r w:rsidRPr="00551103">
        <w:rPr>
          <w:lang w:val="en-GB" w:eastAsia="en-GB"/>
        </w:rPr>
        <w:t xml:space="preserve">The consultant will ensure that there are evaluation criteria in place to monitor compliance with sound records management practices. </w:t>
      </w:r>
    </w:p>
    <w:p w:rsidR="002E4C6F" w:rsidRPr="00551103" w:rsidRDefault="002E4C6F" w:rsidP="002E4C6F">
      <w:pPr>
        <w:numPr>
          <w:ilvl w:val="0"/>
          <w:numId w:val="32"/>
        </w:numPr>
        <w:spacing w:after="160" w:line="259" w:lineRule="auto"/>
        <w:ind w:left="720" w:firstLine="0"/>
        <w:jc w:val="both"/>
        <w:rPr>
          <w:lang w:val="en-GB" w:eastAsia="en-GB"/>
        </w:rPr>
      </w:pPr>
    </w:p>
    <w:p w:rsidR="002E4C6F" w:rsidRPr="00551103" w:rsidRDefault="002E4C6F" w:rsidP="002E4C6F">
      <w:pPr>
        <w:spacing w:after="160" w:line="259" w:lineRule="auto"/>
        <w:ind w:left="720"/>
        <w:jc w:val="both"/>
        <w:rPr>
          <w:rFonts w:eastAsia="Calibri"/>
          <w:b/>
        </w:rPr>
      </w:pPr>
      <w:r w:rsidRPr="00551103">
        <w:rPr>
          <w:rFonts w:eastAsia="Calibri"/>
          <w:b/>
          <w:szCs w:val="22"/>
        </w:rPr>
        <w:t xml:space="preserve">Task 5: </w:t>
      </w:r>
      <w:r w:rsidRPr="00551103">
        <w:rPr>
          <w:rFonts w:eastAsia="Calibri"/>
          <w:b/>
          <w:lang w:val="en-GB"/>
        </w:rPr>
        <w:t>Ensure</w:t>
      </w:r>
      <w:r w:rsidRPr="00551103">
        <w:rPr>
          <w:rFonts w:eastAsia="Calibri"/>
          <w:b/>
        </w:rPr>
        <w:t xml:space="preserve"> approval of revised and developed Records Management tools by Management. </w:t>
      </w:r>
    </w:p>
    <w:p w:rsidR="002E4C6F" w:rsidRPr="00551103" w:rsidRDefault="002E4C6F" w:rsidP="002E4C6F">
      <w:pPr>
        <w:numPr>
          <w:ilvl w:val="0"/>
          <w:numId w:val="32"/>
        </w:numPr>
        <w:spacing w:after="160" w:line="259" w:lineRule="auto"/>
        <w:ind w:left="360" w:firstLine="0"/>
        <w:jc w:val="both"/>
        <w:rPr>
          <w:rFonts w:ascii="Arial" w:hAnsi="Arial" w:cs="Arial"/>
          <w:sz w:val="22"/>
          <w:lang w:val="en-GB" w:eastAsia="en-GB"/>
        </w:rPr>
      </w:pPr>
      <w:r w:rsidRPr="00551103">
        <w:rPr>
          <w:rFonts w:ascii="Arial" w:hAnsi="Arial" w:cs="Arial"/>
          <w:sz w:val="22"/>
          <w:lang w:val="en-GB" w:eastAsia="en-GB"/>
        </w:rPr>
        <w:t xml:space="preserve"> </w:t>
      </w:r>
    </w:p>
    <w:p w:rsidR="002E4C6F" w:rsidRPr="00551103" w:rsidRDefault="002E4C6F" w:rsidP="002E4C6F">
      <w:pPr>
        <w:tabs>
          <w:tab w:val="left" w:pos="360"/>
          <w:tab w:val="left" w:pos="540"/>
        </w:tabs>
        <w:spacing w:after="160" w:line="259" w:lineRule="auto"/>
        <w:ind w:left="360"/>
        <w:rPr>
          <w:rFonts w:eastAsia="Calibri"/>
          <w:b/>
          <w:lang w:val="en-GB"/>
        </w:rPr>
      </w:pPr>
      <w:r w:rsidRPr="00551103">
        <w:rPr>
          <w:rFonts w:eastAsia="Calibri"/>
          <w:b/>
          <w:lang w:val="en-GB"/>
        </w:rPr>
        <w:t>4.</w:t>
      </w:r>
      <w:r w:rsidRPr="00551103">
        <w:rPr>
          <w:rFonts w:eastAsia="Calibri"/>
          <w:b/>
          <w:lang w:val="en-GB"/>
        </w:rPr>
        <w:tab/>
        <w:t>DELIVERABLES, PERIOD OF PERFORMANCE</w:t>
      </w:r>
    </w:p>
    <w:p w:rsidR="002E4C6F" w:rsidRPr="00551103" w:rsidRDefault="002E4C6F" w:rsidP="002E4C6F">
      <w:pPr>
        <w:spacing w:after="160" w:line="259" w:lineRule="auto"/>
        <w:ind w:left="720"/>
        <w:rPr>
          <w:rFonts w:eastAsia="Calibri"/>
          <w:lang w:val="en-GB"/>
        </w:rPr>
      </w:pPr>
      <w:r w:rsidRPr="00551103">
        <w:rPr>
          <w:rFonts w:eastAsia="Calibri"/>
          <w:lang w:val="en-GB"/>
        </w:rPr>
        <w:t>The consultant is recruited to deliver on the following:</w:t>
      </w:r>
    </w:p>
    <w:p w:rsidR="002E4C6F" w:rsidRPr="00551103" w:rsidRDefault="002E4C6F" w:rsidP="002E4C6F">
      <w:pPr>
        <w:spacing w:after="160" w:line="259" w:lineRule="auto"/>
        <w:ind w:left="720"/>
        <w:rPr>
          <w:rFonts w:eastAsia="Calibri"/>
          <w:lang w:val="en-GB"/>
        </w:rPr>
      </w:pPr>
      <w:r w:rsidRPr="00551103">
        <w:rPr>
          <w:rFonts w:eastAsia="Calibri"/>
          <w:lang w:val="en-GB"/>
        </w:rPr>
        <w:t>Task 1 Output – Revised Records Management Policy</w:t>
      </w:r>
    </w:p>
    <w:p w:rsidR="002E4C6F" w:rsidRPr="00551103" w:rsidRDefault="002E4C6F" w:rsidP="002E4C6F">
      <w:pPr>
        <w:spacing w:after="160" w:line="259" w:lineRule="auto"/>
        <w:ind w:left="720"/>
        <w:rPr>
          <w:rFonts w:eastAsia="Calibri"/>
          <w:lang w:val="en-GB"/>
        </w:rPr>
      </w:pPr>
      <w:r w:rsidRPr="00551103">
        <w:rPr>
          <w:rFonts w:eastAsia="Calibri"/>
          <w:lang w:val="en-GB"/>
        </w:rPr>
        <w:t xml:space="preserve">Task 2 Output – </w:t>
      </w:r>
      <w:r w:rsidRPr="00551103">
        <w:rPr>
          <w:rFonts w:eastAsia="Calibri"/>
        </w:rPr>
        <w:t xml:space="preserve">The SADC Secretariat </w:t>
      </w:r>
      <w:r w:rsidRPr="00551103">
        <w:rPr>
          <w:rFonts w:eastAsia="Calibri"/>
          <w:lang w:val="en-GB"/>
        </w:rPr>
        <w:t xml:space="preserve">Records Management Vision and </w:t>
      </w:r>
      <w:r w:rsidRPr="00551103">
        <w:rPr>
          <w:rFonts w:eastAsia="Calibri"/>
        </w:rPr>
        <w:t>Strategy</w:t>
      </w:r>
    </w:p>
    <w:p w:rsidR="002E4C6F" w:rsidRPr="00551103" w:rsidRDefault="002E4C6F" w:rsidP="002E4C6F">
      <w:pPr>
        <w:spacing w:after="160" w:line="259" w:lineRule="auto"/>
        <w:ind w:left="720"/>
        <w:rPr>
          <w:rFonts w:eastAsia="Calibri"/>
          <w:lang w:val="en-GB"/>
        </w:rPr>
      </w:pPr>
      <w:r w:rsidRPr="00551103">
        <w:rPr>
          <w:rFonts w:eastAsia="Calibri"/>
          <w:lang w:val="en-GB"/>
        </w:rPr>
        <w:t xml:space="preserve">Task 3 Output – Training Materials and Training Programmes </w:t>
      </w:r>
    </w:p>
    <w:p w:rsidR="002E4C6F" w:rsidRPr="00551103" w:rsidRDefault="002E4C6F" w:rsidP="002E4C6F">
      <w:pPr>
        <w:spacing w:after="160" w:line="259" w:lineRule="auto"/>
        <w:ind w:left="720"/>
        <w:rPr>
          <w:rFonts w:eastAsia="Calibri"/>
          <w:lang w:val="en-GB"/>
        </w:rPr>
      </w:pPr>
      <w:r w:rsidRPr="00551103">
        <w:rPr>
          <w:rFonts w:eastAsia="Calibri"/>
          <w:lang w:val="en-GB"/>
        </w:rPr>
        <w:t>Task 4 Output – Compliance Monitoring Tools</w:t>
      </w:r>
    </w:p>
    <w:p w:rsidR="002E4C6F" w:rsidRPr="00551103" w:rsidRDefault="002E4C6F" w:rsidP="002E4C6F">
      <w:pPr>
        <w:spacing w:after="160" w:line="259" w:lineRule="auto"/>
        <w:ind w:left="360"/>
        <w:rPr>
          <w:rFonts w:eastAsia="Calibri"/>
          <w:lang w:val="en-GB"/>
        </w:rPr>
      </w:pPr>
    </w:p>
    <w:p w:rsidR="002E4C6F" w:rsidRPr="00551103" w:rsidRDefault="002E4C6F" w:rsidP="002E4C6F">
      <w:pPr>
        <w:numPr>
          <w:ilvl w:val="0"/>
          <w:numId w:val="36"/>
        </w:numPr>
        <w:tabs>
          <w:tab w:val="left" w:pos="360"/>
        </w:tabs>
        <w:spacing w:after="160" w:line="259" w:lineRule="auto"/>
        <w:ind w:left="630" w:hanging="270"/>
        <w:contextualSpacing/>
        <w:rPr>
          <w:rFonts w:eastAsia="Calibri"/>
          <w:b/>
          <w:lang w:val="en-GB"/>
        </w:rPr>
      </w:pPr>
      <w:r w:rsidRPr="00551103">
        <w:rPr>
          <w:rFonts w:eastAsia="Calibri"/>
          <w:b/>
          <w:lang w:val="en-GB"/>
        </w:rPr>
        <w:t>FACILITIES TO BE PROVIDED BY THE PROCURING ENTITY</w:t>
      </w:r>
    </w:p>
    <w:p w:rsidR="002E4C6F" w:rsidRPr="00551103" w:rsidRDefault="002E4C6F" w:rsidP="002E4C6F">
      <w:pPr>
        <w:spacing w:after="160" w:line="259" w:lineRule="auto"/>
        <w:ind w:left="630"/>
        <w:rPr>
          <w:rFonts w:eastAsia="Calibri"/>
          <w:lang w:val="en-GB"/>
        </w:rPr>
      </w:pPr>
      <w:r w:rsidRPr="00551103">
        <w:rPr>
          <w:rFonts w:eastAsia="Calibri"/>
          <w:lang w:val="en-GB"/>
        </w:rPr>
        <w:t>The Contracting Authority shall provide logistical support such as, office, communication and stationary if required by the consultant.</w:t>
      </w:r>
    </w:p>
    <w:p w:rsidR="002E4C6F" w:rsidRPr="00551103" w:rsidRDefault="002E4C6F" w:rsidP="002E4C6F">
      <w:pPr>
        <w:spacing w:after="160" w:line="259" w:lineRule="auto"/>
        <w:ind w:left="360"/>
        <w:rPr>
          <w:rFonts w:eastAsia="Calibri"/>
          <w:lang w:val="en-GB"/>
        </w:rPr>
      </w:pPr>
    </w:p>
    <w:p w:rsidR="002E4C6F" w:rsidRPr="00551103" w:rsidRDefault="002E4C6F" w:rsidP="002E4C6F">
      <w:pPr>
        <w:spacing w:after="160" w:line="259" w:lineRule="auto"/>
        <w:ind w:left="360"/>
        <w:rPr>
          <w:rFonts w:eastAsia="Calibri"/>
          <w:lang w:val="en-GB"/>
        </w:rPr>
      </w:pPr>
    </w:p>
    <w:p w:rsidR="002E4C6F" w:rsidRPr="00551103" w:rsidRDefault="002E4C6F" w:rsidP="002E4C6F">
      <w:pPr>
        <w:spacing w:after="160" w:line="259" w:lineRule="auto"/>
        <w:ind w:left="360"/>
        <w:rPr>
          <w:rFonts w:eastAsia="Calibri"/>
          <w:lang w:val="en-GB"/>
        </w:rPr>
      </w:pPr>
    </w:p>
    <w:p w:rsidR="002E4C6F" w:rsidRPr="00551103" w:rsidRDefault="002E4C6F" w:rsidP="002E4C6F">
      <w:pPr>
        <w:spacing w:after="160" w:line="259" w:lineRule="auto"/>
        <w:ind w:left="360"/>
        <w:rPr>
          <w:rFonts w:eastAsia="Calibri"/>
          <w:lang w:val="en-GB"/>
        </w:rPr>
      </w:pPr>
    </w:p>
    <w:p w:rsidR="002E4C6F" w:rsidRPr="00551103" w:rsidRDefault="002E4C6F" w:rsidP="002E4C6F">
      <w:pPr>
        <w:numPr>
          <w:ilvl w:val="0"/>
          <w:numId w:val="36"/>
        </w:numPr>
        <w:tabs>
          <w:tab w:val="left" w:pos="450"/>
          <w:tab w:val="left" w:pos="630"/>
          <w:tab w:val="left" w:pos="720"/>
        </w:tabs>
        <w:spacing w:after="160" w:line="259" w:lineRule="auto"/>
        <w:ind w:left="360" w:firstLine="0"/>
        <w:contextualSpacing/>
        <w:rPr>
          <w:rFonts w:eastAsia="Calibri"/>
          <w:bCs/>
          <w:lang w:val="en-GB"/>
        </w:rPr>
      </w:pPr>
      <w:r w:rsidRPr="00551103">
        <w:rPr>
          <w:rFonts w:eastAsia="Calibri"/>
          <w:b/>
          <w:lang w:val="en-GB"/>
        </w:rPr>
        <w:t>INSTITUTIONAL ARRANGEMENTS</w:t>
      </w:r>
    </w:p>
    <w:p w:rsidR="002E4C6F" w:rsidRPr="00551103" w:rsidRDefault="002E4C6F" w:rsidP="002E4C6F">
      <w:pPr>
        <w:tabs>
          <w:tab w:val="left" w:pos="567"/>
        </w:tabs>
        <w:spacing w:before="240" w:after="120"/>
        <w:ind w:left="360"/>
        <w:outlineLvl w:val="1"/>
        <w:rPr>
          <w:b/>
          <w:lang w:val="en-GB" w:eastAsia="en-GB"/>
        </w:rPr>
      </w:pPr>
      <w:bookmarkStart w:id="3" w:name="_Ref530906824"/>
      <w:bookmarkStart w:id="4" w:name="_Toc384293172"/>
      <w:r w:rsidRPr="00551103">
        <w:rPr>
          <w:b/>
          <w:lang w:val="en-GB" w:eastAsia="en-GB"/>
        </w:rPr>
        <w:t>6.1   Project management</w:t>
      </w:r>
      <w:bookmarkEnd w:id="3"/>
      <w:bookmarkEnd w:id="4"/>
    </w:p>
    <w:p w:rsidR="002E4C6F" w:rsidRPr="00551103" w:rsidRDefault="002E4C6F" w:rsidP="002E4C6F">
      <w:pPr>
        <w:tabs>
          <w:tab w:val="left" w:pos="567"/>
        </w:tabs>
        <w:spacing w:before="240" w:after="120"/>
        <w:ind w:left="360"/>
        <w:outlineLvl w:val="1"/>
        <w:rPr>
          <w:b/>
          <w:lang w:val="en-GB" w:eastAsia="en-GB"/>
        </w:rPr>
      </w:pPr>
      <w:r w:rsidRPr="00551103">
        <w:rPr>
          <w:b/>
          <w:lang w:val="en-GB" w:eastAsia="en-GB"/>
        </w:rPr>
        <w:t>6.1.1    Responsible body</w:t>
      </w:r>
    </w:p>
    <w:p w:rsidR="002E4C6F" w:rsidRPr="00551103" w:rsidRDefault="002E4C6F" w:rsidP="002E4C6F">
      <w:pPr>
        <w:spacing w:after="160" w:line="259" w:lineRule="auto"/>
        <w:ind w:left="720"/>
        <w:rPr>
          <w:rFonts w:eastAsia="Calibri"/>
        </w:rPr>
      </w:pPr>
      <w:r w:rsidRPr="00551103">
        <w:rPr>
          <w:rFonts w:eastAsia="Calibri"/>
        </w:rPr>
        <w:t xml:space="preserve">The Human Resources and Administration Directorate (Records Management Unit) will be responsible for managing the contract.  </w:t>
      </w:r>
    </w:p>
    <w:p w:rsidR="002E4C6F" w:rsidRPr="00551103" w:rsidRDefault="002E4C6F" w:rsidP="002E4C6F">
      <w:pPr>
        <w:keepNext/>
        <w:numPr>
          <w:ilvl w:val="2"/>
          <w:numId w:val="0"/>
        </w:numPr>
        <w:tabs>
          <w:tab w:val="left" w:pos="1080"/>
        </w:tabs>
        <w:spacing w:before="120" w:after="120"/>
        <w:ind w:left="540" w:hanging="180"/>
        <w:jc w:val="both"/>
        <w:outlineLvl w:val="2"/>
        <w:rPr>
          <w:b/>
          <w:sz w:val="22"/>
          <w:szCs w:val="22"/>
          <w:lang w:val="en-GB" w:eastAsia="en-GB"/>
        </w:rPr>
      </w:pPr>
      <w:r w:rsidRPr="00551103">
        <w:rPr>
          <w:b/>
          <w:sz w:val="22"/>
          <w:szCs w:val="22"/>
          <w:lang w:val="en-GB" w:eastAsia="en-GB"/>
        </w:rPr>
        <w:t>Management Structure</w:t>
      </w:r>
    </w:p>
    <w:p w:rsidR="002E4C6F" w:rsidRPr="00551103" w:rsidRDefault="002E4C6F" w:rsidP="002E4C6F">
      <w:pPr>
        <w:tabs>
          <w:tab w:val="left" w:pos="2085"/>
        </w:tabs>
        <w:spacing w:after="160" w:line="259" w:lineRule="auto"/>
        <w:ind w:left="720"/>
        <w:rPr>
          <w:rFonts w:eastAsia="Calibri"/>
        </w:rPr>
      </w:pPr>
      <w:r w:rsidRPr="00551103">
        <w:rPr>
          <w:rFonts w:eastAsia="Calibri"/>
        </w:rPr>
        <w:t xml:space="preserve">The Project Manager is Senior Records Officer. The consultant shall submit a brief report on completion of each distinct phase to the Senior Records Officer for approval. </w:t>
      </w:r>
    </w:p>
    <w:p w:rsidR="002E4C6F" w:rsidRPr="00551103" w:rsidRDefault="002E4C6F" w:rsidP="002E4C6F">
      <w:pPr>
        <w:keepNext/>
        <w:spacing w:before="240" w:after="120"/>
        <w:ind w:left="720" w:hanging="360"/>
        <w:jc w:val="both"/>
        <w:outlineLvl w:val="0"/>
        <w:rPr>
          <w:b/>
          <w:smallCaps/>
          <w:kern w:val="28"/>
          <w:lang w:val="en-GB" w:eastAsia="en-GB"/>
        </w:rPr>
      </w:pPr>
      <w:bookmarkStart w:id="5" w:name="_Toc384293173"/>
      <w:r w:rsidRPr="00551103">
        <w:rPr>
          <w:b/>
          <w:smallCaps/>
          <w:kern w:val="28"/>
          <w:lang w:val="en-GB" w:eastAsia="en-GB"/>
        </w:rPr>
        <w:t>LOGISTICS AND TIMING</w:t>
      </w:r>
      <w:bookmarkEnd w:id="5"/>
    </w:p>
    <w:p w:rsidR="002E4C6F" w:rsidRPr="00551103" w:rsidRDefault="002E4C6F" w:rsidP="002E4C6F">
      <w:pPr>
        <w:tabs>
          <w:tab w:val="left" w:pos="567"/>
        </w:tabs>
        <w:spacing w:before="240" w:after="120"/>
        <w:ind w:left="360"/>
        <w:outlineLvl w:val="1"/>
        <w:rPr>
          <w:b/>
          <w:lang w:val="en-GB" w:eastAsia="en-GB"/>
        </w:rPr>
      </w:pPr>
      <w:bookmarkStart w:id="6" w:name="_Toc384293174"/>
      <w:r w:rsidRPr="00551103">
        <w:rPr>
          <w:b/>
          <w:lang w:val="en-GB" w:eastAsia="en-GB"/>
        </w:rPr>
        <w:t>7.1 Location</w:t>
      </w:r>
      <w:bookmarkEnd w:id="6"/>
    </w:p>
    <w:p w:rsidR="002E4C6F" w:rsidRPr="00551103" w:rsidRDefault="002E4C6F" w:rsidP="002E4C6F">
      <w:pPr>
        <w:keepNext/>
        <w:keepLines/>
        <w:spacing w:after="160" w:line="259" w:lineRule="auto"/>
        <w:ind w:left="720"/>
        <w:rPr>
          <w:rFonts w:eastAsia="Calibri"/>
        </w:rPr>
      </w:pPr>
      <w:r w:rsidRPr="00551103">
        <w:rPr>
          <w:rFonts w:eastAsia="Calibri"/>
        </w:rPr>
        <w:t>The assignment shall be performed in Gaborone, Botswana at the Head Quarters of SADC Secretariat.</w:t>
      </w:r>
    </w:p>
    <w:p w:rsidR="002E4C6F" w:rsidRPr="00551103" w:rsidRDefault="002E4C6F" w:rsidP="002E4C6F">
      <w:pPr>
        <w:tabs>
          <w:tab w:val="left" w:pos="567"/>
        </w:tabs>
        <w:spacing w:before="240" w:after="120"/>
        <w:ind w:left="360"/>
        <w:outlineLvl w:val="1"/>
        <w:rPr>
          <w:b/>
          <w:lang w:val="en-GB" w:eastAsia="en-GB"/>
        </w:rPr>
      </w:pPr>
      <w:bookmarkStart w:id="7" w:name="_Toc384293175"/>
      <w:r w:rsidRPr="00551103">
        <w:rPr>
          <w:b/>
          <w:lang w:val="en-GB" w:eastAsia="en-GB"/>
        </w:rPr>
        <w:t>7.2 Start date &amp; period of implementation</w:t>
      </w:r>
      <w:bookmarkEnd w:id="7"/>
    </w:p>
    <w:p w:rsidR="002E4C6F" w:rsidRPr="00551103" w:rsidRDefault="002E4C6F" w:rsidP="002E4C6F">
      <w:pPr>
        <w:keepLines/>
        <w:spacing w:after="160" w:line="259" w:lineRule="auto"/>
        <w:ind w:left="720"/>
        <w:jc w:val="both"/>
        <w:rPr>
          <w:rFonts w:eastAsia="Calibri"/>
        </w:rPr>
      </w:pPr>
      <w:r w:rsidRPr="00551103">
        <w:rPr>
          <w:rFonts w:eastAsia="Calibri"/>
        </w:rPr>
        <w:t>The intended start date is 1</w:t>
      </w:r>
      <w:r w:rsidRPr="00551103">
        <w:rPr>
          <w:rFonts w:eastAsia="Calibri"/>
          <w:vertAlign w:val="superscript"/>
        </w:rPr>
        <w:t>st</w:t>
      </w:r>
      <w:r w:rsidR="002222A8">
        <w:rPr>
          <w:rFonts w:eastAsia="Calibri"/>
        </w:rPr>
        <w:t xml:space="preserve"> Sepember</w:t>
      </w:r>
      <w:r w:rsidRPr="00551103">
        <w:rPr>
          <w:rFonts w:eastAsia="Calibri"/>
        </w:rPr>
        <w:t xml:space="preserve"> 2017 and the period of implementation of the contract will be for 20 days from this date. The contractor will be considered for an extension not exceeding 10 days should the performance of the contract be deemed satisfactory.</w:t>
      </w:r>
    </w:p>
    <w:p w:rsidR="002E4C6F" w:rsidRPr="00551103" w:rsidRDefault="002E4C6F" w:rsidP="002E4C6F">
      <w:pPr>
        <w:tabs>
          <w:tab w:val="left" w:pos="720"/>
        </w:tabs>
        <w:spacing w:after="160" w:line="259" w:lineRule="auto"/>
        <w:rPr>
          <w:rFonts w:eastAsia="Calibri"/>
          <w:bCs/>
          <w:lang w:val="en-GB"/>
        </w:rPr>
      </w:pPr>
    </w:p>
    <w:p w:rsidR="002E4C6F" w:rsidRPr="00551103" w:rsidRDefault="002E4C6F" w:rsidP="002E4C6F">
      <w:pPr>
        <w:keepNext/>
        <w:numPr>
          <w:ilvl w:val="0"/>
          <w:numId w:val="36"/>
        </w:numPr>
        <w:tabs>
          <w:tab w:val="left" w:pos="360"/>
          <w:tab w:val="left" w:pos="720"/>
        </w:tabs>
        <w:spacing w:before="240" w:after="120" w:line="259" w:lineRule="auto"/>
        <w:ind w:left="0" w:firstLine="360"/>
        <w:contextualSpacing/>
        <w:jc w:val="both"/>
        <w:outlineLvl w:val="0"/>
        <w:rPr>
          <w:b/>
          <w:smallCaps/>
          <w:kern w:val="28"/>
          <w:lang w:val="en-GB" w:eastAsia="en-GB"/>
        </w:rPr>
      </w:pPr>
      <w:bookmarkStart w:id="8" w:name="_Toc384293176"/>
      <w:r w:rsidRPr="00551103">
        <w:rPr>
          <w:b/>
          <w:smallCaps/>
          <w:kern w:val="28"/>
          <w:lang w:val="en-GB" w:eastAsia="en-GB"/>
        </w:rPr>
        <w:t>REQUIREMENTS</w:t>
      </w:r>
      <w:bookmarkEnd w:id="8"/>
    </w:p>
    <w:p w:rsidR="002E4C6F" w:rsidRPr="00551103" w:rsidRDefault="002E4C6F" w:rsidP="002E4C6F">
      <w:pPr>
        <w:tabs>
          <w:tab w:val="left" w:pos="720"/>
        </w:tabs>
        <w:spacing w:after="240"/>
        <w:ind w:left="180" w:firstLine="180"/>
        <w:jc w:val="both"/>
        <w:rPr>
          <w:b/>
          <w:lang w:val="en-GB" w:eastAsia="en-GB"/>
        </w:rPr>
      </w:pPr>
      <w:r w:rsidRPr="00551103">
        <w:rPr>
          <w:b/>
          <w:lang w:val="en-GB" w:eastAsia="en-GB"/>
        </w:rPr>
        <w:t>8.1</w:t>
      </w:r>
      <w:r w:rsidRPr="00551103">
        <w:rPr>
          <w:b/>
          <w:lang w:val="en-GB" w:eastAsia="en-GB"/>
        </w:rPr>
        <w:tab/>
        <w:t>Qualifications and skills</w:t>
      </w:r>
    </w:p>
    <w:p w:rsidR="002E4C6F" w:rsidRPr="00551103" w:rsidRDefault="002E4C6F" w:rsidP="002E4C6F">
      <w:pPr>
        <w:spacing w:after="240"/>
        <w:ind w:left="720"/>
        <w:jc w:val="both"/>
        <w:rPr>
          <w:lang w:val="en-GB" w:eastAsia="en-GB"/>
        </w:rPr>
      </w:pPr>
      <w:r w:rsidRPr="00551103">
        <w:rPr>
          <w:lang w:val="en-GB" w:eastAsia="en-GB"/>
        </w:rPr>
        <w:t xml:space="preserve">Minimum academic qualification of a Masters Degree in Records Management or related field from a recognized tertiary education establishment. </w:t>
      </w:r>
    </w:p>
    <w:p w:rsidR="002E4C6F" w:rsidRPr="00551103" w:rsidRDefault="002E4C6F" w:rsidP="002E4C6F">
      <w:pPr>
        <w:spacing w:after="240"/>
        <w:ind w:left="180" w:firstLine="180"/>
        <w:jc w:val="both"/>
        <w:rPr>
          <w:b/>
          <w:lang w:val="en-GB" w:eastAsia="en-GB"/>
        </w:rPr>
      </w:pPr>
      <w:r w:rsidRPr="00551103">
        <w:rPr>
          <w:b/>
          <w:lang w:val="en-GB" w:eastAsia="en-GB"/>
        </w:rPr>
        <w:t>8.2</w:t>
      </w:r>
      <w:r w:rsidRPr="00551103">
        <w:rPr>
          <w:b/>
          <w:lang w:val="en-GB" w:eastAsia="en-GB"/>
        </w:rPr>
        <w:tab/>
        <w:t>General professional experience</w:t>
      </w:r>
    </w:p>
    <w:p w:rsidR="002E4C6F" w:rsidRPr="00551103" w:rsidRDefault="002E4C6F" w:rsidP="002E4C6F">
      <w:pPr>
        <w:numPr>
          <w:ilvl w:val="0"/>
          <w:numId w:val="34"/>
        </w:numPr>
        <w:spacing w:after="240" w:line="259" w:lineRule="auto"/>
        <w:contextualSpacing/>
        <w:jc w:val="both"/>
        <w:rPr>
          <w:lang w:val="en-GB" w:eastAsia="en-GB"/>
        </w:rPr>
      </w:pPr>
      <w:r w:rsidRPr="00551103">
        <w:rPr>
          <w:lang w:val="en-GB" w:eastAsia="en-GB"/>
        </w:rPr>
        <w:t>An excellent verbal and written command of English and must be Computer literate: Competency in word processing and spread sheet applications is essential;</w:t>
      </w:r>
    </w:p>
    <w:p w:rsidR="002E4C6F" w:rsidRPr="00551103" w:rsidRDefault="002E4C6F" w:rsidP="002E4C6F">
      <w:pPr>
        <w:numPr>
          <w:ilvl w:val="0"/>
          <w:numId w:val="34"/>
        </w:numPr>
        <w:spacing w:after="240" w:line="259" w:lineRule="auto"/>
        <w:contextualSpacing/>
        <w:jc w:val="both"/>
        <w:rPr>
          <w:lang w:val="en-GB" w:eastAsia="en-GB"/>
        </w:rPr>
      </w:pPr>
      <w:r w:rsidRPr="00551103">
        <w:rPr>
          <w:lang w:val="en-GB" w:eastAsia="en-GB"/>
        </w:rPr>
        <w:t>Excellent management and communication skills are essential.</w:t>
      </w:r>
    </w:p>
    <w:p w:rsidR="002E4C6F" w:rsidRPr="00551103" w:rsidRDefault="002E4C6F" w:rsidP="002E4C6F">
      <w:pPr>
        <w:spacing w:after="240"/>
        <w:ind w:left="180" w:firstLine="180"/>
        <w:jc w:val="both"/>
        <w:rPr>
          <w:b/>
          <w:lang w:val="en-GB" w:eastAsia="en-GB"/>
        </w:rPr>
      </w:pPr>
      <w:r w:rsidRPr="00551103">
        <w:rPr>
          <w:b/>
          <w:lang w:val="en-GB" w:eastAsia="en-GB"/>
        </w:rPr>
        <w:t>8.3</w:t>
      </w:r>
      <w:r w:rsidRPr="00551103">
        <w:rPr>
          <w:b/>
          <w:lang w:val="en-GB" w:eastAsia="en-GB"/>
        </w:rPr>
        <w:tab/>
        <w:t>Specific professional experience</w:t>
      </w:r>
    </w:p>
    <w:p w:rsidR="002E4C6F" w:rsidRPr="00551103" w:rsidRDefault="002E4C6F" w:rsidP="002E4C6F">
      <w:pPr>
        <w:numPr>
          <w:ilvl w:val="0"/>
          <w:numId w:val="35"/>
        </w:numPr>
        <w:spacing w:after="240" w:line="259" w:lineRule="auto"/>
        <w:contextualSpacing/>
        <w:jc w:val="both"/>
        <w:rPr>
          <w:lang w:val="en-GB" w:eastAsia="en-GB"/>
        </w:rPr>
      </w:pPr>
      <w:r w:rsidRPr="00551103">
        <w:rPr>
          <w:lang w:val="en-GB" w:eastAsia="en-GB"/>
        </w:rPr>
        <w:t>At least 15 years of work experience, with increasing levels of responsibility, in the field of Records and Archives management and;</w:t>
      </w:r>
    </w:p>
    <w:p w:rsidR="002E4C6F" w:rsidRPr="00551103" w:rsidRDefault="002E4C6F" w:rsidP="002E4C6F">
      <w:pPr>
        <w:numPr>
          <w:ilvl w:val="0"/>
          <w:numId w:val="35"/>
        </w:numPr>
        <w:spacing w:after="240" w:line="259" w:lineRule="auto"/>
        <w:contextualSpacing/>
        <w:jc w:val="both"/>
        <w:rPr>
          <w:lang w:val="en-GB" w:eastAsia="en-GB"/>
        </w:rPr>
      </w:pPr>
      <w:r w:rsidRPr="00551103">
        <w:rPr>
          <w:lang w:val="en-GB" w:eastAsia="en-GB"/>
        </w:rPr>
        <w:t>Have both professional and practical expertise in records and archives management</w:t>
      </w:r>
    </w:p>
    <w:p w:rsidR="002E4C6F" w:rsidRPr="00551103" w:rsidRDefault="002E4C6F" w:rsidP="002E4C6F">
      <w:pPr>
        <w:numPr>
          <w:ilvl w:val="0"/>
          <w:numId w:val="35"/>
        </w:numPr>
        <w:spacing w:after="240" w:line="259" w:lineRule="auto"/>
        <w:contextualSpacing/>
        <w:jc w:val="both"/>
        <w:rPr>
          <w:lang w:val="en-GB" w:eastAsia="en-GB"/>
        </w:rPr>
      </w:pPr>
      <w:r w:rsidRPr="00551103">
        <w:rPr>
          <w:lang w:val="en-GB" w:eastAsia="en-GB"/>
        </w:rPr>
        <w:lastRenderedPageBreak/>
        <w:t>Demonstrate traceable experience in consulting in the area of records and archives management</w:t>
      </w:r>
    </w:p>
    <w:p w:rsidR="002E4C6F" w:rsidRPr="00551103" w:rsidRDefault="002E4C6F" w:rsidP="002E4C6F">
      <w:pPr>
        <w:numPr>
          <w:ilvl w:val="0"/>
          <w:numId w:val="35"/>
        </w:numPr>
        <w:spacing w:after="240" w:line="259" w:lineRule="auto"/>
        <w:contextualSpacing/>
        <w:jc w:val="both"/>
        <w:rPr>
          <w:lang w:val="en-GB" w:eastAsia="en-GB"/>
        </w:rPr>
      </w:pPr>
      <w:r w:rsidRPr="00551103">
        <w:rPr>
          <w:lang w:val="en-GB" w:eastAsia="en-GB"/>
        </w:rPr>
        <w:t>Demonstrate knowledge of international records management practices and standards</w:t>
      </w:r>
    </w:p>
    <w:p w:rsidR="002E4C6F" w:rsidRPr="00551103" w:rsidRDefault="002E4C6F" w:rsidP="002E4C6F">
      <w:pPr>
        <w:numPr>
          <w:ilvl w:val="0"/>
          <w:numId w:val="35"/>
        </w:numPr>
        <w:spacing w:after="240" w:line="259" w:lineRule="auto"/>
        <w:contextualSpacing/>
        <w:jc w:val="both"/>
        <w:rPr>
          <w:lang w:val="en-GB" w:eastAsia="en-GB"/>
        </w:rPr>
      </w:pPr>
      <w:r w:rsidRPr="00551103">
        <w:rPr>
          <w:lang w:val="en-GB" w:eastAsia="en-GB"/>
        </w:rPr>
        <w:t>Extensive and advanced knowledge of electronic records management</w:t>
      </w:r>
    </w:p>
    <w:p w:rsidR="002E4C6F" w:rsidRPr="00551103" w:rsidRDefault="002E4C6F" w:rsidP="002E4C6F">
      <w:pPr>
        <w:numPr>
          <w:ilvl w:val="0"/>
          <w:numId w:val="35"/>
        </w:numPr>
        <w:spacing w:after="240" w:line="259" w:lineRule="auto"/>
        <w:contextualSpacing/>
        <w:jc w:val="both"/>
        <w:rPr>
          <w:lang w:val="en-GB" w:eastAsia="en-GB"/>
        </w:rPr>
      </w:pPr>
      <w:r w:rsidRPr="00551103">
        <w:rPr>
          <w:lang w:val="en-GB" w:eastAsia="en-GB"/>
        </w:rPr>
        <w:t>Substantial international consulting experience in records and archiving.</w:t>
      </w:r>
    </w:p>
    <w:p w:rsidR="002E4C6F" w:rsidRPr="00551103" w:rsidRDefault="002E4C6F" w:rsidP="002E4C6F">
      <w:pPr>
        <w:numPr>
          <w:ilvl w:val="0"/>
          <w:numId w:val="35"/>
        </w:numPr>
        <w:spacing w:after="240" w:line="259" w:lineRule="auto"/>
        <w:contextualSpacing/>
        <w:jc w:val="both"/>
        <w:rPr>
          <w:lang w:val="en-GB" w:eastAsia="en-GB"/>
        </w:rPr>
      </w:pPr>
      <w:r w:rsidRPr="00551103">
        <w:rPr>
          <w:lang w:val="en-GB" w:eastAsia="en-GB"/>
        </w:rPr>
        <w:t>Experience in at least one project of a similar international or public organisation is required.</w:t>
      </w:r>
    </w:p>
    <w:p w:rsidR="002E4C6F" w:rsidRPr="00551103" w:rsidRDefault="002E4C6F" w:rsidP="002E4C6F">
      <w:pPr>
        <w:numPr>
          <w:ilvl w:val="0"/>
          <w:numId w:val="35"/>
        </w:numPr>
        <w:spacing w:after="240" w:line="259" w:lineRule="auto"/>
        <w:contextualSpacing/>
        <w:jc w:val="both"/>
        <w:rPr>
          <w:lang w:val="en-GB" w:eastAsia="en-GB"/>
        </w:rPr>
      </w:pPr>
      <w:r w:rsidRPr="00551103">
        <w:rPr>
          <w:lang w:val="en-GB" w:eastAsia="en-GB"/>
        </w:rPr>
        <w:t>Must be member of internationally recognised professional Records/Archives Management body;</w:t>
      </w:r>
    </w:p>
    <w:p w:rsidR="002E4C6F" w:rsidRPr="00551103" w:rsidRDefault="002E4C6F" w:rsidP="002E4C6F">
      <w:pPr>
        <w:ind w:left="720"/>
        <w:contextualSpacing/>
        <w:jc w:val="both"/>
        <w:rPr>
          <w:rFonts w:eastAsia="Calibri"/>
        </w:rPr>
      </w:pPr>
    </w:p>
    <w:p w:rsidR="002E4C6F" w:rsidRPr="00551103" w:rsidRDefault="002E4C6F" w:rsidP="002E4C6F">
      <w:pPr>
        <w:ind w:left="720"/>
        <w:contextualSpacing/>
        <w:jc w:val="both"/>
        <w:rPr>
          <w:rFonts w:eastAsia="Calibri"/>
        </w:rPr>
      </w:pPr>
    </w:p>
    <w:p w:rsidR="002E4C6F" w:rsidRPr="00551103" w:rsidRDefault="002E4C6F" w:rsidP="002E4C6F">
      <w:pPr>
        <w:keepNext/>
        <w:numPr>
          <w:ilvl w:val="0"/>
          <w:numId w:val="36"/>
        </w:numPr>
        <w:spacing w:before="240" w:after="120" w:line="259" w:lineRule="auto"/>
        <w:ind w:left="720"/>
        <w:contextualSpacing/>
        <w:jc w:val="both"/>
        <w:outlineLvl w:val="0"/>
        <w:rPr>
          <w:b/>
          <w:smallCaps/>
          <w:kern w:val="28"/>
          <w:lang w:val="en-GB" w:eastAsia="en-GB"/>
        </w:rPr>
      </w:pPr>
      <w:bookmarkStart w:id="9" w:name="_Toc384293184"/>
      <w:r w:rsidRPr="00551103">
        <w:rPr>
          <w:b/>
          <w:smallCaps/>
          <w:kern w:val="28"/>
          <w:lang w:val="en-GB" w:eastAsia="en-GB"/>
        </w:rPr>
        <w:t>REPORTS</w:t>
      </w:r>
      <w:bookmarkEnd w:id="9"/>
    </w:p>
    <w:p w:rsidR="002E4C6F" w:rsidRPr="00551103" w:rsidRDefault="002E4C6F" w:rsidP="002E4C6F">
      <w:pPr>
        <w:numPr>
          <w:ilvl w:val="1"/>
          <w:numId w:val="36"/>
        </w:numPr>
        <w:tabs>
          <w:tab w:val="left" w:pos="567"/>
        </w:tabs>
        <w:spacing w:before="240" w:after="120" w:line="259" w:lineRule="auto"/>
        <w:contextualSpacing/>
        <w:jc w:val="both"/>
        <w:outlineLvl w:val="1"/>
        <w:rPr>
          <w:b/>
          <w:lang w:val="en-GB" w:eastAsia="en-GB"/>
        </w:rPr>
      </w:pPr>
      <w:bookmarkStart w:id="10" w:name="_Ref20555417"/>
      <w:bookmarkStart w:id="11" w:name="_Ref20656720"/>
      <w:bookmarkStart w:id="12" w:name="_Toc384293185"/>
      <w:r w:rsidRPr="00551103">
        <w:rPr>
          <w:b/>
          <w:lang w:val="en-GB" w:eastAsia="en-GB"/>
        </w:rPr>
        <w:t>Reporting requirements</w:t>
      </w:r>
      <w:bookmarkEnd w:id="10"/>
      <w:bookmarkEnd w:id="11"/>
      <w:bookmarkEnd w:id="12"/>
    </w:p>
    <w:p w:rsidR="002E4C6F" w:rsidRPr="00551103" w:rsidRDefault="002E4C6F" w:rsidP="002E4C6F">
      <w:pPr>
        <w:spacing w:after="120"/>
        <w:ind w:left="540"/>
        <w:jc w:val="both"/>
        <w:rPr>
          <w:lang w:val="en-GB" w:eastAsia="en-GB"/>
        </w:rPr>
      </w:pPr>
      <w:r w:rsidRPr="00551103">
        <w:rPr>
          <w:lang w:val="en-GB" w:eastAsia="en-GB"/>
        </w:rPr>
        <w:t>To summarise, in addition to any documents, reports and output specified under the duties and responsibilities of the Contractor shall provide the following reports:</w:t>
      </w:r>
    </w:p>
    <w:tbl>
      <w:tblPr>
        <w:tblW w:w="93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3003"/>
        <w:gridCol w:w="3889"/>
      </w:tblGrid>
      <w:tr w:rsidR="002E4C6F" w:rsidRPr="00551103" w:rsidTr="007C0075">
        <w:tc>
          <w:tcPr>
            <w:tcW w:w="2468" w:type="dxa"/>
          </w:tcPr>
          <w:p w:rsidR="002E4C6F" w:rsidRPr="00551103" w:rsidRDefault="002E4C6F" w:rsidP="007C0075">
            <w:pPr>
              <w:spacing w:after="120"/>
              <w:jc w:val="center"/>
              <w:rPr>
                <w:b/>
                <w:bCs/>
                <w:lang w:val="en-GB" w:eastAsia="en-GB"/>
              </w:rPr>
            </w:pPr>
            <w:r w:rsidRPr="00551103">
              <w:rPr>
                <w:b/>
                <w:bCs/>
                <w:lang w:val="en-GB" w:eastAsia="en-GB"/>
              </w:rPr>
              <w:t>Name of report</w:t>
            </w:r>
          </w:p>
        </w:tc>
        <w:tc>
          <w:tcPr>
            <w:tcW w:w="3003" w:type="dxa"/>
          </w:tcPr>
          <w:p w:rsidR="002E4C6F" w:rsidRPr="00551103" w:rsidRDefault="002E4C6F" w:rsidP="007C0075">
            <w:pPr>
              <w:spacing w:after="120"/>
              <w:jc w:val="center"/>
              <w:rPr>
                <w:b/>
                <w:bCs/>
                <w:lang w:val="en-GB" w:eastAsia="en-GB"/>
              </w:rPr>
            </w:pPr>
            <w:r w:rsidRPr="00551103">
              <w:rPr>
                <w:b/>
                <w:bCs/>
                <w:lang w:val="en-GB" w:eastAsia="en-GB"/>
              </w:rPr>
              <w:t>Content</w:t>
            </w:r>
          </w:p>
        </w:tc>
        <w:tc>
          <w:tcPr>
            <w:tcW w:w="3889" w:type="dxa"/>
          </w:tcPr>
          <w:p w:rsidR="002E4C6F" w:rsidRPr="00551103" w:rsidRDefault="002E4C6F" w:rsidP="007C0075">
            <w:pPr>
              <w:spacing w:after="120"/>
              <w:jc w:val="center"/>
              <w:rPr>
                <w:b/>
                <w:bCs/>
                <w:lang w:val="en-GB" w:eastAsia="en-GB"/>
              </w:rPr>
            </w:pPr>
            <w:r w:rsidRPr="00551103">
              <w:rPr>
                <w:b/>
                <w:bCs/>
                <w:lang w:val="en-GB" w:eastAsia="en-GB"/>
              </w:rPr>
              <w:t>Time of submission</w:t>
            </w:r>
          </w:p>
        </w:tc>
      </w:tr>
      <w:tr w:rsidR="002E4C6F" w:rsidRPr="00551103" w:rsidTr="007C0075">
        <w:tc>
          <w:tcPr>
            <w:tcW w:w="2468" w:type="dxa"/>
          </w:tcPr>
          <w:p w:rsidR="002E4C6F" w:rsidRPr="00551103" w:rsidRDefault="002E4C6F" w:rsidP="007C0075">
            <w:pPr>
              <w:spacing w:after="120"/>
              <w:jc w:val="both"/>
              <w:rPr>
                <w:lang w:val="en-GB" w:eastAsia="en-GB"/>
              </w:rPr>
            </w:pPr>
            <w:r w:rsidRPr="00551103">
              <w:rPr>
                <w:lang w:val="en-GB" w:eastAsia="en-GB"/>
              </w:rPr>
              <w:t>Inception Report</w:t>
            </w:r>
          </w:p>
        </w:tc>
        <w:tc>
          <w:tcPr>
            <w:tcW w:w="3003" w:type="dxa"/>
          </w:tcPr>
          <w:p w:rsidR="002E4C6F" w:rsidRPr="00551103" w:rsidRDefault="002E4C6F" w:rsidP="007C0075">
            <w:pPr>
              <w:spacing w:after="120"/>
              <w:rPr>
                <w:lang w:val="en-GB" w:eastAsia="en-GB"/>
              </w:rPr>
            </w:pPr>
            <w:r w:rsidRPr="00551103">
              <w:rPr>
                <w:lang w:val="en-GB" w:eastAsia="en-GB"/>
              </w:rPr>
              <w:t>Analysis of existing situation and work plan for the project</w:t>
            </w:r>
          </w:p>
        </w:tc>
        <w:tc>
          <w:tcPr>
            <w:tcW w:w="3889" w:type="dxa"/>
          </w:tcPr>
          <w:p w:rsidR="002E4C6F" w:rsidRPr="00551103" w:rsidRDefault="002E4C6F" w:rsidP="007C0075">
            <w:pPr>
              <w:spacing w:after="120"/>
              <w:rPr>
                <w:lang w:val="en-GB" w:eastAsia="en-GB"/>
              </w:rPr>
            </w:pPr>
            <w:r w:rsidRPr="00551103">
              <w:rPr>
                <w:lang w:val="en-GB" w:eastAsia="en-GB"/>
              </w:rPr>
              <w:t>No later than &lt;10 days&gt; after the start of implementation</w:t>
            </w:r>
          </w:p>
        </w:tc>
      </w:tr>
      <w:tr w:rsidR="002E4C6F" w:rsidRPr="00551103" w:rsidTr="007C0075">
        <w:tc>
          <w:tcPr>
            <w:tcW w:w="2468" w:type="dxa"/>
          </w:tcPr>
          <w:p w:rsidR="002E4C6F" w:rsidRPr="00551103" w:rsidRDefault="002E4C6F" w:rsidP="007C0075">
            <w:pPr>
              <w:tabs>
                <w:tab w:val="left" w:pos="522"/>
              </w:tabs>
              <w:spacing w:after="120"/>
              <w:jc w:val="both"/>
              <w:rPr>
                <w:lang w:val="en-GB" w:eastAsia="en-GB"/>
              </w:rPr>
            </w:pPr>
            <w:r w:rsidRPr="00551103">
              <w:rPr>
                <w:lang w:val="en-GB" w:eastAsia="en-GB"/>
              </w:rPr>
              <w:t>Draft Final Report</w:t>
            </w:r>
          </w:p>
        </w:tc>
        <w:tc>
          <w:tcPr>
            <w:tcW w:w="3003" w:type="dxa"/>
          </w:tcPr>
          <w:p w:rsidR="002E4C6F" w:rsidRPr="00551103" w:rsidRDefault="002E4C6F" w:rsidP="007C0075">
            <w:pPr>
              <w:spacing w:after="120"/>
              <w:rPr>
                <w:lang w:val="en-GB" w:eastAsia="en-GB"/>
              </w:rPr>
            </w:pPr>
          </w:p>
        </w:tc>
        <w:tc>
          <w:tcPr>
            <w:tcW w:w="3889" w:type="dxa"/>
          </w:tcPr>
          <w:p w:rsidR="002E4C6F" w:rsidRPr="00551103" w:rsidRDefault="002E4C6F" w:rsidP="007C0075">
            <w:pPr>
              <w:spacing w:after="120"/>
              <w:rPr>
                <w:lang w:val="en-GB" w:eastAsia="en-GB"/>
              </w:rPr>
            </w:pPr>
            <w:r w:rsidRPr="00551103">
              <w:rPr>
                <w:lang w:val="en-GB" w:eastAsia="en-GB"/>
              </w:rPr>
              <w:t xml:space="preserve">No later than &lt;5 days&gt; before the end of the implementation period. </w:t>
            </w:r>
          </w:p>
        </w:tc>
      </w:tr>
      <w:tr w:rsidR="002E4C6F" w:rsidRPr="00551103" w:rsidTr="007C0075">
        <w:tc>
          <w:tcPr>
            <w:tcW w:w="2468" w:type="dxa"/>
          </w:tcPr>
          <w:p w:rsidR="002E4C6F" w:rsidRPr="00551103" w:rsidRDefault="002E4C6F" w:rsidP="007C0075">
            <w:pPr>
              <w:spacing w:after="120"/>
              <w:jc w:val="both"/>
              <w:rPr>
                <w:lang w:val="en-GB" w:eastAsia="en-GB"/>
              </w:rPr>
            </w:pPr>
            <w:r w:rsidRPr="00551103">
              <w:rPr>
                <w:lang w:val="en-GB" w:eastAsia="en-GB"/>
              </w:rPr>
              <w:t>Final Report</w:t>
            </w:r>
          </w:p>
        </w:tc>
        <w:tc>
          <w:tcPr>
            <w:tcW w:w="3003" w:type="dxa"/>
          </w:tcPr>
          <w:p w:rsidR="002E4C6F" w:rsidRPr="00551103" w:rsidRDefault="002E4C6F" w:rsidP="007C0075">
            <w:pPr>
              <w:spacing w:after="120"/>
              <w:rPr>
                <w:lang w:val="en-GB" w:eastAsia="en-GB"/>
              </w:rPr>
            </w:pPr>
          </w:p>
        </w:tc>
        <w:tc>
          <w:tcPr>
            <w:tcW w:w="3889" w:type="dxa"/>
          </w:tcPr>
          <w:p w:rsidR="002E4C6F" w:rsidRPr="00551103" w:rsidRDefault="002E4C6F" w:rsidP="007C0075">
            <w:pPr>
              <w:spacing w:after="120"/>
              <w:rPr>
                <w:lang w:val="en-GB" w:eastAsia="en-GB"/>
              </w:rPr>
            </w:pPr>
            <w:r w:rsidRPr="00551103">
              <w:rPr>
                <w:lang w:val="en-GB" w:eastAsia="en-GB"/>
              </w:rPr>
              <w:t>Within &lt;5 days&gt; of receiving comments on the draft final report from the Project Manager identified in the contract.</w:t>
            </w:r>
          </w:p>
        </w:tc>
      </w:tr>
    </w:tbl>
    <w:p w:rsidR="002E4C6F" w:rsidRPr="00551103" w:rsidRDefault="002E4C6F" w:rsidP="002E4C6F">
      <w:pPr>
        <w:numPr>
          <w:ilvl w:val="1"/>
          <w:numId w:val="36"/>
        </w:numPr>
        <w:tabs>
          <w:tab w:val="left" w:pos="567"/>
        </w:tabs>
        <w:spacing w:before="240" w:after="120" w:line="259" w:lineRule="auto"/>
        <w:contextualSpacing/>
        <w:jc w:val="both"/>
        <w:outlineLvl w:val="1"/>
        <w:rPr>
          <w:b/>
          <w:lang w:val="en-GB" w:eastAsia="en-GB"/>
        </w:rPr>
      </w:pPr>
      <w:bookmarkStart w:id="13" w:name="_Toc384293186"/>
      <w:r w:rsidRPr="00551103">
        <w:rPr>
          <w:b/>
          <w:lang w:val="en-GB" w:eastAsia="en-GB"/>
        </w:rPr>
        <w:t>Submission &amp; approval of reports</w:t>
      </w:r>
      <w:bookmarkEnd w:id="13"/>
    </w:p>
    <w:p w:rsidR="002E4C6F" w:rsidRPr="00551103" w:rsidRDefault="002E4C6F" w:rsidP="002E4C6F">
      <w:pPr>
        <w:spacing w:after="120"/>
        <w:ind w:left="630"/>
        <w:jc w:val="both"/>
        <w:rPr>
          <w:lang w:val="en-GB" w:eastAsia="en-GB"/>
        </w:rPr>
      </w:pPr>
      <w:r w:rsidRPr="00551103">
        <w:rPr>
          <w:lang w:val="en-GB" w:eastAsia="en-GB"/>
        </w:rPr>
        <w:t>Copies of the reports referred to above must be submitted to the Project Manager identified in the contract. The reports must be written in English. The Project Manager is responsible for approving the reports.</w:t>
      </w:r>
    </w:p>
    <w:p w:rsidR="002E4C6F" w:rsidRPr="00551103" w:rsidRDefault="002E4C6F" w:rsidP="002E4C6F">
      <w:pPr>
        <w:spacing w:after="120"/>
        <w:jc w:val="both"/>
        <w:rPr>
          <w:lang w:val="en-GB" w:eastAsia="en-GB"/>
        </w:rPr>
      </w:pPr>
    </w:p>
    <w:p w:rsidR="002E4C6F" w:rsidRPr="00551103" w:rsidRDefault="002E4C6F" w:rsidP="002E4C6F">
      <w:pPr>
        <w:numPr>
          <w:ilvl w:val="0"/>
          <w:numId w:val="36"/>
        </w:numPr>
        <w:spacing w:after="160" w:line="259" w:lineRule="auto"/>
        <w:ind w:left="0" w:firstLine="270"/>
        <w:contextualSpacing/>
        <w:jc w:val="both"/>
        <w:rPr>
          <w:b/>
        </w:rPr>
      </w:pPr>
      <w:r w:rsidRPr="00551103">
        <w:rPr>
          <w:b/>
        </w:rPr>
        <w:t>BUDGET FOR ASSIGNMENT</w:t>
      </w:r>
    </w:p>
    <w:p w:rsidR="002E4C6F" w:rsidRPr="00551103" w:rsidRDefault="002E4C6F" w:rsidP="002E4C6F">
      <w:pPr>
        <w:jc w:val="both"/>
        <w:rPr>
          <w:b/>
          <w:u w:val="single"/>
        </w:rPr>
      </w:pPr>
    </w:p>
    <w:p w:rsidR="002E4C6F" w:rsidRPr="00551103" w:rsidRDefault="002E4C6F" w:rsidP="002E4C6F">
      <w:pPr>
        <w:ind w:left="540"/>
        <w:jc w:val="both"/>
      </w:pPr>
      <w:r w:rsidRPr="00551103">
        <w:t>The assignment is budgeted at 10, 000 USD.</w:t>
      </w:r>
    </w:p>
    <w:p w:rsidR="002E4C6F" w:rsidRPr="00551103" w:rsidRDefault="002E4C6F" w:rsidP="002E4C6F">
      <w:pPr>
        <w:spacing w:after="160" w:line="259" w:lineRule="auto"/>
        <w:rPr>
          <w:rFonts w:eastAsia="Calibri"/>
          <w:bCs/>
          <w:lang w:val="en-GB"/>
        </w:rPr>
      </w:pPr>
    </w:p>
    <w:p w:rsidR="002E4C6F" w:rsidRPr="00551103" w:rsidRDefault="002E4C6F" w:rsidP="002E4C6F">
      <w:pPr>
        <w:numPr>
          <w:ilvl w:val="0"/>
          <w:numId w:val="36"/>
        </w:numPr>
        <w:tabs>
          <w:tab w:val="left" w:pos="720"/>
          <w:tab w:val="left" w:pos="900"/>
          <w:tab w:val="left" w:pos="1440"/>
        </w:tabs>
        <w:spacing w:after="160" w:line="259" w:lineRule="auto"/>
        <w:ind w:left="0" w:firstLine="270"/>
        <w:contextualSpacing/>
        <w:rPr>
          <w:rFonts w:eastAsia="Calibri"/>
          <w:b/>
          <w:bCs/>
          <w:lang w:val="en-GB"/>
        </w:rPr>
      </w:pPr>
      <w:r w:rsidRPr="00551103">
        <w:rPr>
          <w:rFonts w:eastAsia="Calibri"/>
          <w:b/>
          <w:lang w:val="en-GB"/>
        </w:rPr>
        <w:t>DOWNSTREAM WORK.</w:t>
      </w:r>
    </w:p>
    <w:p w:rsidR="002E4C6F" w:rsidRPr="00551103" w:rsidRDefault="002E4C6F" w:rsidP="002E4C6F">
      <w:pPr>
        <w:spacing w:after="160" w:line="259" w:lineRule="auto"/>
        <w:ind w:left="630"/>
        <w:rPr>
          <w:rFonts w:eastAsia="Calibri"/>
        </w:rPr>
      </w:pPr>
      <w:r w:rsidRPr="00551103">
        <w:rPr>
          <w:rFonts w:eastAsia="Calibri"/>
        </w:rPr>
        <w:t xml:space="preserve">No downstream work is foreseen. </w:t>
      </w:r>
    </w:p>
    <w:p w:rsidR="002E4C6F" w:rsidRPr="00551103" w:rsidRDefault="002E4C6F" w:rsidP="002E4C6F">
      <w:pPr>
        <w:spacing w:after="160" w:line="259" w:lineRule="auto"/>
        <w:ind w:left="630"/>
        <w:rPr>
          <w:rFonts w:eastAsia="Calibri"/>
        </w:rPr>
      </w:pPr>
    </w:p>
    <w:p w:rsidR="002E4C6F" w:rsidRPr="00551103" w:rsidRDefault="002E4C6F" w:rsidP="002E4C6F">
      <w:pPr>
        <w:tabs>
          <w:tab w:val="left" w:pos="720"/>
        </w:tabs>
        <w:spacing w:after="160" w:line="259" w:lineRule="auto"/>
        <w:ind w:firstLine="270"/>
        <w:jc w:val="both"/>
        <w:rPr>
          <w:rFonts w:eastAsia="Calibri"/>
          <w:b/>
          <w:lang w:val="nl-NL"/>
        </w:rPr>
      </w:pPr>
    </w:p>
    <w:p w:rsidR="002E4C6F" w:rsidRPr="00551103" w:rsidRDefault="002E4C6F" w:rsidP="002E4C6F">
      <w:pPr>
        <w:tabs>
          <w:tab w:val="left" w:pos="720"/>
        </w:tabs>
        <w:spacing w:after="160" w:line="259" w:lineRule="auto"/>
        <w:ind w:firstLine="270"/>
        <w:jc w:val="both"/>
        <w:rPr>
          <w:rFonts w:eastAsia="Calibri"/>
          <w:b/>
          <w:lang w:val="nl-NL"/>
        </w:rPr>
      </w:pPr>
    </w:p>
    <w:p w:rsidR="002E4C6F" w:rsidRPr="00551103" w:rsidRDefault="002E4C6F" w:rsidP="002E4C6F">
      <w:pPr>
        <w:tabs>
          <w:tab w:val="left" w:pos="720"/>
        </w:tabs>
        <w:spacing w:after="160" w:line="259" w:lineRule="auto"/>
        <w:ind w:firstLine="270"/>
        <w:jc w:val="both"/>
        <w:rPr>
          <w:rFonts w:eastAsia="Calibri"/>
          <w:b/>
          <w:lang w:val="nl-NL"/>
        </w:rPr>
      </w:pPr>
      <w:r w:rsidRPr="00551103">
        <w:rPr>
          <w:rFonts w:eastAsia="Calibri"/>
          <w:b/>
          <w:lang w:val="nl-NL"/>
        </w:rPr>
        <w:t>12.</w:t>
      </w:r>
      <w:r w:rsidRPr="00551103">
        <w:rPr>
          <w:rFonts w:eastAsia="Calibri"/>
          <w:b/>
          <w:lang w:val="nl-NL"/>
        </w:rPr>
        <w:tab/>
        <w:t xml:space="preserve">EVALUATION CRITERIA </w:t>
      </w:r>
    </w:p>
    <w:p w:rsidR="002E4C6F" w:rsidRPr="00551103" w:rsidRDefault="002E4C6F" w:rsidP="002E4C6F">
      <w:pPr>
        <w:spacing w:after="160" w:line="259" w:lineRule="auto"/>
        <w:ind w:left="720"/>
        <w:jc w:val="both"/>
        <w:rPr>
          <w:rFonts w:eastAsia="Calibri"/>
          <w:lang w:val="nl-NL"/>
        </w:rPr>
      </w:pPr>
      <w:r w:rsidRPr="00551103">
        <w:rPr>
          <w:rFonts w:eastAsia="Calibri"/>
          <w:lang w:val="nl-NL"/>
        </w:rPr>
        <w:lastRenderedPageBreak/>
        <w:t>In line with the procurement rules, the following evaluation criteria will be used to assess the applications.   To be considered technically responsive, an application must score above 70%. Award will be given to the application that achieves the highest score and is within budget.</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0"/>
        <w:gridCol w:w="2538"/>
      </w:tblGrid>
      <w:tr w:rsidR="002E4C6F" w:rsidRPr="00551103" w:rsidTr="007C0075">
        <w:tc>
          <w:tcPr>
            <w:tcW w:w="2970" w:type="dxa"/>
            <w:tcBorders>
              <w:top w:val="single" w:sz="2" w:space="0" w:color="000000"/>
              <w:left w:val="single" w:sz="2" w:space="0" w:color="000000"/>
              <w:bottom w:val="single" w:sz="2" w:space="0" w:color="000000"/>
              <w:right w:val="single" w:sz="2" w:space="0" w:color="000000"/>
            </w:tcBorders>
            <w:shd w:val="pct15" w:color="auto" w:fill="auto"/>
          </w:tcPr>
          <w:p w:rsidR="002E4C6F" w:rsidRPr="00551103" w:rsidRDefault="002E4C6F" w:rsidP="007C0075">
            <w:pPr>
              <w:spacing w:after="160" w:line="259" w:lineRule="auto"/>
              <w:jc w:val="center"/>
              <w:rPr>
                <w:rFonts w:eastAsia="Calibri"/>
                <w:b/>
                <w:lang w:val="nl-NL"/>
              </w:rPr>
            </w:pPr>
            <w:r w:rsidRPr="00551103">
              <w:rPr>
                <w:rFonts w:eastAsia="Calibri"/>
                <w:b/>
                <w:lang w:val="nl-NL"/>
              </w:rPr>
              <w:t>CRITERIA</w:t>
            </w:r>
          </w:p>
        </w:tc>
        <w:tc>
          <w:tcPr>
            <w:tcW w:w="2538" w:type="dxa"/>
            <w:tcBorders>
              <w:top w:val="single" w:sz="2" w:space="0" w:color="000000"/>
              <w:left w:val="single" w:sz="2" w:space="0" w:color="000000"/>
              <w:bottom w:val="single" w:sz="2" w:space="0" w:color="000000"/>
              <w:right w:val="single" w:sz="2" w:space="0" w:color="000000"/>
            </w:tcBorders>
            <w:shd w:val="pct15" w:color="auto" w:fill="auto"/>
          </w:tcPr>
          <w:p w:rsidR="002E4C6F" w:rsidRPr="00551103" w:rsidRDefault="002E4C6F" w:rsidP="007C0075">
            <w:pPr>
              <w:spacing w:after="160" w:line="259" w:lineRule="auto"/>
              <w:jc w:val="center"/>
              <w:rPr>
                <w:rFonts w:eastAsia="Calibri"/>
                <w:b/>
                <w:lang w:val="nl-NL"/>
              </w:rPr>
            </w:pPr>
            <w:r w:rsidRPr="00551103">
              <w:rPr>
                <w:rFonts w:eastAsia="Calibri"/>
                <w:b/>
                <w:lang w:val="nl-NL"/>
              </w:rPr>
              <w:t>POINTS</w:t>
            </w:r>
          </w:p>
        </w:tc>
      </w:tr>
      <w:tr w:rsidR="002E4C6F" w:rsidRPr="00551103" w:rsidTr="007C0075">
        <w:tc>
          <w:tcPr>
            <w:tcW w:w="2970" w:type="dxa"/>
            <w:tcBorders>
              <w:top w:val="single" w:sz="2" w:space="0" w:color="000000"/>
            </w:tcBorders>
            <w:shd w:val="clear" w:color="auto" w:fill="auto"/>
          </w:tcPr>
          <w:p w:rsidR="002E4C6F" w:rsidRPr="00551103" w:rsidRDefault="002E4C6F" w:rsidP="007C0075">
            <w:pPr>
              <w:spacing w:after="160" w:line="259" w:lineRule="auto"/>
              <w:jc w:val="center"/>
              <w:rPr>
                <w:rFonts w:eastAsia="Calibri"/>
                <w:lang w:val="nl-NL"/>
              </w:rPr>
            </w:pPr>
            <w:r w:rsidRPr="00551103">
              <w:rPr>
                <w:rFonts w:eastAsia="Calibri"/>
                <w:lang w:val="nl-NL"/>
              </w:rPr>
              <w:t>Education and Training</w:t>
            </w:r>
          </w:p>
        </w:tc>
        <w:tc>
          <w:tcPr>
            <w:tcW w:w="2538" w:type="dxa"/>
            <w:tcBorders>
              <w:top w:val="single" w:sz="2" w:space="0" w:color="000000"/>
            </w:tcBorders>
            <w:shd w:val="clear" w:color="auto" w:fill="auto"/>
          </w:tcPr>
          <w:p w:rsidR="002E4C6F" w:rsidRPr="00551103" w:rsidRDefault="002E4C6F" w:rsidP="007C0075">
            <w:pPr>
              <w:spacing w:after="160" w:line="259" w:lineRule="auto"/>
              <w:jc w:val="center"/>
              <w:rPr>
                <w:rFonts w:eastAsia="Calibri"/>
                <w:lang w:val="nl-NL"/>
              </w:rPr>
            </w:pPr>
            <w:r w:rsidRPr="00551103">
              <w:rPr>
                <w:rFonts w:eastAsia="Calibri"/>
                <w:lang w:val="nl-NL"/>
              </w:rPr>
              <w:t>30</w:t>
            </w:r>
          </w:p>
        </w:tc>
      </w:tr>
      <w:tr w:rsidR="002E4C6F" w:rsidRPr="00551103" w:rsidTr="007C0075">
        <w:tc>
          <w:tcPr>
            <w:tcW w:w="2970" w:type="dxa"/>
            <w:shd w:val="clear" w:color="auto" w:fill="auto"/>
          </w:tcPr>
          <w:p w:rsidR="002E4C6F" w:rsidRPr="00551103" w:rsidRDefault="002E4C6F" w:rsidP="007C0075">
            <w:pPr>
              <w:spacing w:after="160" w:line="259" w:lineRule="auto"/>
              <w:jc w:val="center"/>
              <w:rPr>
                <w:rFonts w:eastAsia="Calibri"/>
                <w:lang w:val="nl-NL"/>
              </w:rPr>
            </w:pPr>
            <w:r w:rsidRPr="00551103">
              <w:rPr>
                <w:rFonts w:eastAsia="Calibri"/>
                <w:lang w:val="nl-NL"/>
              </w:rPr>
              <w:t>Specific Experience</w:t>
            </w:r>
          </w:p>
        </w:tc>
        <w:tc>
          <w:tcPr>
            <w:tcW w:w="2538" w:type="dxa"/>
            <w:shd w:val="clear" w:color="auto" w:fill="auto"/>
          </w:tcPr>
          <w:p w:rsidR="002E4C6F" w:rsidRPr="00551103" w:rsidRDefault="002E4C6F" w:rsidP="007C0075">
            <w:pPr>
              <w:spacing w:after="160" w:line="259" w:lineRule="auto"/>
              <w:jc w:val="center"/>
              <w:rPr>
                <w:rFonts w:eastAsia="Calibri"/>
                <w:lang w:val="nl-NL"/>
              </w:rPr>
            </w:pPr>
            <w:r w:rsidRPr="00551103">
              <w:rPr>
                <w:rFonts w:eastAsia="Calibri"/>
                <w:lang w:val="nl-NL"/>
              </w:rPr>
              <w:t>60</w:t>
            </w:r>
          </w:p>
        </w:tc>
      </w:tr>
      <w:tr w:rsidR="002E4C6F" w:rsidRPr="00551103" w:rsidTr="007C0075">
        <w:tc>
          <w:tcPr>
            <w:tcW w:w="2970" w:type="dxa"/>
            <w:shd w:val="clear" w:color="auto" w:fill="auto"/>
          </w:tcPr>
          <w:p w:rsidR="002E4C6F" w:rsidRPr="00551103" w:rsidRDefault="002E4C6F" w:rsidP="007C0075">
            <w:pPr>
              <w:spacing w:after="160" w:line="259" w:lineRule="auto"/>
              <w:jc w:val="center"/>
              <w:rPr>
                <w:rFonts w:eastAsia="Calibri"/>
                <w:lang w:val="nl-NL"/>
              </w:rPr>
            </w:pPr>
            <w:r w:rsidRPr="00551103">
              <w:rPr>
                <w:rFonts w:eastAsia="Calibri"/>
                <w:lang w:val="nl-NL"/>
              </w:rPr>
              <w:t>General Skills</w:t>
            </w:r>
          </w:p>
        </w:tc>
        <w:tc>
          <w:tcPr>
            <w:tcW w:w="2538" w:type="dxa"/>
            <w:shd w:val="clear" w:color="auto" w:fill="auto"/>
          </w:tcPr>
          <w:p w:rsidR="002E4C6F" w:rsidRPr="00551103" w:rsidRDefault="002E4C6F" w:rsidP="007C0075">
            <w:pPr>
              <w:spacing w:after="160" w:line="259" w:lineRule="auto"/>
              <w:jc w:val="center"/>
              <w:rPr>
                <w:rFonts w:eastAsia="Calibri"/>
                <w:lang w:val="nl-NL"/>
              </w:rPr>
            </w:pPr>
            <w:r w:rsidRPr="00551103">
              <w:rPr>
                <w:rFonts w:eastAsia="Calibri"/>
                <w:lang w:val="nl-NL"/>
              </w:rPr>
              <w:t>10</w:t>
            </w:r>
          </w:p>
        </w:tc>
      </w:tr>
      <w:tr w:rsidR="002E4C6F" w:rsidRPr="00551103" w:rsidTr="007C0075">
        <w:tc>
          <w:tcPr>
            <w:tcW w:w="2970" w:type="dxa"/>
            <w:shd w:val="clear" w:color="auto" w:fill="auto"/>
          </w:tcPr>
          <w:p w:rsidR="002E4C6F" w:rsidRPr="00551103" w:rsidRDefault="002E4C6F" w:rsidP="007C0075">
            <w:pPr>
              <w:spacing w:after="160" w:line="259" w:lineRule="auto"/>
              <w:jc w:val="center"/>
              <w:rPr>
                <w:rFonts w:eastAsia="Calibri"/>
                <w:b/>
                <w:lang w:val="nl-NL"/>
              </w:rPr>
            </w:pPr>
            <w:r w:rsidRPr="00551103">
              <w:rPr>
                <w:rFonts w:eastAsia="Calibri"/>
                <w:b/>
                <w:lang w:val="nl-NL"/>
              </w:rPr>
              <w:t>Total</w:t>
            </w:r>
          </w:p>
        </w:tc>
        <w:tc>
          <w:tcPr>
            <w:tcW w:w="2538" w:type="dxa"/>
            <w:shd w:val="clear" w:color="auto" w:fill="auto"/>
          </w:tcPr>
          <w:p w:rsidR="002E4C6F" w:rsidRPr="00551103" w:rsidRDefault="002E4C6F" w:rsidP="007C0075">
            <w:pPr>
              <w:spacing w:after="160" w:line="259" w:lineRule="auto"/>
              <w:jc w:val="center"/>
              <w:rPr>
                <w:rFonts w:eastAsia="Calibri"/>
                <w:b/>
                <w:lang w:val="nl-NL"/>
              </w:rPr>
            </w:pPr>
            <w:r w:rsidRPr="00551103">
              <w:rPr>
                <w:rFonts w:eastAsia="Calibri"/>
                <w:b/>
                <w:lang w:val="nl-NL"/>
              </w:rPr>
              <w:t>100</w:t>
            </w:r>
          </w:p>
        </w:tc>
      </w:tr>
    </w:tbl>
    <w:p w:rsidR="00C41887" w:rsidRPr="0035455F" w:rsidRDefault="00C41887" w:rsidP="00E71D4A">
      <w:pPr>
        <w:autoSpaceDE w:val="0"/>
        <w:autoSpaceDN w:val="0"/>
        <w:adjustRightInd w:val="0"/>
        <w:jc w:val="both"/>
        <w:rPr>
          <w:rFonts w:ascii="Arial" w:eastAsia="Calibri" w:hAnsi="Arial" w:cs="Arial"/>
          <w:b/>
          <w:lang w:val="en-GB"/>
        </w:rPr>
      </w:pPr>
    </w:p>
    <w:p w:rsidR="0052363F" w:rsidRPr="0052363F" w:rsidRDefault="0052363F" w:rsidP="0052363F">
      <w:pPr>
        <w:jc w:val="both"/>
        <w:rPr>
          <w:rFonts w:ascii="Arial" w:eastAsia="Calibri" w:hAnsi="Arial" w:cs="Arial"/>
          <w:lang w:val="tn-ZA"/>
        </w:rPr>
      </w:pPr>
    </w:p>
    <w:p w:rsidR="00D8263B" w:rsidRPr="00D8263B" w:rsidRDefault="00D8263B" w:rsidP="00D8263B">
      <w:pPr>
        <w:spacing w:after="200" w:line="276" w:lineRule="auto"/>
        <w:rPr>
          <w:rFonts w:ascii="Arial" w:hAnsi="Arial" w:cs="Arial"/>
          <w:sz w:val="22"/>
          <w:szCs w:val="22"/>
          <w:lang w:val="nl-NL"/>
        </w:rPr>
      </w:pPr>
    </w:p>
    <w:p w:rsidR="008617A7" w:rsidRPr="0035455F" w:rsidRDefault="008617A7" w:rsidP="008617A7">
      <w:pPr>
        <w:pStyle w:val="BodyText2"/>
        <w:tabs>
          <w:tab w:val="left" w:pos="720"/>
          <w:tab w:val="left" w:pos="1440"/>
          <w:tab w:val="left" w:pos="2880"/>
          <w:tab w:val="right" w:leader="dot" w:pos="8640"/>
        </w:tabs>
        <w:rPr>
          <w:rFonts w:ascii="Arial" w:hAnsi="Arial" w:cs="Arial"/>
          <w:b/>
          <w:lang w:val="en-GB"/>
        </w:rPr>
        <w:sectPr w:rsidR="008617A7" w:rsidRPr="0035455F" w:rsidSect="00EC3A43">
          <w:headerReference w:type="even" r:id="rId20"/>
          <w:footnotePr>
            <w:numRestart w:val="eachPage"/>
          </w:footnotePr>
          <w:type w:val="nextColumn"/>
          <w:pgSz w:w="11909" w:h="16834" w:code="9"/>
          <w:pgMar w:top="1440" w:right="1440" w:bottom="1440" w:left="1800" w:header="576" w:footer="576" w:gutter="0"/>
          <w:cols w:space="708"/>
          <w:docGrid w:linePitch="360"/>
        </w:sect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D04AD8">
          <w:rPr>
            <w:rFonts w:ascii="Arial" w:hAnsi="Arial" w:cs="Arial"/>
            <w:noProof/>
            <w:webHidden/>
          </w:rPr>
          <w:t>10</w:t>
        </w:r>
        <w:r w:rsidRPr="0035455F">
          <w:rPr>
            <w:rFonts w:ascii="Arial" w:hAnsi="Arial" w:cs="Arial"/>
            <w:noProof/>
            <w:webHidden/>
          </w:rPr>
          <w:fldChar w:fldCharType="end"/>
        </w:r>
      </w:hyperlink>
    </w:p>
    <w:p w:rsidR="0022736B" w:rsidRPr="0035455F" w:rsidRDefault="005012C6">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D04AD8">
          <w:rPr>
            <w:rFonts w:ascii="Arial" w:hAnsi="Arial" w:cs="Arial"/>
            <w:noProof/>
            <w:webHidden/>
          </w:rPr>
          <w:t>12</w:t>
        </w:r>
        <w:r w:rsidR="00C53BF6" w:rsidRPr="0035455F">
          <w:rPr>
            <w:rFonts w:ascii="Arial" w:hAnsi="Arial" w:cs="Arial"/>
            <w:noProof/>
            <w:webHidden/>
          </w:rPr>
          <w:fldChar w:fldCharType="end"/>
        </w:r>
      </w:hyperlink>
    </w:p>
    <w:p w:rsidR="0022736B" w:rsidRPr="0035455F" w:rsidRDefault="005012C6">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D04AD8">
          <w:rPr>
            <w:rFonts w:ascii="Arial" w:hAnsi="Arial" w:cs="Arial"/>
            <w:noProof/>
            <w:webHidden/>
          </w:rPr>
          <w:t>16</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footnotePr>
            <w:numRestart w:val="eachPage"/>
          </w:footnotePr>
          <w:pgSz w:w="11909" w:h="16834" w:code="9"/>
          <w:pgMar w:top="1440" w:right="1440" w:bottom="1440" w:left="1800" w:header="576" w:footer="576" w:gutter="0"/>
          <w:cols w:space="708"/>
          <w:docGrid w:linePitch="360"/>
        </w:sectPr>
      </w:pPr>
    </w:p>
    <w:p w:rsidR="00382375" w:rsidRPr="0035455F" w:rsidRDefault="006A4750" w:rsidP="00680A7C">
      <w:pPr>
        <w:pStyle w:val="Heading1"/>
        <w:jc w:val="center"/>
        <w:rPr>
          <w:rFonts w:ascii="Arial" w:hAnsi="Arial" w:cs="Arial"/>
          <w:lang w:val="en-GB"/>
        </w:rPr>
      </w:pPr>
      <w:bookmarkStart w:id="14" w:name="_Toc267927845"/>
      <w:bookmarkStart w:id="15" w:name="_Toc397501854"/>
      <w:r w:rsidRPr="0035455F">
        <w:rPr>
          <w:rFonts w:ascii="Arial" w:hAnsi="Arial" w:cs="Arial"/>
          <w:lang w:val="en-GB"/>
        </w:rPr>
        <w:lastRenderedPageBreak/>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14"/>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E71D4A" w:rsidRPr="0035455F" w:rsidRDefault="00E71D4A" w:rsidP="00E71D4A">
      <w:pPr>
        <w:pStyle w:val="BodyText"/>
        <w:numPr>
          <w:ilvl w:val="0"/>
          <w:numId w:val="0"/>
        </w:numPr>
        <w:rPr>
          <w:rFonts w:ascii="Arial" w:hAnsi="Arial" w:cs="Arial"/>
          <w:bCs/>
          <w:lang w:val="en-GB"/>
        </w:rPr>
      </w:pPr>
      <w:r w:rsidRPr="0035455F">
        <w:rPr>
          <w:rFonts w:ascii="Arial" w:hAnsi="Arial" w:cs="Arial"/>
          <w:bCs/>
          <w:lang w:val="en-GB"/>
        </w:rPr>
        <w:t xml:space="preserve">REFERENCE NUMBER: </w:t>
      </w:r>
      <w:r w:rsidR="00FB09B7">
        <w:rPr>
          <w:rFonts w:ascii="Arial" w:hAnsi="Arial" w:cs="Arial"/>
          <w:bCs/>
          <w:lang w:val="en-GB"/>
        </w:rPr>
        <w:t>SADC/RMU0</w:t>
      </w:r>
      <w:r w:rsidR="00891EB1">
        <w:rPr>
          <w:rFonts w:ascii="Arial" w:hAnsi="Arial" w:cs="Arial"/>
          <w:bCs/>
          <w:lang w:val="en-GB"/>
        </w:rPr>
        <w:t>01</w:t>
      </w:r>
      <w:r w:rsidR="006305BE" w:rsidRPr="0035455F">
        <w:rPr>
          <w:rFonts w:ascii="Arial" w:hAnsi="Arial" w:cs="Arial"/>
          <w:bCs/>
          <w:lang w:val="en-GB"/>
        </w:rPr>
        <w:t>/201</w:t>
      </w:r>
      <w:r w:rsidR="000D3EE4">
        <w:rPr>
          <w:rFonts w:ascii="Arial" w:hAnsi="Arial" w:cs="Arial"/>
          <w:bCs/>
          <w:lang w:val="en-GB"/>
        </w:rPr>
        <w:t>7</w:t>
      </w:r>
    </w:p>
    <w:p w:rsidR="00E71D4A" w:rsidRPr="0035455F" w:rsidRDefault="00E71D4A" w:rsidP="00E71D4A">
      <w:pPr>
        <w:pStyle w:val="BodyText"/>
        <w:numPr>
          <w:ilvl w:val="0"/>
          <w:numId w:val="0"/>
        </w:numPr>
        <w:jc w:val="both"/>
        <w:rPr>
          <w:rFonts w:ascii="Arial" w:hAnsi="Arial" w:cs="Arial"/>
          <w:bCs/>
          <w:lang w:val="en-GB"/>
        </w:rPr>
      </w:pPr>
    </w:p>
    <w:p w:rsidR="00FB09B7" w:rsidRPr="00551103" w:rsidRDefault="00E71D4A" w:rsidP="00FB09B7">
      <w:pPr>
        <w:tabs>
          <w:tab w:val="left" w:pos="270"/>
          <w:tab w:val="left" w:pos="540"/>
        </w:tabs>
        <w:ind w:left="720"/>
        <w:jc w:val="center"/>
        <w:rPr>
          <w:b/>
        </w:rPr>
      </w:pPr>
      <w:r w:rsidRPr="0035455F">
        <w:rPr>
          <w:rFonts w:ascii="Arial" w:hAnsi="Arial" w:cs="Arial"/>
          <w:lang w:val="en-GB"/>
        </w:rPr>
        <w:t>REQUEST FOR SERVICES TITLE:</w:t>
      </w:r>
      <w:r w:rsidR="006305BE" w:rsidRPr="0035455F">
        <w:rPr>
          <w:rFonts w:ascii="Arial" w:hAnsi="Arial" w:cs="Arial"/>
          <w:b/>
          <w:lang w:val="en-GB"/>
        </w:rPr>
        <w:t xml:space="preserve"> </w:t>
      </w:r>
      <w:r w:rsidR="00FB09B7" w:rsidRPr="00551103">
        <w:rPr>
          <w:b/>
        </w:rPr>
        <w:t>DEVELOPMENT OF THE RECORDS MANAGEMENT UNIT (RMU) ROAD MAP 2017-2020</w:t>
      </w:r>
    </w:p>
    <w:p w:rsidR="000D3EE4" w:rsidRPr="000D3EE4" w:rsidRDefault="000D3EE4" w:rsidP="000D3EE4">
      <w:pPr>
        <w:ind w:left="709"/>
        <w:jc w:val="both"/>
        <w:rPr>
          <w:rFonts w:ascii="Arial" w:hAnsi="Arial" w:cs="Arial"/>
          <w:b/>
          <w:lang w:val="tn-ZA"/>
        </w:rPr>
      </w:pPr>
    </w:p>
    <w:p w:rsidR="00FA7D4A" w:rsidRPr="0035455F" w:rsidRDefault="00FA7D4A" w:rsidP="006305BE">
      <w:pPr>
        <w:ind w:left="709"/>
        <w:jc w:val="both"/>
        <w:rPr>
          <w:rFonts w:ascii="Arial" w:hAnsi="Arial" w:cs="Arial"/>
        </w:rPr>
      </w:pPr>
    </w:p>
    <w:p w:rsidR="00382375" w:rsidRPr="0035455F" w:rsidRDefault="00382375" w:rsidP="00382375">
      <w:pPr>
        <w:jc w:val="right"/>
        <w:rPr>
          <w:rFonts w:ascii="Arial" w:hAnsi="Arial" w:cs="Arial"/>
          <w:lang w:val="en-GB"/>
        </w:rPr>
      </w:pP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D04AD8">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FB09B7" w:rsidRPr="00FB09B7">
        <w:rPr>
          <w:b w:val="0"/>
        </w:rPr>
        <w:t xml:space="preserve"> </w:t>
      </w:r>
      <w:r w:rsidR="00FB09B7" w:rsidRPr="00FB09B7">
        <w:rPr>
          <w:i/>
        </w:rPr>
        <w:t>DEVELOPMENT OF THE RECORDS MANAGEMENT UNIT (RMU) ROAD MAP 2017-2020</w:t>
      </w:r>
      <w:r w:rsidR="00115F57" w:rsidRPr="00FB09B7">
        <w:rPr>
          <w:rFonts w:ascii="Arial" w:hAnsi="Arial" w:cs="Arial"/>
          <w:lang w:val="en-GB"/>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Interests</w:t>
      </w:r>
      <w:r w:rsidR="00382375" w:rsidRPr="000D3EE4">
        <w:rPr>
          <w:rFonts w:ascii="Arial" w:hAnsi="Arial" w:cs="Arial"/>
          <w:b w:val="0"/>
          <w:lang w:val="en-GB"/>
        </w:rPr>
        <w:t xml:space="preserve"> number </w:t>
      </w:r>
      <w:r w:rsidR="00FB09B7" w:rsidRPr="00FB09B7">
        <w:rPr>
          <w:rFonts w:ascii="Arial" w:hAnsi="Arial" w:cs="Arial"/>
          <w:bCs/>
          <w:i/>
          <w:lang w:val="en-GB"/>
        </w:rPr>
        <w:t>SADC/RMU0</w:t>
      </w:r>
      <w:r w:rsidR="006305BE" w:rsidRPr="00FB09B7">
        <w:rPr>
          <w:rFonts w:ascii="Arial" w:hAnsi="Arial" w:cs="Arial"/>
          <w:bCs/>
          <w:i/>
          <w:lang w:val="en-GB"/>
        </w:rPr>
        <w:t>0</w:t>
      </w:r>
      <w:r w:rsidR="00891EB1" w:rsidRPr="00FB09B7">
        <w:rPr>
          <w:rFonts w:ascii="Arial" w:hAnsi="Arial" w:cs="Arial"/>
          <w:bCs/>
          <w:i/>
          <w:lang w:val="en-GB"/>
        </w:rPr>
        <w:t>1</w:t>
      </w:r>
      <w:r w:rsidR="006305BE" w:rsidRPr="00FB09B7">
        <w:rPr>
          <w:rFonts w:ascii="Arial" w:hAnsi="Arial" w:cs="Arial"/>
          <w:bCs/>
          <w:i/>
          <w:lang w:val="en-GB"/>
        </w:rPr>
        <w:t>/201</w:t>
      </w:r>
      <w:r w:rsidR="000D3EE4" w:rsidRPr="00FB09B7">
        <w:rPr>
          <w:rFonts w:ascii="Arial" w:hAnsi="Arial" w:cs="Arial"/>
          <w:bCs/>
          <w:i/>
          <w:lang w:val="en-GB"/>
        </w:rPr>
        <w:t>7</w:t>
      </w:r>
      <w:r w:rsidR="00382375" w:rsidRPr="000D3EE4">
        <w:rPr>
          <w:rFonts w:ascii="Arial" w:hAnsi="Arial" w:cs="Arial"/>
          <w:b w:val="0"/>
          <w:i/>
          <w:lang w:val="en-GB"/>
        </w:rPr>
        <w:t>,</w:t>
      </w:r>
      <w:r w:rsidR="00382375" w:rsidRPr="000D3EE4">
        <w:rPr>
          <w:rFonts w:ascii="Arial" w:hAnsi="Arial" w:cs="Arial"/>
          <w:b w:val="0"/>
          <w:lang w:val="en-GB"/>
        </w:rPr>
        <w:t xml:space="preserve"> dated </w:t>
      </w:r>
      <w:r w:rsidR="00382375" w:rsidRPr="000D3EE4">
        <w:rPr>
          <w:rFonts w:ascii="Arial" w:hAnsi="Arial" w:cs="Arial"/>
          <w:b w:val="0"/>
          <w:highlight w:val="yellow"/>
          <w:lang w:val="en-GB"/>
        </w:rPr>
        <w:t>[</w:t>
      </w:r>
      <w:r w:rsidR="00382375" w:rsidRPr="000D3EE4">
        <w:rPr>
          <w:rFonts w:ascii="Arial" w:hAnsi="Arial" w:cs="Arial"/>
          <w:b w:val="0"/>
          <w:i/>
          <w:iCs/>
          <w:highlight w:val="yellow"/>
          <w:lang w:val="en-GB"/>
        </w:rPr>
        <w:t xml:space="preserve">insert </w:t>
      </w:r>
      <w:r w:rsidR="00382375" w:rsidRPr="000D3EE4">
        <w:rPr>
          <w:rFonts w:ascii="Arial" w:hAnsi="Arial" w:cs="Arial"/>
          <w:b w:val="0"/>
          <w:i/>
          <w:highlight w:val="yellow"/>
          <w:lang w:val="en-GB"/>
        </w:rPr>
        <w:t>date</w:t>
      </w:r>
      <w:r w:rsidR="002A40B5" w:rsidRPr="000D3EE4">
        <w:rPr>
          <w:rFonts w:ascii="Arial" w:hAnsi="Arial" w:cs="Arial"/>
          <w:b w:val="0"/>
          <w:highlight w:val="yellow"/>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lastRenderedPageBreak/>
        <w:t xml:space="preserve">I confirm that I am not in any of the situations described above, </w:t>
      </w:r>
      <w:r w:rsidR="00CD0445" w:rsidRPr="0035455F">
        <w:rPr>
          <w:rFonts w:ascii="Arial" w:hAnsi="Arial" w:cs="Arial"/>
        </w:rPr>
        <w:t xml:space="preserve">and </w:t>
      </w:r>
      <w:r w:rsidRPr="0035455F">
        <w:rPr>
          <w:rFonts w:ascii="Arial" w:hAnsi="Arial" w:cs="Arial"/>
        </w:rPr>
        <w:t>I hereby declare that at any point in time, at the SADC Secretariat</w:t>
      </w:r>
      <w:r w:rsidR="003D026D" w:rsidRPr="0035455F">
        <w:rPr>
          <w:rFonts w:ascii="Arial" w:hAnsi="Arial" w:cs="Arial"/>
        </w:rPr>
        <w:t>’s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16" w:name="_Toc267927846"/>
      <w:r w:rsidRPr="0035455F">
        <w:rPr>
          <w:rFonts w:cs="Arial"/>
          <w:sz w:val="24"/>
          <w:szCs w:val="24"/>
          <w:lang w:val="en-GB"/>
        </w:rPr>
        <w:lastRenderedPageBreak/>
        <w:t>B.</w:t>
      </w:r>
      <w:r w:rsidRPr="0035455F">
        <w:rPr>
          <w:rFonts w:cs="Arial"/>
          <w:sz w:val="24"/>
          <w:szCs w:val="24"/>
          <w:lang w:val="en-GB"/>
        </w:rPr>
        <w:tab/>
        <w:t>CURRICULUM VITAE</w:t>
      </w:r>
      <w:bookmarkEnd w:id="16"/>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lastRenderedPageBreak/>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97"/>
        <w:gridCol w:w="843"/>
        <w:gridCol w:w="2769"/>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7"/>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17" w:name="_Toc267927847"/>
      <w:r w:rsidRPr="0035455F">
        <w:rPr>
          <w:rFonts w:ascii="Arial" w:hAnsi="Arial" w:cs="Arial"/>
          <w:lang w:val="en-GB"/>
        </w:rPr>
        <w:t>C.</w:t>
      </w:r>
      <w:r w:rsidRPr="0035455F">
        <w:rPr>
          <w:rFonts w:ascii="Arial" w:hAnsi="Arial" w:cs="Arial"/>
          <w:lang w:val="en-GB"/>
        </w:rPr>
        <w:tab/>
        <w:t>FINANCIAL PROPOSAL</w:t>
      </w:r>
      <w:bookmarkEnd w:id="17"/>
    </w:p>
    <w:p w:rsidR="00610F99" w:rsidRPr="00610F99" w:rsidRDefault="00E71D4A" w:rsidP="00610F99">
      <w:pPr>
        <w:pStyle w:val="Header"/>
        <w:rPr>
          <w:rFonts w:ascii="Arial" w:hAnsi="Arial" w:cs="Arial"/>
          <w:lang w:val="tn-ZA"/>
        </w:rPr>
      </w:pPr>
      <w:r w:rsidRPr="0035455F">
        <w:rPr>
          <w:rFonts w:ascii="Arial" w:hAnsi="Arial" w:cs="Arial"/>
          <w:b/>
          <w:lang w:val="en-GB"/>
        </w:rPr>
        <w:t>REFERENCE NUMBER:</w:t>
      </w:r>
      <w:r w:rsidRPr="0035455F">
        <w:rPr>
          <w:rFonts w:ascii="Arial" w:hAnsi="Arial" w:cs="Arial"/>
          <w:lang w:val="en-GB"/>
        </w:rPr>
        <w:t xml:space="preserve"> </w:t>
      </w:r>
      <w:r w:rsidR="00393803">
        <w:rPr>
          <w:rFonts w:ascii="Arial" w:hAnsi="Arial" w:cs="Arial"/>
          <w:b/>
          <w:lang w:val="en-GB"/>
        </w:rPr>
        <w:t>SADC/RMU0</w:t>
      </w:r>
      <w:r w:rsidR="00393803" w:rsidRPr="0035455F">
        <w:rPr>
          <w:rFonts w:ascii="Arial" w:hAnsi="Arial" w:cs="Arial"/>
          <w:b/>
          <w:lang w:val="en-GB"/>
        </w:rPr>
        <w:t>0</w:t>
      </w:r>
      <w:r w:rsidR="00393803">
        <w:rPr>
          <w:rFonts w:ascii="Arial" w:hAnsi="Arial" w:cs="Arial"/>
          <w:b/>
          <w:lang w:val="en-GB"/>
        </w:rPr>
        <w:t>1</w:t>
      </w:r>
      <w:r w:rsidR="00393803" w:rsidRPr="0035455F">
        <w:rPr>
          <w:rFonts w:ascii="Arial" w:hAnsi="Arial" w:cs="Arial"/>
          <w:b/>
          <w:lang w:val="en-GB"/>
        </w:rPr>
        <w:t>/201</w:t>
      </w:r>
      <w:r w:rsidR="00393803">
        <w:rPr>
          <w:rFonts w:ascii="Arial" w:hAnsi="Arial" w:cs="Arial"/>
          <w:b/>
          <w:lang w:val="en-GB"/>
        </w:rPr>
        <w:t>7</w:t>
      </w:r>
      <w:r w:rsidR="00393803" w:rsidRPr="0035455F">
        <w:rPr>
          <w:rFonts w:ascii="Arial" w:hAnsi="Arial" w:cs="Arial"/>
          <w:b/>
          <w:lang w:val="en-GB"/>
        </w:rPr>
        <w:t xml:space="preserve"> – </w:t>
      </w:r>
      <w:r w:rsidR="00393803" w:rsidRPr="00551103">
        <w:rPr>
          <w:b/>
        </w:rPr>
        <w:t>DEVELOPMENT OF THE RECORDS MANAGEMENT UNIT (RMU) ROAD MAP 2017-2020</w:t>
      </w:r>
    </w:p>
    <w:p w:rsidR="00382375" w:rsidRPr="0035455F" w:rsidRDefault="00382375" w:rsidP="00610F99">
      <w:pPr>
        <w:pStyle w:val="Header"/>
        <w:jc w:val="cent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0D104D">
            <w:pPr>
              <w:spacing w:before="40"/>
              <w:jc w:val="center"/>
              <w:rPr>
                <w:rFonts w:ascii="Arial" w:hAnsi="Arial" w:cs="Arial"/>
                <w:lang w:val="en-GB"/>
              </w:rPr>
            </w:pPr>
            <w:r w:rsidRPr="0035455F">
              <w:rPr>
                <w:rFonts w:ascii="Arial" w:hAnsi="Arial" w:cs="Arial"/>
                <w:b/>
                <w:lang w:val="en-GB"/>
              </w:rPr>
              <w:t xml:space="preserve">TOTAL FINANCIAL OFFER (Fees + Reimbursable expenses)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15"/>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610F99" w:rsidRPr="00610F99" w:rsidRDefault="00DB0CEA" w:rsidP="00393803">
      <w:pPr>
        <w:pStyle w:val="Header"/>
        <w:rPr>
          <w:rFonts w:ascii="Arial" w:hAnsi="Arial" w:cs="Arial"/>
          <w:b/>
          <w:lang w:val="tn-ZA"/>
        </w:rPr>
      </w:pPr>
      <w:r w:rsidRPr="0035455F">
        <w:rPr>
          <w:rFonts w:ascii="Arial" w:hAnsi="Arial" w:cs="Arial"/>
          <w:lang w:val="en-GB"/>
        </w:rPr>
        <w:t xml:space="preserve">Reference </w:t>
      </w:r>
      <w:r w:rsidR="00FB78BA" w:rsidRPr="0035455F">
        <w:rPr>
          <w:rFonts w:ascii="Arial" w:hAnsi="Arial" w:cs="Arial"/>
          <w:lang w:val="en-GB"/>
        </w:rPr>
        <w:t>Number</w:t>
      </w:r>
      <w:r w:rsidR="00FB78BA" w:rsidRPr="0035455F">
        <w:rPr>
          <w:rFonts w:ascii="Arial" w:hAnsi="Arial" w:cs="Arial"/>
          <w:i/>
          <w:lang w:val="en-GB"/>
        </w:rPr>
        <w:t>:</w:t>
      </w:r>
      <w:r w:rsidRPr="0035455F">
        <w:rPr>
          <w:rFonts w:ascii="Arial" w:hAnsi="Arial" w:cs="Arial"/>
          <w:i/>
          <w:lang w:val="en-GB"/>
        </w:rPr>
        <w:t xml:space="preserve"> </w:t>
      </w:r>
      <w:r w:rsidR="00393803">
        <w:rPr>
          <w:rFonts w:ascii="Arial" w:hAnsi="Arial" w:cs="Arial"/>
          <w:b/>
          <w:lang w:val="en-GB"/>
        </w:rPr>
        <w:t>SADC/RMU0</w:t>
      </w:r>
      <w:r w:rsidR="00F22CDF" w:rsidRPr="0035455F">
        <w:rPr>
          <w:rFonts w:ascii="Arial" w:hAnsi="Arial" w:cs="Arial"/>
          <w:b/>
          <w:lang w:val="en-GB"/>
        </w:rPr>
        <w:t>0</w:t>
      </w:r>
      <w:r w:rsidR="00891EB1">
        <w:rPr>
          <w:rFonts w:ascii="Arial" w:hAnsi="Arial" w:cs="Arial"/>
          <w:b/>
          <w:lang w:val="en-GB"/>
        </w:rPr>
        <w:t>1</w:t>
      </w:r>
      <w:r w:rsidR="00F22CDF" w:rsidRPr="0035455F">
        <w:rPr>
          <w:rFonts w:ascii="Arial" w:hAnsi="Arial" w:cs="Arial"/>
          <w:b/>
          <w:lang w:val="en-GB"/>
        </w:rPr>
        <w:t>/201</w:t>
      </w:r>
      <w:r w:rsidR="00610F99">
        <w:rPr>
          <w:rFonts w:ascii="Arial" w:hAnsi="Arial" w:cs="Arial"/>
          <w:b/>
          <w:lang w:val="en-GB"/>
        </w:rPr>
        <w:t>7</w:t>
      </w:r>
      <w:r w:rsidR="00F22CDF" w:rsidRPr="0035455F">
        <w:rPr>
          <w:rFonts w:ascii="Arial" w:hAnsi="Arial" w:cs="Arial"/>
          <w:b/>
          <w:lang w:val="en-GB"/>
        </w:rPr>
        <w:t xml:space="preserve"> – </w:t>
      </w:r>
      <w:r w:rsidR="00393803" w:rsidRPr="00551103">
        <w:rPr>
          <w:b/>
        </w:rPr>
        <w:t>DEVELOPMENT OF THE RECORDS MANAGEMENT UNIT (RMU) ROAD MAP 2017-2020</w:t>
      </w:r>
    </w:p>
    <w:p w:rsidR="007D4CF9" w:rsidRPr="0035455F" w:rsidRDefault="007D4CF9" w:rsidP="00610F99">
      <w:pPr>
        <w:pStyle w:val="Header"/>
        <w:jc w:val="cent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835827" w:rsidP="003141B7">
      <w:pPr>
        <w:jc w:val="both"/>
        <w:rPr>
          <w:rFonts w:ascii="Arial" w:hAnsi="Arial" w:cs="Arial"/>
          <w:i/>
        </w:rPr>
      </w:pPr>
      <w:r w:rsidRPr="0035455F">
        <w:rPr>
          <w:rFonts w:ascii="Arial" w:hAnsi="Arial" w:cs="Arial"/>
          <w:b/>
          <w:i/>
        </w:rPr>
        <w:t>The SADC Secretariat</w:t>
      </w:r>
      <w:r w:rsidR="007D4CF9" w:rsidRPr="0035455F">
        <w:rPr>
          <w:rFonts w:ascii="Arial" w:hAnsi="Arial" w:cs="Arial"/>
        </w:rPr>
        <w:t xml:space="preserve"> (hereinafter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r w:rsidR="007157B1"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434A2F">
      <w:pPr>
        <w:numPr>
          <w:ilvl w:val="1"/>
          <w:numId w:val="6"/>
        </w:numPr>
        <w:ind w:left="425" w:hanging="709"/>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A218A5" w:rsidRPr="0035455F">
        <w:rPr>
          <w:rFonts w:ascii="Arial" w:hAnsi="Arial" w:cs="Arial"/>
          <w:b/>
          <w:i/>
        </w:rPr>
        <w:t>the SADC Secretariat</w:t>
      </w:r>
      <w:r w:rsidR="007D4CF9" w:rsidRPr="0035455F">
        <w:rPr>
          <w:rFonts w:ascii="Arial" w:hAnsi="Arial" w:cs="Arial"/>
          <w:b/>
          <w:i/>
        </w:rPr>
        <w:t xml:space="preserve">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9226E1" w:rsidRDefault="00AB6267" w:rsidP="00610F99">
      <w:pPr>
        <w:numPr>
          <w:ilvl w:val="1"/>
          <w:numId w:val="6"/>
        </w:numPr>
        <w:spacing w:before="240"/>
        <w:jc w:val="both"/>
        <w:rPr>
          <w:rFonts w:ascii="Arial" w:hAnsi="Arial" w:cs="Arial"/>
          <w:i/>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9226E1">
        <w:rPr>
          <w:rFonts w:ascii="Arial" w:hAnsi="Arial" w:cs="Arial"/>
          <w:i/>
        </w:rPr>
        <w:t>“</w:t>
      </w:r>
      <w:r w:rsidR="009226E1" w:rsidRPr="009226E1">
        <w:rPr>
          <w:rFonts w:ascii="Arial" w:hAnsi="Arial" w:cs="Arial"/>
          <w:i/>
          <w:lang w:val="tn-ZA"/>
        </w:rPr>
        <w:t>DEVELOP RECORDS MANAGEMENT UNIT ROAD MAP 2017-2020”</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reflected as such in the Annex 2 of this contract</w:t>
      </w:r>
      <w:r w:rsidR="00AB6267" w:rsidRPr="0035455F">
        <w:rPr>
          <w:rFonts w:ascii="Arial" w:hAnsi="Arial" w:cs="Arial"/>
          <w:b/>
        </w:rPr>
        <w:t>.</w:t>
      </w:r>
      <w:r w:rsidR="00AB6267" w:rsidRPr="0035455F">
        <w:rPr>
          <w:rFonts w:ascii="Arial" w:hAnsi="Arial" w:cs="Arial"/>
          <w:b/>
          <w:i/>
        </w:rPr>
        <w:t xml:space="preserve"> </w:t>
      </w:r>
    </w:p>
    <w:p w:rsidR="00F22CDF" w:rsidRPr="00610F99" w:rsidRDefault="00AB6267" w:rsidP="00610F99">
      <w:pPr>
        <w:numPr>
          <w:ilvl w:val="1"/>
          <w:numId w:val="6"/>
        </w:numPr>
        <w:spacing w:before="240" w:after="120"/>
        <w:jc w:val="both"/>
        <w:rPr>
          <w:rFonts w:ascii="Arial" w:hAnsi="Arial" w:cs="Arial"/>
          <w:snapToGrid w:val="0"/>
          <w:lang w:val="tn-ZA"/>
        </w:rPr>
      </w:pPr>
      <w:r w:rsidRPr="0035455F">
        <w:rPr>
          <w:rFonts w:ascii="Arial" w:hAnsi="Arial" w:cs="Arial"/>
          <w:b/>
        </w:rPr>
        <w:t xml:space="preserve">Individual Consultant </w:t>
      </w:r>
      <w:r w:rsidRPr="0035455F">
        <w:rPr>
          <w:rFonts w:ascii="Arial" w:hAnsi="Arial" w:cs="Arial"/>
        </w:rPr>
        <w:t xml:space="preserve">means </w:t>
      </w:r>
      <w:r w:rsidRPr="0035455F">
        <w:rPr>
          <w:rStyle w:val="PageNumber"/>
          <w:rFonts w:ascii="Arial" w:hAnsi="Arial" w:cs="Arial"/>
          <w:snapToGrid w:val="0"/>
        </w:rPr>
        <w:t xml:space="preserve">the individual to whom the </w:t>
      </w:r>
      <w:r w:rsidR="00D017D8" w:rsidRPr="0035455F">
        <w:rPr>
          <w:rFonts w:ascii="Arial" w:hAnsi="Arial" w:cs="Arial"/>
        </w:rPr>
        <w:t>Procuring Entity</w:t>
      </w:r>
      <w:r w:rsidRPr="0035455F">
        <w:rPr>
          <w:rFonts w:ascii="Arial" w:hAnsi="Arial" w:cs="Arial"/>
        </w:rPr>
        <w:t xml:space="preserve"> </w:t>
      </w:r>
      <w:r w:rsidR="005F2A44" w:rsidRPr="0035455F">
        <w:rPr>
          <w:rFonts w:ascii="Arial" w:hAnsi="Arial" w:cs="Arial"/>
        </w:rPr>
        <w:t>has</w:t>
      </w:r>
      <w:r w:rsidRPr="0035455F">
        <w:rPr>
          <w:rFonts w:ascii="Arial" w:hAnsi="Arial" w:cs="Arial"/>
        </w:rPr>
        <w:t xml:space="preserve"> awarded this contract following the Request for </w:t>
      </w:r>
      <w:r w:rsidRPr="0035455F">
        <w:rPr>
          <w:rStyle w:val="PageNumber"/>
          <w:rFonts w:ascii="Arial" w:hAnsi="Arial" w:cs="Arial"/>
          <w:snapToGrid w:val="0"/>
        </w:rPr>
        <w:t>Expression of Interest</w:t>
      </w:r>
      <w:r w:rsidR="002F5771" w:rsidRPr="0035455F">
        <w:rPr>
          <w:rStyle w:val="PageNumber"/>
          <w:rFonts w:ascii="Arial" w:hAnsi="Arial" w:cs="Arial"/>
          <w:snapToGrid w:val="0"/>
        </w:rPr>
        <w:t xml:space="preserve"> </w:t>
      </w:r>
      <w:r w:rsidR="009226E1">
        <w:rPr>
          <w:rFonts w:ascii="Arial" w:hAnsi="Arial" w:cs="Arial"/>
          <w:snapToGrid w:val="0"/>
          <w:lang w:val="en-GB"/>
        </w:rPr>
        <w:t>SADC/RMU0</w:t>
      </w:r>
      <w:r w:rsidR="00891EB1">
        <w:rPr>
          <w:rFonts w:ascii="Arial" w:hAnsi="Arial" w:cs="Arial"/>
          <w:snapToGrid w:val="0"/>
          <w:lang w:val="en-GB"/>
        </w:rPr>
        <w:t>01</w:t>
      </w:r>
      <w:r w:rsidR="00F22CDF" w:rsidRPr="0035455F">
        <w:rPr>
          <w:rFonts w:ascii="Arial" w:hAnsi="Arial" w:cs="Arial"/>
          <w:snapToGrid w:val="0"/>
          <w:lang w:val="en-GB"/>
        </w:rPr>
        <w:t>/201</w:t>
      </w:r>
      <w:r w:rsidR="00610F99">
        <w:rPr>
          <w:rFonts w:ascii="Arial" w:hAnsi="Arial" w:cs="Arial"/>
          <w:snapToGrid w:val="0"/>
          <w:lang w:val="en-GB"/>
        </w:rPr>
        <w:t>7</w:t>
      </w:r>
      <w:r w:rsidR="009226E1" w:rsidRPr="009226E1">
        <w:rPr>
          <w:rFonts w:ascii="Arial" w:hAnsi="Arial" w:cs="Arial"/>
          <w:i/>
          <w:lang w:val="tn-ZA"/>
        </w:rPr>
        <w:t xml:space="preserve"> DEVELOP RECORDS MANAGEMENT UNIT ROAD MAP 2017-2020</w:t>
      </w:r>
      <w:r w:rsidR="00F22CDF" w:rsidRPr="0035455F">
        <w:rPr>
          <w:rFonts w:ascii="Arial" w:hAnsi="Arial" w:cs="Arial"/>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lastRenderedPageBreak/>
        <w:t xml:space="preserve">Services </w:t>
      </w:r>
      <w:r w:rsidRPr="0035455F">
        <w:rPr>
          <w:rFonts w:ascii="Arial" w:hAnsi="Arial" w:cs="Arial"/>
        </w:rPr>
        <w:t>means the Services to be performed by the Individual Consultant as more particularly described in Annex 1;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The Individual Consultant will undertake the performance of the Services in accordance with the provisions of the Annex 1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The Individual Consultant shall be paid for the Services at the rates and upon the terms set out in Annex 2.</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Payment shall be made to the Individual Consultant in US $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Annex II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lastRenderedPageBreak/>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its agents and employees, from and against all </w:t>
      </w:r>
      <w:r w:rsidRPr="0035455F">
        <w:rPr>
          <w:rFonts w:ascii="Arial" w:hAnsi="Arial" w:cs="Arial"/>
        </w:rPr>
        <w:lastRenderedPageBreak/>
        <w:t>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w:t>
      </w:r>
      <w:r w:rsidR="00AB6267" w:rsidRPr="0035455F">
        <w:rPr>
          <w:rFonts w:ascii="Arial" w:hAnsi="Arial" w:cs="Arial"/>
        </w:rPr>
        <w:lastRenderedPageBreak/>
        <w:t xml:space="preserve">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licence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Non Disclosure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days notice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w:t>
      </w:r>
      <w:r w:rsidRPr="0035455F">
        <w:rPr>
          <w:rFonts w:ascii="Arial" w:hAnsi="Arial" w:cs="Arial"/>
        </w:rPr>
        <w:lastRenderedPageBreak/>
        <w:t>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authorised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5D03E6" w:rsidRPr="0035455F" w:rsidTr="003141B7">
        <w:tc>
          <w:tcPr>
            <w:tcW w:w="4678"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94"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949" w:type="dxa"/>
          </w:tcPr>
          <w:p w:rsidR="005D03E6" w:rsidRPr="0035455F" w:rsidRDefault="005D03E6" w:rsidP="007D4CF9">
            <w:pPr>
              <w:jc w:val="both"/>
              <w:rPr>
                <w:rFonts w:ascii="Arial" w:hAnsi="Arial" w:cs="Arial"/>
                <w:b/>
                <w:lang w:val="en-GB"/>
              </w:rPr>
            </w:pPr>
          </w:p>
        </w:tc>
      </w:tr>
      <w:tr w:rsidR="00777F9F" w:rsidRPr="0035455F" w:rsidTr="003141B7">
        <w:tc>
          <w:tcPr>
            <w:tcW w:w="1296"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82" w:type="dxa"/>
          </w:tcPr>
          <w:p w:rsidR="00777F9F" w:rsidRPr="0035455F" w:rsidRDefault="00777F9F" w:rsidP="007D4CF9">
            <w:pPr>
              <w:jc w:val="both"/>
              <w:rPr>
                <w:rFonts w:ascii="Arial" w:hAnsi="Arial" w:cs="Arial"/>
                <w:b/>
                <w:lang w:val="en-GB"/>
              </w:rPr>
            </w:pPr>
          </w:p>
        </w:tc>
        <w:tc>
          <w:tcPr>
            <w:tcW w:w="1445" w:type="dxa"/>
          </w:tcPr>
          <w:p w:rsidR="00777F9F" w:rsidRPr="0035455F" w:rsidRDefault="00777F9F" w:rsidP="007D4CF9">
            <w:pPr>
              <w:jc w:val="both"/>
              <w:rPr>
                <w:rFonts w:ascii="Arial" w:hAnsi="Arial" w:cs="Arial"/>
                <w:b/>
                <w:lang w:val="en-GB"/>
              </w:rPr>
            </w:pPr>
          </w:p>
        </w:tc>
        <w:tc>
          <w:tcPr>
            <w:tcW w:w="2949" w:type="dxa"/>
          </w:tcPr>
          <w:p w:rsidR="00777F9F" w:rsidRPr="0035455F" w:rsidRDefault="00777F9F"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82"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949"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Annex 2: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US Dollars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t xml:space="preserve">3. The payment shall be made in accordance with the following schedule: </w:t>
      </w:r>
    </w:p>
    <w:p w:rsidR="00835827" w:rsidRPr="0035455F" w:rsidRDefault="00835827" w:rsidP="00065E51">
      <w:pPr>
        <w:pStyle w:val="ListParagraph"/>
        <w:tabs>
          <w:tab w:val="left" w:pos="142"/>
        </w:tabs>
        <w:ind w:left="284"/>
        <w:rPr>
          <w:rFonts w:ascii="Arial" w:hAnsi="Arial" w:cs="Arial"/>
          <w:lang w:val="en-GB"/>
        </w:rPr>
      </w:pPr>
    </w:p>
    <w:p w:rsidR="00527FAD" w:rsidRPr="0035455F" w:rsidRDefault="00527FAD" w:rsidP="00527FAD">
      <w:pPr>
        <w:jc w:val="both"/>
        <w:rPr>
          <w:rFonts w:ascii="Arial" w:hAnsi="Arial" w:cs="Arial"/>
          <w:lang w:val="en-GB"/>
        </w:rPr>
      </w:pPr>
    </w:p>
    <w:p w:rsidR="005104E1" w:rsidRPr="0035455F" w:rsidRDefault="005104E1" w:rsidP="005104E1">
      <w:pPr>
        <w:ind w:left="702" w:hanging="45"/>
        <w:jc w:val="both"/>
        <w:rPr>
          <w:rFonts w:ascii="Arial" w:hAnsi="Arial" w:cs="Arial"/>
          <w:lang w:val="en-GB"/>
        </w:rPr>
      </w:pPr>
      <w:r w:rsidRPr="0035455F">
        <w:rPr>
          <w:rFonts w:ascii="Arial" w:hAnsi="Arial" w:cs="Arial"/>
          <w:b/>
          <w:i/>
          <w:lang w:val="en-GB"/>
        </w:rPr>
        <w:t>30%</w:t>
      </w:r>
      <w:r w:rsidRPr="0035455F">
        <w:rPr>
          <w:rFonts w:ascii="Arial" w:hAnsi="Arial" w:cs="Arial"/>
          <w:i/>
          <w:lang w:val="en-GB"/>
        </w:rPr>
        <w:t xml:space="preserve"> </w:t>
      </w:r>
      <w:r w:rsidRPr="0035455F">
        <w:rPr>
          <w:rFonts w:ascii="Arial" w:hAnsi="Arial" w:cs="Arial"/>
          <w:lang w:val="en-GB"/>
        </w:rPr>
        <w:t xml:space="preserve">upon the Procuring Entity’s receipt of the </w:t>
      </w:r>
      <w:r w:rsidRPr="0035455F">
        <w:rPr>
          <w:rFonts w:ascii="Arial" w:hAnsi="Arial" w:cs="Arial"/>
          <w:b/>
          <w:i/>
          <w:lang w:val="en-GB"/>
        </w:rPr>
        <w:t>Inception Report</w:t>
      </w:r>
      <w:r w:rsidRPr="0035455F">
        <w:rPr>
          <w:rFonts w:ascii="Arial" w:hAnsi="Arial" w:cs="Arial"/>
          <w:lang w:val="en-GB"/>
        </w:rPr>
        <w:t xml:space="preserve"> acceptable to the Procuring Entity;</w:t>
      </w:r>
    </w:p>
    <w:p w:rsidR="005104E1" w:rsidRPr="0035455F" w:rsidRDefault="005104E1" w:rsidP="005104E1">
      <w:pPr>
        <w:ind w:left="702" w:hanging="45"/>
        <w:jc w:val="both"/>
        <w:rPr>
          <w:rFonts w:ascii="Arial" w:hAnsi="Arial" w:cs="Arial"/>
          <w:b/>
          <w:lang w:val="en-GB"/>
        </w:rPr>
      </w:pPr>
    </w:p>
    <w:p w:rsidR="005104E1" w:rsidRPr="0035455F" w:rsidRDefault="005104E1" w:rsidP="005104E1">
      <w:pPr>
        <w:ind w:left="702" w:hanging="45"/>
        <w:jc w:val="both"/>
        <w:rPr>
          <w:rFonts w:ascii="Arial" w:hAnsi="Arial" w:cs="Arial"/>
          <w:lang w:val="en-GB"/>
        </w:rPr>
      </w:pPr>
      <w:r w:rsidRPr="0035455F">
        <w:rPr>
          <w:rFonts w:ascii="Arial" w:hAnsi="Arial" w:cs="Arial"/>
          <w:b/>
          <w:i/>
          <w:lang w:val="en-GB"/>
        </w:rPr>
        <w:t>70%</w:t>
      </w:r>
      <w:r w:rsidRPr="0035455F">
        <w:rPr>
          <w:rFonts w:ascii="Arial" w:hAnsi="Arial" w:cs="Arial"/>
          <w:i/>
          <w:lang w:val="en-GB"/>
        </w:rPr>
        <w:t xml:space="preserve"> </w:t>
      </w:r>
      <w:r w:rsidRPr="0035455F">
        <w:rPr>
          <w:rFonts w:ascii="Arial" w:hAnsi="Arial" w:cs="Arial"/>
          <w:lang w:val="en-GB"/>
        </w:rPr>
        <w:t>upon the Purchaser’s receipt of the final report, acceptable to the Procuring Entity.</w:t>
      </w:r>
    </w:p>
    <w:p w:rsidR="005104E1" w:rsidRPr="0035455F" w:rsidRDefault="005104E1" w:rsidP="005104E1">
      <w:pPr>
        <w:ind w:left="702" w:hanging="45"/>
        <w:jc w:val="both"/>
        <w:rPr>
          <w:rFonts w:ascii="Arial" w:hAnsi="Arial" w:cs="Arial"/>
          <w:lang w:val="en-GB"/>
        </w:rPr>
      </w:pPr>
    </w:p>
    <w:p w:rsidR="00C71AC5" w:rsidRPr="0035455F" w:rsidRDefault="00527FAD" w:rsidP="00527FAD">
      <w:pPr>
        <w:rPr>
          <w:rFonts w:ascii="Arial" w:hAnsi="Arial" w:cs="Arial"/>
        </w:rPr>
      </w:pPr>
      <w:r w:rsidRPr="0035455F">
        <w:rPr>
          <w:rFonts w:ascii="Arial" w:hAnsi="Arial" w:cs="Arial"/>
          <w:lang w:val="en-GB"/>
        </w:rPr>
        <w:t xml:space="preserve">  </w:t>
      </w:r>
    </w:p>
    <w:p w:rsidR="00065E51" w:rsidRPr="0035455F" w:rsidRDefault="00C71AC5" w:rsidP="00C7446C">
      <w:pPr>
        <w:jc w:val="both"/>
        <w:rPr>
          <w:rFonts w:ascii="Arial" w:hAnsi="Arial" w:cs="Arial"/>
        </w:rPr>
      </w:pPr>
      <w:r w:rsidRPr="0035455F">
        <w:rPr>
          <w:rFonts w:ascii="Arial" w:hAnsi="Arial" w:cs="Arial"/>
        </w:rPr>
        <w:t xml:space="preserve">4. </w:t>
      </w:r>
      <w:r w:rsidR="00065E51" w:rsidRPr="0035455F">
        <w:rPr>
          <w:rFonts w:ascii="Arial" w:hAnsi="Arial" w:cs="Arial"/>
          <w:b/>
        </w:rPr>
        <w:t>Payment Conditions</w:t>
      </w:r>
      <w:r w:rsidRPr="0035455F">
        <w:rPr>
          <w:rFonts w:ascii="Arial" w:hAnsi="Arial" w:cs="Arial"/>
          <w:b/>
        </w:rPr>
        <w:t>:</w:t>
      </w:r>
      <w:r w:rsidRPr="0035455F">
        <w:rPr>
          <w:rFonts w:ascii="Arial" w:hAnsi="Arial" w:cs="Arial"/>
        </w:rPr>
        <w:t xml:space="preserve"> P</w:t>
      </w:r>
      <w:r w:rsidR="00065E51" w:rsidRPr="0035455F">
        <w:rPr>
          <w:rFonts w:ascii="Arial" w:hAnsi="Arial" w:cs="Arial"/>
        </w:rPr>
        <w:t xml:space="preserve">ayment shall be made in </w:t>
      </w:r>
      <w:r w:rsidRPr="0035455F">
        <w:rPr>
          <w:rFonts w:ascii="Arial" w:hAnsi="Arial" w:cs="Arial"/>
        </w:rPr>
        <w:t xml:space="preserve">US Dollars </w:t>
      </w:r>
      <w:r w:rsidR="00065E51" w:rsidRPr="0035455F">
        <w:rPr>
          <w:rFonts w:ascii="Arial" w:hAnsi="Arial" w:cs="Arial"/>
        </w:rPr>
        <w:t xml:space="preserve">not later than 30 days following submission </w:t>
      </w:r>
      <w:r w:rsidR="00C7446C" w:rsidRPr="0035455F">
        <w:rPr>
          <w:rFonts w:ascii="Arial" w:hAnsi="Arial" w:cs="Arial"/>
        </w:rPr>
        <w:t>of original invoice</w:t>
      </w:r>
      <w:r w:rsidR="00D93D70" w:rsidRPr="0035455F">
        <w:rPr>
          <w:rFonts w:ascii="Arial" w:hAnsi="Arial" w:cs="Arial"/>
        </w:rPr>
        <w:t xml:space="preserve"> by the Individual Consultant</w:t>
      </w:r>
      <w:r w:rsidR="00C7446C" w:rsidRPr="0035455F">
        <w:rPr>
          <w:rFonts w:ascii="Arial" w:hAnsi="Arial" w:cs="Arial"/>
        </w:rPr>
        <w:t xml:space="preserve">, </w:t>
      </w:r>
      <w:r w:rsidR="00065E51" w:rsidRPr="0035455F">
        <w:rPr>
          <w:rFonts w:ascii="Arial" w:hAnsi="Arial" w:cs="Arial"/>
        </w:rPr>
        <w:t>in duplicate</w:t>
      </w:r>
      <w:r w:rsidR="00C7446C" w:rsidRPr="0035455F">
        <w:rPr>
          <w:rFonts w:ascii="Arial" w:hAnsi="Arial" w:cs="Arial"/>
        </w:rPr>
        <w:t>,</w:t>
      </w:r>
      <w:r w:rsidR="00065E51" w:rsidRPr="0035455F">
        <w:rPr>
          <w:rFonts w:ascii="Arial" w:hAnsi="Arial" w:cs="Arial"/>
        </w:rPr>
        <w:t xml:space="preserve"> </w:t>
      </w:r>
      <w:r w:rsidR="00C7446C" w:rsidRPr="0035455F">
        <w:rPr>
          <w:rFonts w:ascii="Arial" w:hAnsi="Arial" w:cs="Arial"/>
        </w:rPr>
        <w:t xml:space="preserve">accompanied by the requested supporting documents. All payments under the contract shall be made by bank transfer into the bank account indicated by the Individual Consultant in her/his invoices.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8"/>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2C6" w:rsidRDefault="005012C6" w:rsidP="00382375">
      <w:r>
        <w:separator/>
      </w:r>
    </w:p>
  </w:endnote>
  <w:endnote w:type="continuationSeparator" w:id="0">
    <w:p w:rsidR="005012C6" w:rsidRDefault="005012C6"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4AD8" w:rsidRDefault="00D04A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E0AC6">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0AC6">
      <w:rPr>
        <w:rStyle w:val="PageNumber"/>
        <w:noProof/>
      </w:rPr>
      <w:t>11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E0AC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0AC6">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E0AC6">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0AC6">
      <w:rPr>
        <w:rStyle w:val="PageNumber"/>
        <w:noProof/>
      </w:rPr>
      <w:t>14</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E0AC6">
      <w:rPr>
        <w:rStyle w:val="PageNumber"/>
        <w:noProof/>
      </w:rPr>
      <w:t>26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0AC6">
      <w:rPr>
        <w:rStyle w:val="PageNumber"/>
        <w:noProof/>
      </w:rPr>
      <w:t>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2C6" w:rsidRDefault="005012C6" w:rsidP="00382375">
      <w:r>
        <w:separator/>
      </w:r>
    </w:p>
  </w:footnote>
  <w:footnote w:type="continuationSeparator" w:id="0">
    <w:p w:rsidR="005012C6" w:rsidRDefault="005012C6" w:rsidP="00382375">
      <w:r>
        <w:continuationSeparator/>
      </w:r>
    </w:p>
  </w:footnote>
  <w:footnote w:id="1">
    <w:p w:rsidR="00D04AD8" w:rsidRDefault="00D04AD8" w:rsidP="00DA71AB">
      <w:pPr>
        <w:pStyle w:val="FootnoteText"/>
      </w:pPr>
      <w:r>
        <w:rPr>
          <w:rStyle w:val="FootnoteReference"/>
        </w:rPr>
        <w:footnoteRef/>
      </w:r>
      <w:r>
        <w:t xml:space="preserve"> Amounts must coincide with the ones indicated under Total Cost of Financial proposal in Form FIN-2.</w:t>
      </w:r>
    </w:p>
  </w:footnote>
  <w:footnote w:id="2">
    <w:p w:rsidR="00D04AD8" w:rsidRPr="00F10D65" w:rsidRDefault="00D04AD8"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D04AD8" w:rsidRDefault="00D04AD8">
      <w:pPr>
        <w:pStyle w:val="FootnoteText"/>
      </w:pPr>
      <w:r>
        <w:rPr>
          <w:rStyle w:val="FootnoteReference"/>
        </w:rPr>
        <w:footnoteRef/>
      </w:r>
      <w:r>
        <w:t xml:space="preserve"> Delete items that are not applicable or add other items as the case may be.</w:t>
      </w:r>
    </w:p>
  </w:footnote>
  <w:footnote w:id="4">
    <w:p w:rsidR="00D04AD8" w:rsidRDefault="00D04AD8" w:rsidP="00820201">
      <w:pPr>
        <w:pStyle w:val="FootnoteText"/>
      </w:pPr>
      <w:r>
        <w:rPr>
          <w:rStyle w:val="FootnoteReference"/>
        </w:rPr>
        <w:footnoteRef/>
      </w:r>
      <w:r>
        <w:t xml:space="preserve"> Indicate unit cost..</w:t>
      </w:r>
    </w:p>
  </w:footnote>
  <w:footnote w:id="5">
    <w:p w:rsidR="00D04AD8" w:rsidRDefault="00D04AD8">
      <w:pPr>
        <w:pStyle w:val="FootnoteText"/>
      </w:pPr>
      <w:r>
        <w:rPr>
          <w:rStyle w:val="FootnoteReference"/>
        </w:rPr>
        <w:footnoteRef/>
      </w:r>
      <w:r>
        <w:t xml:space="preserve"> Indicate route of each flight, and if the trip is one- or two-ways</w:t>
      </w:r>
    </w:p>
  </w:footnote>
  <w:footnote w:id="6">
    <w:p w:rsidR="00D04AD8" w:rsidRDefault="00D04AD8">
      <w:pPr>
        <w:pStyle w:val="FootnoteText"/>
      </w:pPr>
      <w:r>
        <w:rPr>
          <w:rStyle w:val="FootnoteReference"/>
        </w:rPr>
        <w:footnoteRef/>
      </w:r>
      <w:r>
        <w:t xml:space="preserve"> Provide clear description of what is their exact nature</w:t>
      </w:r>
    </w:p>
  </w:footnote>
  <w:footnote w:id="7">
    <w:p w:rsidR="00D04AD8" w:rsidRDefault="00D04AD8" w:rsidP="00065E51">
      <w:pPr>
        <w:pStyle w:val="FootnoteText"/>
      </w:pPr>
      <w:r>
        <w:rPr>
          <w:rStyle w:val="FootnoteReference"/>
        </w:rPr>
        <w:footnoteRef/>
      </w:r>
      <w:r>
        <w:t xml:space="preserve"> Delete items that are not applicable or add other items as the case may be.</w:t>
      </w:r>
    </w:p>
  </w:footnote>
  <w:footnote w:id="8">
    <w:p w:rsidR="00D04AD8" w:rsidRDefault="00D04AD8" w:rsidP="00065E51">
      <w:pPr>
        <w:pStyle w:val="FootnoteText"/>
      </w:pPr>
      <w:r>
        <w:rPr>
          <w:rStyle w:val="FootnoteReference"/>
        </w:rPr>
        <w:footnoteRef/>
      </w:r>
      <w:r>
        <w:t xml:space="preserve"> Indicate route of each flight, and if the trip is one- or two-ways.</w:t>
      </w:r>
    </w:p>
  </w:footnote>
  <w:footnote w:id="9">
    <w:p w:rsidR="00D04AD8" w:rsidRDefault="00D04AD8" w:rsidP="00065E51">
      <w:pPr>
        <w:pStyle w:val="FootnoteText"/>
      </w:pPr>
      <w:r>
        <w:rPr>
          <w:rStyle w:val="FootnoteReference"/>
        </w:rPr>
        <w:footnoteRef/>
      </w:r>
      <w:r>
        <w:t xml:space="preserve"> Indicate unit cost.</w:t>
      </w:r>
    </w:p>
  </w:footnote>
  <w:footnote w:id="10">
    <w:p w:rsidR="00D04AD8" w:rsidRDefault="00D04AD8"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pStyle w:val="Header"/>
    </w:pPr>
    <w:r w:rsidRPr="00FA7D4A">
      <w:rPr>
        <w:b/>
        <w:sz w:val="16"/>
        <w:szCs w:val="16"/>
        <w:lang w:val="en-GB"/>
      </w:rPr>
      <w:t>REFERENCE NUMBER: SADC/</w:t>
    </w:r>
    <w:r w:rsidR="002E4C6F">
      <w:rPr>
        <w:b/>
        <w:sz w:val="16"/>
        <w:szCs w:val="16"/>
        <w:lang w:val="en-GB"/>
      </w:rPr>
      <w:t>RMU 001/2017</w:t>
    </w:r>
    <w:r w:rsidRPr="000D3EE4">
      <w:rPr>
        <w:b/>
        <w:sz w:val="16"/>
        <w:szCs w:val="16"/>
        <w:lang w:val="tn-Z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pStyle w:val="Header"/>
    </w:pPr>
  </w:p>
  <w:p w:rsidR="00D04AD8" w:rsidRDefault="00D04A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D8" w:rsidRDefault="00D04AD8">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160D6"/>
    <w:multiLevelType w:val="hybridMultilevel"/>
    <w:tmpl w:val="7910E81C"/>
    <w:lvl w:ilvl="0" w:tplc="3009001B">
      <w:start w:val="1"/>
      <w:numFmt w:val="lowerRoman"/>
      <w:lvlText w:val="%1."/>
      <w:lvlJc w:val="right"/>
      <w:pPr>
        <w:ind w:left="720" w:hanging="360"/>
      </w:pPr>
    </w:lvl>
    <w:lvl w:ilvl="1" w:tplc="1ED4144C">
      <w:start w:val="1"/>
      <w:numFmt w:val="lowerRoman"/>
      <w:lvlText w:val="%2)"/>
      <w:lvlJc w:val="left"/>
      <w:pPr>
        <w:ind w:left="1800" w:hanging="72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87522E9"/>
    <w:multiLevelType w:val="hybridMultilevel"/>
    <w:tmpl w:val="19A0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B3B51"/>
    <w:multiLevelType w:val="hybridMultilevel"/>
    <w:tmpl w:val="C00E6B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47A67"/>
    <w:multiLevelType w:val="hybridMultilevel"/>
    <w:tmpl w:val="DFEAA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86AAB"/>
    <w:multiLevelType w:val="multilevel"/>
    <w:tmpl w:val="F1AC16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D74765"/>
    <w:multiLevelType w:val="multilevel"/>
    <w:tmpl w:val="9C1671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5">
    <w:nsid w:val="32D60890"/>
    <w:multiLevelType w:val="hybridMultilevel"/>
    <w:tmpl w:val="5CE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18">
    <w:nsid w:val="38F30E51"/>
    <w:multiLevelType w:val="hybridMultilevel"/>
    <w:tmpl w:val="B128C986"/>
    <w:lvl w:ilvl="0" w:tplc="E546441E">
      <w:start w:val="1"/>
      <w:numFmt w:val="lowerRoman"/>
      <w:lvlText w:val="%1)"/>
      <w:lvlJc w:val="left"/>
      <w:pPr>
        <w:ind w:left="1997" w:hanging="720"/>
      </w:pPr>
      <w:rPr>
        <w:rFonts w:hint="default"/>
      </w:rPr>
    </w:lvl>
    <w:lvl w:ilvl="1" w:tplc="30090019">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19">
    <w:nsid w:val="3FD222E0"/>
    <w:multiLevelType w:val="hybridMultilevel"/>
    <w:tmpl w:val="31B8B6A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0">
    <w:nsid w:val="419F3B18"/>
    <w:multiLevelType w:val="hybridMultilevel"/>
    <w:tmpl w:val="8C2610FA"/>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nsid w:val="45B44207"/>
    <w:multiLevelType w:val="multilevel"/>
    <w:tmpl w:val="26C23AEE"/>
    <w:lvl w:ilvl="0">
      <w:start w:val="5"/>
      <w:numFmt w:val="decimal"/>
      <w:lvlText w:val="%1."/>
      <w:lvlJc w:val="left"/>
      <w:pPr>
        <w:ind w:left="1080" w:hanging="360"/>
      </w:pPr>
      <w:rPr>
        <w:rFonts w:hint="default"/>
        <w:b/>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99F132C"/>
    <w:multiLevelType w:val="hybridMultilevel"/>
    <w:tmpl w:val="F72AD032"/>
    <w:lvl w:ilvl="0" w:tplc="04320001">
      <w:start w:val="1"/>
      <w:numFmt w:val="bullet"/>
      <w:lvlText w:val=""/>
      <w:lvlJc w:val="left"/>
      <w:pPr>
        <w:ind w:left="1350" w:hanging="360"/>
      </w:pPr>
      <w:rPr>
        <w:rFonts w:ascii="Symbol" w:hAnsi="Symbol" w:hint="default"/>
      </w:rPr>
    </w:lvl>
    <w:lvl w:ilvl="1" w:tplc="04320003" w:tentative="1">
      <w:start w:val="1"/>
      <w:numFmt w:val="bullet"/>
      <w:lvlText w:val="o"/>
      <w:lvlJc w:val="left"/>
      <w:pPr>
        <w:ind w:left="2070" w:hanging="360"/>
      </w:pPr>
      <w:rPr>
        <w:rFonts w:ascii="Courier New" w:hAnsi="Courier New" w:cs="Courier New" w:hint="default"/>
      </w:rPr>
    </w:lvl>
    <w:lvl w:ilvl="2" w:tplc="04320005" w:tentative="1">
      <w:start w:val="1"/>
      <w:numFmt w:val="bullet"/>
      <w:lvlText w:val=""/>
      <w:lvlJc w:val="left"/>
      <w:pPr>
        <w:ind w:left="2790" w:hanging="360"/>
      </w:pPr>
      <w:rPr>
        <w:rFonts w:ascii="Wingdings" w:hAnsi="Wingdings" w:hint="default"/>
      </w:rPr>
    </w:lvl>
    <w:lvl w:ilvl="3" w:tplc="04320001" w:tentative="1">
      <w:start w:val="1"/>
      <w:numFmt w:val="bullet"/>
      <w:lvlText w:val=""/>
      <w:lvlJc w:val="left"/>
      <w:pPr>
        <w:ind w:left="3510" w:hanging="360"/>
      </w:pPr>
      <w:rPr>
        <w:rFonts w:ascii="Symbol" w:hAnsi="Symbol" w:hint="default"/>
      </w:rPr>
    </w:lvl>
    <w:lvl w:ilvl="4" w:tplc="04320003" w:tentative="1">
      <w:start w:val="1"/>
      <w:numFmt w:val="bullet"/>
      <w:lvlText w:val="o"/>
      <w:lvlJc w:val="left"/>
      <w:pPr>
        <w:ind w:left="4230" w:hanging="360"/>
      </w:pPr>
      <w:rPr>
        <w:rFonts w:ascii="Courier New" w:hAnsi="Courier New" w:cs="Courier New" w:hint="default"/>
      </w:rPr>
    </w:lvl>
    <w:lvl w:ilvl="5" w:tplc="04320005" w:tentative="1">
      <w:start w:val="1"/>
      <w:numFmt w:val="bullet"/>
      <w:lvlText w:val=""/>
      <w:lvlJc w:val="left"/>
      <w:pPr>
        <w:ind w:left="4950" w:hanging="360"/>
      </w:pPr>
      <w:rPr>
        <w:rFonts w:ascii="Wingdings" w:hAnsi="Wingdings" w:hint="default"/>
      </w:rPr>
    </w:lvl>
    <w:lvl w:ilvl="6" w:tplc="04320001" w:tentative="1">
      <w:start w:val="1"/>
      <w:numFmt w:val="bullet"/>
      <w:lvlText w:val=""/>
      <w:lvlJc w:val="left"/>
      <w:pPr>
        <w:ind w:left="5670" w:hanging="360"/>
      </w:pPr>
      <w:rPr>
        <w:rFonts w:ascii="Symbol" w:hAnsi="Symbol" w:hint="default"/>
      </w:rPr>
    </w:lvl>
    <w:lvl w:ilvl="7" w:tplc="04320003" w:tentative="1">
      <w:start w:val="1"/>
      <w:numFmt w:val="bullet"/>
      <w:lvlText w:val="o"/>
      <w:lvlJc w:val="left"/>
      <w:pPr>
        <w:ind w:left="6390" w:hanging="360"/>
      </w:pPr>
      <w:rPr>
        <w:rFonts w:ascii="Courier New" w:hAnsi="Courier New" w:cs="Courier New" w:hint="default"/>
      </w:rPr>
    </w:lvl>
    <w:lvl w:ilvl="8" w:tplc="04320005" w:tentative="1">
      <w:start w:val="1"/>
      <w:numFmt w:val="bullet"/>
      <w:lvlText w:val=""/>
      <w:lvlJc w:val="left"/>
      <w:pPr>
        <w:ind w:left="7110" w:hanging="360"/>
      </w:pPr>
      <w:rPr>
        <w:rFonts w:ascii="Wingdings" w:hAnsi="Wingdings" w:hint="default"/>
      </w:rPr>
    </w:lvl>
  </w:abstractNum>
  <w:abstractNum w:abstractNumId="24">
    <w:nsid w:val="4C0B0152"/>
    <w:multiLevelType w:val="hybridMultilevel"/>
    <w:tmpl w:val="87FA25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04F2462"/>
    <w:multiLevelType w:val="hybridMultilevel"/>
    <w:tmpl w:val="1E0CFC90"/>
    <w:lvl w:ilvl="0" w:tplc="0D3E8652">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nsid w:val="55AA32E3"/>
    <w:multiLevelType w:val="multilevel"/>
    <w:tmpl w:val="C4F0AA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597C3918"/>
    <w:multiLevelType w:val="hybridMultilevel"/>
    <w:tmpl w:val="84E24FEC"/>
    <w:lvl w:ilvl="0" w:tplc="0D3E86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C2B2996"/>
    <w:multiLevelType w:val="hybridMultilevel"/>
    <w:tmpl w:val="60341FE0"/>
    <w:lvl w:ilvl="0" w:tplc="DC0E99DC">
      <w:start w:val="1"/>
      <w:numFmt w:val="lowerRoman"/>
      <w:lvlText w:val="(%1)."/>
      <w:lvlJc w:val="right"/>
      <w:pPr>
        <w:ind w:left="1440" w:hanging="360"/>
      </w:pPr>
      <w:rPr>
        <w:rFonts w:cs="Times New Roman"/>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F3D6AB6"/>
    <w:multiLevelType w:val="hybridMultilevel"/>
    <w:tmpl w:val="23A61BA8"/>
    <w:lvl w:ilvl="0" w:tplc="DC0E99DC">
      <w:start w:val="1"/>
      <w:numFmt w:val="lowerRoman"/>
      <w:lvlText w:val="(%1)."/>
      <w:lvlJc w:val="right"/>
      <w:pPr>
        <w:ind w:left="1440" w:hanging="360"/>
      </w:pPr>
      <w:rPr>
        <w:rFonts w:cs="Times New Roman"/>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F8A08AF"/>
    <w:multiLevelType w:val="multilevel"/>
    <w:tmpl w:val="BB0C715C"/>
    <w:lvl w:ilvl="0">
      <w:start w:val="1"/>
      <w:numFmt w:val="decimal"/>
      <w:lvlText w:val="%1"/>
      <w:lvlJc w:val="left"/>
      <w:pPr>
        <w:ind w:left="720" w:hanging="720"/>
      </w:pPr>
      <w:rPr>
        <w:rFonts w:eastAsia="Calibri" w:hint="default"/>
        <w:b/>
      </w:rPr>
    </w:lvl>
    <w:lvl w:ilvl="1">
      <w:start w:val="1"/>
      <w:numFmt w:val="decimal"/>
      <w:lvlText w:val="%1.%2"/>
      <w:lvlJc w:val="left"/>
      <w:pPr>
        <w:ind w:left="720" w:hanging="72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3">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4">
    <w:nsid w:val="6A4C2828"/>
    <w:multiLevelType w:val="hybridMultilevel"/>
    <w:tmpl w:val="8E54D652"/>
    <w:lvl w:ilvl="0" w:tplc="30090001">
      <w:start w:val="1"/>
      <w:numFmt w:val="bullet"/>
      <w:lvlText w:val=""/>
      <w:lvlJc w:val="left"/>
      <w:pPr>
        <w:ind w:left="1195" w:hanging="360"/>
      </w:pPr>
      <w:rPr>
        <w:rFonts w:ascii="Symbol" w:hAnsi="Symbol" w:hint="default"/>
      </w:rPr>
    </w:lvl>
    <w:lvl w:ilvl="1" w:tplc="30090003" w:tentative="1">
      <w:start w:val="1"/>
      <w:numFmt w:val="bullet"/>
      <w:lvlText w:val="o"/>
      <w:lvlJc w:val="left"/>
      <w:pPr>
        <w:ind w:left="1915" w:hanging="360"/>
      </w:pPr>
      <w:rPr>
        <w:rFonts w:ascii="Courier New" w:hAnsi="Courier New" w:cs="Courier New" w:hint="default"/>
      </w:rPr>
    </w:lvl>
    <w:lvl w:ilvl="2" w:tplc="30090005" w:tentative="1">
      <w:start w:val="1"/>
      <w:numFmt w:val="bullet"/>
      <w:lvlText w:val=""/>
      <w:lvlJc w:val="left"/>
      <w:pPr>
        <w:ind w:left="2635" w:hanging="360"/>
      </w:pPr>
      <w:rPr>
        <w:rFonts w:ascii="Wingdings" w:hAnsi="Wingdings" w:hint="default"/>
      </w:rPr>
    </w:lvl>
    <w:lvl w:ilvl="3" w:tplc="30090001" w:tentative="1">
      <w:start w:val="1"/>
      <w:numFmt w:val="bullet"/>
      <w:lvlText w:val=""/>
      <w:lvlJc w:val="left"/>
      <w:pPr>
        <w:ind w:left="3355" w:hanging="360"/>
      </w:pPr>
      <w:rPr>
        <w:rFonts w:ascii="Symbol" w:hAnsi="Symbol" w:hint="default"/>
      </w:rPr>
    </w:lvl>
    <w:lvl w:ilvl="4" w:tplc="30090003" w:tentative="1">
      <w:start w:val="1"/>
      <w:numFmt w:val="bullet"/>
      <w:lvlText w:val="o"/>
      <w:lvlJc w:val="left"/>
      <w:pPr>
        <w:ind w:left="4075" w:hanging="360"/>
      </w:pPr>
      <w:rPr>
        <w:rFonts w:ascii="Courier New" w:hAnsi="Courier New" w:cs="Courier New" w:hint="default"/>
      </w:rPr>
    </w:lvl>
    <w:lvl w:ilvl="5" w:tplc="30090005" w:tentative="1">
      <w:start w:val="1"/>
      <w:numFmt w:val="bullet"/>
      <w:lvlText w:val=""/>
      <w:lvlJc w:val="left"/>
      <w:pPr>
        <w:ind w:left="4795" w:hanging="360"/>
      </w:pPr>
      <w:rPr>
        <w:rFonts w:ascii="Wingdings" w:hAnsi="Wingdings" w:hint="default"/>
      </w:rPr>
    </w:lvl>
    <w:lvl w:ilvl="6" w:tplc="30090001" w:tentative="1">
      <w:start w:val="1"/>
      <w:numFmt w:val="bullet"/>
      <w:lvlText w:val=""/>
      <w:lvlJc w:val="left"/>
      <w:pPr>
        <w:ind w:left="5515" w:hanging="360"/>
      </w:pPr>
      <w:rPr>
        <w:rFonts w:ascii="Symbol" w:hAnsi="Symbol" w:hint="default"/>
      </w:rPr>
    </w:lvl>
    <w:lvl w:ilvl="7" w:tplc="30090003" w:tentative="1">
      <w:start w:val="1"/>
      <w:numFmt w:val="bullet"/>
      <w:lvlText w:val="o"/>
      <w:lvlJc w:val="left"/>
      <w:pPr>
        <w:ind w:left="6235" w:hanging="360"/>
      </w:pPr>
      <w:rPr>
        <w:rFonts w:ascii="Courier New" w:hAnsi="Courier New" w:cs="Courier New" w:hint="default"/>
      </w:rPr>
    </w:lvl>
    <w:lvl w:ilvl="8" w:tplc="30090005" w:tentative="1">
      <w:start w:val="1"/>
      <w:numFmt w:val="bullet"/>
      <w:lvlText w:val=""/>
      <w:lvlJc w:val="left"/>
      <w:pPr>
        <w:ind w:left="6955" w:hanging="360"/>
      </w:pPr>
      <w:rPr>
        <w:rFonts w:ascii="Wingdings" w:hAnsi="Wingdings" w:hint="default"/>
      </w:rPr>
    </w:lvl>
  </w:abstractNum>
  <w:abstractNum w:abstractNumId="35">
    <w:nsid w:val="72B028BE"/>
    <w:multiLevelType w:val="hybridMultilevel"/>
    <w:tmpl w:val="2ED054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nsid w:val="72BF6536"/>
    <w:multiLevelType w:val="hybridMultilevel"/>
    <w:tmpl w:val="4D4EFDBE"/>
    <w:lvl w:ilvl="0" w:tplc="3009001B">
      <w:start w:val="1"/>
      <w:numFmt w:val="lowerRoman"/>
      <w:lvlText w:val="%1."/>
      <w:lvlJc w:val="right"/>
      <w:pPr>
        <w:ind w:left="720" w:hanging="360"/>
      </w:pPr>
    </w:lvl>
    <w:lvl w:ilvl="1" w:tplc="F7F04C92">
      <w:start w:val="1"/>
      <w:numFmt w:val="lowerRoman"/>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1"/>
  </w:num>
  <w:num w:numId="2">
    <w:abstractNumId w:val="37"/>
  </w:num>
  <w:num w:numId="3">
    <w:abstractNumId w:val="0"/>
  </w:num>
  <w:num w:numId="4">
    <w:abstractNumId w:val="1"/>
  </w:num>
  <w:num w:numId="5">
    <w:abstractNumId w:val="28"/>
  </w:num>
  <w:num w:numId="6">
    <w:abstractNumId w:val="14"/>
  </w:num>
  <w:num w:numId="7">
    <w:abstractNumId w:val="7"/>
  </w:num>
  <w:num w:numId="8">
    <w:abstractNumId w:val="2"/>
  </w:num>
  <w:num w:numId="9">
    <w:abstractNumId w:val="4"/>
  </w:num>
  <w:num w:numId="10">
    <w:abstractNumId w:val="16"/>
  </w:num>
  <w:num w:numId="11">
    <w:abstractNumId w:val="10"/>
  </w:num>
  <w:num w:numId="12">
    <w:abstractNumId w:val="8"/>
  </w:num>
  <w:num w:numId="13">
    <w:abstractNumId w:val="17"/>
  </w:num>
  <w:num w:numId="14">
    <w:abstractNumId w:val="12"/>
  </w:num>
  <w:num w:numId="15">
    <w:abstractNumId w:val="35"/>
  </w:num>
  <w:num w:numId="16">
    <w:abstractNumId w:val="6"/>
  </w:num>
  <w:num w:numId="17">
    <w:abstractNumId w:val="34"/>
  </w:num>
  <w:num w:numId="18">
    <w:abstractNumId w:val="24"/>
  </w:num>
  <w:num w:numId="19">
    <w:abstractNumId w:val="3"/>
  </w:num>
  <w:num w:numId="20">
    <w:abstractNumId w:val="33"/>
  </w:num>
  <w:num w:numId="21">
    <w:abstractNumId w:val="15"/>
  </w:num>
  <w:num w:numId="22">
    <w:abstractNumId w:val="36"/>
  </w:num>
  <w:num w:numId="23">
    <w:abstractNumId w:val="25"/>
  </w:num>
  <w:num w:numId="24">
    <w:abstractNumId w:val="13"/>
  </w:num>
  <w:num w:numId="25">
    <w:abstractNumId w:val="9"/>
  </w:num>
  <w:num w:numId="26">
    <w:abstractNumId w:val="23"/>
  </w:num>
  <w:num w:numId="27">
    <w:abstractNumId w:val="27"/>
  </w:num>
  <w:num w:numId="28">
    <w:abstractNumId w:val="5"/>
  </w:num>
  <w:num w:numId="29">
    <w:abstractNumId w:val="19"/>
  </w:num>
  <w:num w:numId="30">
    <w:abstractNumId w:val="18"/>
  </w:num>
  <w:num w:numId="31">
    <w:abstractNumId w:val="20"/>
  </w:num>
  <w:num w:numId="32">
    <w:abstractNumId w:val="29"/>
  </w:num>
  <w:num w:numId="33">
    <w:abstractNumId w:val="26"/>
  </w:num>
  <w:num w:numId="34">
    <w:abstractNumId w:val="31"/>
  </w:num>
  <w:num w:numId="35">
    <w:abstractNumId w:val="30"/>
  </w:num>
  <w:num w:numId="36">
    <w:abstractNumId w:val="22"/>
  </w:num>
  <w:num w:numId="37">
    <w:abstractNumId w:val="32"/>
  </w:num>
  <w:num w:numId="3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75"/>
    <w:rsid w:val="00004E4F"/>
    <w:rsid w:val="000357BC"/>
    <w:rsid w:val="000377B1"/>
    <w:rsid w:val="00040CB2"/>
    <w:rsid w:val="00051306"/>
    <w:rsid w:val="00065E51"/>
    <w:rsid w:val="00071981"/>
    <w:rsid w:val="00071FCC"/>
    <w:rsid w:val="00076310"/>
    <w:rsid w:val="000800A9"/>
    <w:rsid w:val="00083027"/>
    <w:rsid w:val="000858AC"/>
    <w:rsid w:val="00095BED"/>
    <w:rsid w:val="000A479E"/>
    <w:rsid w:val="000C31E9"/>
    <w:rsid w:val="000D104D"/>
    <w:rsid w:val="000D3EE4"/>
    <w:rsid w:val="000E0AC6"/>
    <w:rsid w:val="00100A01"/>
    <w:rsid w:val="00101B1E"/>
    <w:rsid w:val="00105AC0"/>
    <w:rsid w:val="00105F14"/>
    <w:rsid w:val="00106590"/>
    <w:rsid w:val="001116EE"/>
    <w:rsid w:val="00112308"/>
    <w:rsid w:val="00114A89"/>
    <w:rsid w:val="00115F57"/>
    <w:rsid w:val="00125AC1"/>
    <w:rsid w:val="00127E79"/>
    <w:rsid w:val="001353A5"/>
    <w:rsid w:val="00186025"/>
    <w:rsid w:val="00196866"/>
    <w:rsid w:val="001A1D68"/>
    <w:rsid w:val="001A3F9C"/>
    <w:rsid w:val="001B16EA"/>
    <w:rsid w:val="001C3F33"/>
    <w:rsid w:val="001D7ED9"/>
    <w:rsid w:val="001F5B33"/>
    <w:rsid w:val="0020784C"/>
    <w:rsid w:val="00212E37"/>
    <w:rsid w:val="00215D25"/>
    <w:rsid w:val="002222A8"/>
    <w:rsid w:val="0022236E"/>
    <w:rsid w:val="0022736B"/>
    <w:rsid w:val="00242F09"/>
    <w:rsid w:val="00251482"/>
    <w:rsid w:val="002614EB"/>
    <w:rsid w:val="00284C02"/>
    <w:rsid w:val="00291838"/>
    <w:rsid w:val="0029644A"/>
    <w:rsid w:val="0029645B"/>
    <w:rsid w:val="00297453"/>
    <w:rsid w:val="002A40B5"/>
    <w:rsid w:val="002A60CF"/>
    <w:rsid w:val="002A6607"/>
    <w:rsid w:val="002B1555"/>
    <w:rsid w:val="002B2DE1"/>
    <w:rsid w:val="002C4CFC"/>
    <w:rsid w:val="002E4C6F"/>
    <w:rsid w:val="002F2782"/>
    <w:rsid w:val="002F3A00"/>
    <w:rsid w:val="002F5771"/>
    <w:rsid w:val="002F5C96"/>
    <w:rsid w:val="003141B7"/>
    <w:rsid w:val="00323913"/>
    <w:rsid w:val="00330680"/>
    <w:rsid w:val="003377C2"/>
    <w:rsid w:val="00351771"/>
    <w:rsid w:val="0035455F"/>
    <w:rsid w:val="00357A58"/>
    <w:rsid w:val="00363B89"/>
    <w:rsid w:val="00365466"/>
    <w:rsid w:val="00367838"/>
    <w:rsid w:val="00367F39"/>
    <w:rsid w:val="00382375"/>
    <w:rsid w:val="0039286F"/>
    <w:rsid w:val="00393803"/>
    <w:rsid w:val="003A127C"/>
    <w:rsid w:val="003B1D31"/>
    <w:rsid w:val="003B35EC"/>
    <w:rsid w:val="003C7F83"/>
    <w:rsid w:val="003D026D"/>
    <w:rsid w:val="003D261E"/>
    <w:rsid w:val="003F221C"/>
    <w:rsid w:val="003F2782"/>
    <w:rsid w:val="003F2B04"/>
    <w:rsid w:val="00400878"/>
    <w:rsid w:val="00423712"/>
    <w:rsid w:val="0043268F"/>
    <w:rsid w:val="00433AA4"/>
    <w:rsid w:val="00434A2F"/>
    <w:rsid w:val="0045149F"/>
    <w:rsid w:val="00452C93"/>
    <w:rsid w:val="004538D6"/>
    <w:rsid w:val="004819F2"/>
    <w:rsid w:val="00483A66"/>
    <w:rsid w:val="004A1B8F"/>
    <w:rsid w:val="004B069E"/>
    <w:rsid w:val="004B4AEF"/>
    <w:rsid w:val="004B4F7B"/>
    <w:rsid w:val="004D105F"/>
    <w:rsid w:val="004E533E"/>
    <w:rsid w:val="005012C6"/>
    <w:rsid w:val="00507E2F"/>
    <w:rsid w:val="005104E1"/>
    <w:rsid w:val="0052363F"/>
    <w:rsid w:val="00524FA9"/>
    <w:rsid w:val="00527FAD"/>
    <w:rsid w:val="005303A1"/>
    <w:rsid w:val="0054794A"/>
    <w:rsid w:val="00556EA7"/>
    <w:rsid w:val="00561977"/>
    <w:rsid w:val="00570E19"/>
    <w:rsid w:val="005845D5"/>
    <w:rsid w:val="005A0E9D"/>
    <w:rsid w:val="005A2FD0"/>
    <w:rsid w:val="005B375A"/>
    <w:rsid w:val="005B75FA"/>
    <w:rsid w:val="005C479E"/>
    <w:rsid w:val="005D03E6"/>
    <w:rsid w:val="005E4932"/>
    <w:rsid w:val="005F1E26"/>
    <w:rsid w:val="005F2A44"/>
    <w:rsid w:val="005F66AE"/>
    <w:rsid w:val="00610F99"/>
    <w:rsid w:val="00620B19"/>
    <w:rsid w:val="006305BE"/>
    <w:rsid w:val="0063081C"/>
    <w:rsid w:val="0064236C"/>
    <w:rsid w:val="006454D9"/>
    <w:rsid w:val="006476CC"/>
    <w:rsid w:val="00651EFE"/>
    <w:rsid w:val="00660175"/>
    <w:rsid w:val="00660D9C"/>
    <w:rsid w:val="00680A7C"/>
    <w:rsid w:val="00693DE0"/>
    <w:rsid w:val="006A4750"/>
    <w:rsid w:val="006D021F"/>
    <w:rsid w:val="006E39FD"/>
    <w:rsid w:val="006F72F3"/>
    <w:rsid w:val="00710EE7"/>
    <w:rsid w:val="007157B1"/>
    <w:rsid w:val="007222ED"/>
    <w:rsid w:val="00741078"/>
    <w:rsid w:val="007429F0"/>
    <w:rsid w:val="00757996"/>
    <w:rsid w:val="00772701"/>
    <w:rsid w:val="0077462F"/>
    <w:rsid w:val="00777F9F"/>
    <w:rsid w:val="007810E0"/>
    <w:rsid w:val="007A03F2"/>
    <w:rsid w:val="007B0BB0"/>
    <w:rsid w:val="007B5EA2"/>
    <w:rsid w:val="007C0613"/>
    <w:rsid w:val="007C0DD6"/>
    <w:rsid w:val="007C13E5"/>
    <w:rsid w:val="007C150F"/>
    <w:rsid w:val="007C41FB"/>
    <w:rsid w:val="007D0F86"/>
    <w:rsid w:val="007D4CF9"/>
    <w:rsid w:val="007F192D"/>
    <w:rsid w:val="0080295F"/>
    <w:rsid w:val="00820201"/>
    <w:rsid w:val="00820839"/>
    <w:rsid w:val="00827688"/>
    <w:rsid w:val="00831ED6"/>
    <w:rsid w:val="00832F4A"/>
    <w:rsid w:val="00835827"/>
    <w:rsid w:val="00836021"/>
    <w:rsid w:val="0085365F"/>
    <w:rsid w:val="00856E37"/>
    <w:rsid w:val="008617A7"/>
    <w:rsid w:val="00872125"/>
    <w:rsid w:val="00880709"/>
    <w:rsid w:val="00891EB1"/>
    <w:rsid w:val="00893450"/>
    <w:rsid w:val="008A03CC"/>
    <w:rsid w:val="008A2B74"/>
    <w:rsid w:val="008C6AD8"/>
    <w:rsid w:val="008E0345"/>
    <w:rsid w:val="008E6C70"/>
    <w:rsid w:val="00900768"/>
    <w:rsid w:val="00901776"/>
    <w:rsid w:val="00903CE6"/>
    <w:rsid w:val="009226E1"/>
    <w:rsid w:val="009308BE"/>
    <w:rsid w:val="00971399"/>
    <w:rsid w:val="009714AD"/>
    <w:rsid w:val="00972EAA"/>
    <w:rsid w:val="00986F39"/>
    <w:rsid w:val="00990A8C"/>
    <w:rsid w:val="00995473"/>
    <w:rsid w:val="009977B4"/>
    <w:rsid w:val="00997E6B"/>
    <w:rsid w:val="009B4551"/>
    <w:rsid w:val="009B6A59"/>
    <w:rsid w:val="00A037E3"/>
    <w:rsid w:val="00A1141C"/>
    <w:rsid w:val="00A153C8"/>
    <w:rsid w:val="00A218A5"/>
    <w:rsid w:val="00A26C43"/>
    <w:rsid w:val="00A3681F"/>
    <w:rsid w:val="00A42DC2"/>
    <w:rsid w:val="00A453D0"/>
    <w:rsid w:val="00A529C2"/>
    <w:rsid w:val="00A60505"/>
    <w:rsid w:val="00A65CCB"/>
    <w:rsid w:val="00A73941"/>
    <w:rsid w:val="00A73AFD"/>
    <w:rsid w:val="00A905FA"/>
    <w:rsid w:val="00A976DC"/>
    <w:rsid w:val="00AA1943"/>
    <w:rsid w:val="00AA48EC"/>
    <w:rsid w:val="00AB4D9D"/>
    <w:rsid w:val="00AB6267"/>
    <w:rsid w:val="00AD5BB9"/>
    <w:rsid w:val="00AF150F"/>
    <w:rsid w:val="00AF2932"/>
    <w:rsid w:val="00AF4929"/>
    <w:rsid w:val="00AF6377"/>
    <w:rsid w:val="00B2214D"/>
    <w:rsid w:val="00B23757"/>
    <w:rsid w:val="00B34623"/>
    <w:rsid w:val="00B42B13"/>
    <w:rsid w:val="00B560E8"/>
    <w:rsid w:val="00B71ED4"/>
    <w:rsid w:val="00B729DD"/>
    <w:rsid w:val="00B94D6D"/>
    <w:rsid w:val="00BA2AB8"/>
    <w:rsid w:val="00BB58DF"/>
    <w:rsid w:val="00BC328A"/>
    <w:rsid w:val="00BC4BC4"/>
    <w:rsid w:val="00BD3372"/>
    <w:rsid w:val="00BE4A6D"/>
    <w:rsid w:val="00BF60E2"/>
    <w:rsid w:val="00C00C40"/>
    <w:rsid w:val="00C201C5"/>
    <w:rsid w:val="00C23F9E"/>
    <w:rsid w:val="00C30CE6"/>
    <w:rsid w:val="00C3408C"/>
    <w:rsid w:val="00C35D63"/>
    <w:rsid w:val="00C4032D"/>
    <w:rsid w:val="00C41887"/>
    <w:rsid w:val="00C512B6"/>
    <w:rsid w:val="00C53BF6"/>
    <w:rsid w:val="00C71AC5"/>
    <w:rsid w:val="00C7446C"/>
    <w:rsid w:val="00C90FC4"/>
    <w:rsid w:val="00CA56F3"/>
    <w:rsid w:val="00CB2B00"/>
    <w:rsid w:val="00CD0445"/>
    <w:rsid w:val="00CD433B"/>
    <w:rsid w:val="00D017D8"/>
    <w:rsid w:val="00D04AD8"/>
    <w:rsid w:val="00D227E4"/>
    <w:rsid w:val="00D30B4E"/>
    <w:rsid w:val="00D565EC"/>
    <w:rsid w:val="00D56BF2"/>
    <w:rsid w:val="00D8263B"/>
    <w:rsid w:val="00D8771D"/>
    <w:rsid w:val="00D905C6"/>
    <w:rsid w:val="00D91F95"/>
    <w:rsid w:val="00D923EA"/>
    <w:rsid w:val="00D93D70"/>
    <w:rsid w:val="00D9407F"/>
    <w:rsid w:val="00D97459"/>
    <w:rsid w:val="00D97984"/>
    <w:rsid w:val="00DA71AB"/>
    <w:rsid w:val="00DB0CEA"/>
    <w:rsid w:val="00DB1CA3"/>
    <w:rsid w:val="00DD49F6"/>
    <w:rsid w:val="00DE129D"/>
    <w:rsid w:val="00DF201A"/>
    <w:rsid w:val="00E10360"/>
    <w:rsid w:val="00E22607"/>
    <w:rsid w:val="00E26188"/>
    <w:rsid w:val="00E37085"/>
    <w:rsid w:val="00E42746"/>
    <w:rsid w:val="00E51C8B"/>
    <w:rsid w:val="00E66189"/>
    <w:rsid w:val="00E70A74"/>
    <w:rsid w:val="00E70DB9"/>
    <w:rsid w:val="00E71D4A"/>
    <w:rsid w:val="00EA011D"/>
    <w:rsid w:val="00EA7992"/>
    <w:rsid w:val="00EB48E4"/>
    <w:rsid w:val="00EC3A43"/>
    <w:rsid w:val="00ED591C"/>
    <w:rsid w:val="00EE71F7"/>
    <w:rsid w:val="00F01042"/>
    <w:rsid w:val="00F16ACE"/>
    <w:rsid w:val="00F16FF2"/>
    <w:rsid w:val="00F22CDF"/>
    <w:rsid w:val="00F2429F"/>
    <w:rsid w:val="00F43613"/>
    <w:rsid w:val="00F548B6"/>
    <w:rsid w:val="00F606FD"/>
    <w:rsid w:val="00F927D0"/>
    <w:rsid w:val="00F959CE"/>
    <w:rsid w:val="00F95D02"/>
    <w:rsid w:val="00FA7D4A"/>
    <w:rsid w:val="00FB09B7"/>
    <w:rsid w:val="00FB78BA"/>
    <w:rsid w:val="00FB7F1F"/>
    <w:rsid w:val="00FC5324"/>
    <w:rsid w:val="00FC5BAF"/>
    <w:rsid w:val="00FC7BCE"/>
    <w:rsid w:val="00FC7E65"/>
    <w:rsid w:val="00FD2907"/>
    <w:rsid w:val="00FE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esetedi@sadc.int"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hyperlink" Target="mailto:imoatshe@sadc.int" TargetMode="External"/><Relationship Id="rId19" Type="http://schemas.openxmlformats.org/officeDocument/2006/relationships/image" Target="file:///C:\Documents%20and%20Settings\handreas\Local%20Settings\angelv\Local%20Settings\Temporary%20Internet%20Files\Local%20Settings\Temporary%20Internet%20Files\OLK6\Talking%20Notes\WINNT\Profiles\faithk\Temporary%20Internet%20Files\OLK4A\sadclogo_medium.jpg" TargetMode="External"/><Relationship Id="rId4" Type="http://schemas.microsoft.com/office/2007/relationships/stylesWithEffects" Target="stylesWithEffects.xml"/><Relationship Id="rId9" Type="http://schemas.openxmlformats.org/officeDocument/2006/relationships/hyperlink" Target="mailto:ggwaza@sadc.int"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C9F4-D213-4A58-AD65-0AAD46DD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6102</Words>
  <Characters>34783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40804</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Alphonci Muradza</cp:lastModifiedBy>
  <cp:revision>2</cp:revision>
  <cp:lastPrinted>2017-08-10T05:16:00Z</cp:lastPrinted>
  <dcterms:created xsi:type="dcterms:W3CDTF">2017-08-10T08:39:00Z</dcterms:created>
  <dcterms:modified xsi:type="dcterms:W3CDTF">2017-08-10T08:39:00Z</dcterms:modified>
</cp:coreProperties>
</file>