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4B361" w14:textId="77777777" w:rsidR="00B54D80" w:rsidRDefault="00B54D80" w:rsidP="00B54D80">
      <w:pPr>
        <w:tabs>
          <w:tab w:val="left" w:pos="1890"/>
        </w:tabs>
        <w:ind w:right="110"/>
        <w:jc w:val="center"/>
        <w:rPr>
          <w:rFonts w:cstheme="minorHAnsi"/>
          <w:b/>
          <w:bCs/>
          <w:color w:val="009348"/>
          <w:w w:val="110"/>
          <w:sz w:val="28"/>
          <w:szCs w:val="16"/>
        </w:rPr>
      </w:pPr>
      <w:bookmarkStart w:id="0" w:name="_GoBack"/>
      <w:bookmarkEnd w:id="0"/>
      <w:r w:rsidRPr="00B54D80">
        <w:rPr>
          <w:rFonts w:ascii="Calibri" w:eastAsia="Calibri" w:hAnsi="Calibri" w:cs="Times New Roman"/>
          <w:noProof/>
        </w:rPr>
        <w:drawing>
          <wp:anchor distT="0" distB="0" distL="114300" distR="114300" simplePos="0" relativeHeight="251659264" behindDoc="0" locked="0" layoutInCell="1" allowOverlap="1" wp14:anchorId="78848F51" wp14:editId="5940CBC2">
            <wp:simplePos x="0" y="0"/>
            <wp:positionH relativeFrom="margin">
              <wp:align>center</wp:align>
            </wp:positionH>
            <wp:positionV relativeFrom="margin">
              <wp:posOffset>-695325</wp:posOffset>
            </wp:positionV>
            <wp:extent cx="2390775" cy="1314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Logo - White backgro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0775" cy="1314450"/>
                    </a:xfrm>
                    <a:prstGeom prst="rect">
                      <a:avLst/>
                    </a:prstGeom>
                  </pic:spPr>
                </pic:pic>
              </a:graphicData>
            </a:graphic>
            <wp14:sizeRelH relativeFrom="page">
              <wp14:pctWidth>0</wp14:pctWidth>
            </wp14:sizeRelH>
            <wp14:sizeRelV relativeFrom="page">
              <wp14:pctHeight>0</wp14:pctHeight>
            </wp14:sizeRelV>
          </wp:anchor>
        </w:drawing>
      </w:r>
    </w:p>
    <w:p w14:paraId="34A24D02" w14:textId="77777777" w:rsidR="00B54D80" w:rsidRDefault="00B54D80" w:rsidP="00B54D80">
      <w:pPr>
        <w:tabs>
          <w:tab w:val="left" w:pos="1890"/>
        </w:tabs>
        <w:ind w:right="110"/>
        <w:jc w:val="center"/>
        <w:rPr>
          <w:rFonts w:cstheme="minorHAnsi"/>
          <w:b/>
          <w:bCs/>
          <w:color w:val="009348"/>
          <w:w w:val="110"/>
          <w:sz w:val="28"/>
          <w:szCs w:val="16"/>
        </w:rPr>
      </w:pPr>
    </w:p>
    <w:p w14:paraId="5171051D" w14:textId="77777777" w:rsidR="00B54D80" w:rsidRDefault="00B54D80" w:rsidP="00B54D80">
      <w:pPr>
        <w:tabs>
          <w:tab w:val="left" w:pos="1890"/>
        </w:tabs>
        <w:ind w:right="110"/>
        <w:jc w:val="center"/>
        <w:rPr>
          <w:rFonts w:cstheme="minorHAnsi"/>
          <w:b/>
          <w:bCs/>
          <w:color w:val="009348"/>
          <w:w w:val="110"/>
          <w:sz w:val="28"/>
          <w:szCs w:val="16"/>
        </w:rPr>
      </w:pPr>
    </w:p>
    <w:p w14:paraId="443CF6E2" w14:textId="77777777" w:rsidR="00B54D80" w:rsidRDefault="00B54D80" w:rsidP="00103263">
      <w:pPr>
        <w:tabs>
          <w:tab w:val="left" w:pos="1890"/>
        </w:tabs>
        <w:ind w:right="110"/>
        <w:rPr>
          <w:rFonts w:cstheme="minorHAnsi"/>
          <w:b/>
          <w:bCs/>
          <w:color w:val="009348"/>
          <w:w w:val="110"/>
          <w:sz w:val="28"/>
          <w:szCs w:val="16"/>
        </w:rPr>
      </w:pPr>
    </w:p>
    <w:p w14:paraId="71D81171" w14:textId="01F31843" w:rsidR="00B54D80" w:rsidRPr="0005723C" w:rsidRDefault="008D0F31" w:rsidP="00B54D80">
      <w:pPr>
        <w:tabs>
          <w:tab w:val="left" w:pos="1890"/>
        </w:tabs>
        <w:ind w:right="110"/>
        <w:jc w:val="center"/>
        <w:rPr>
          <w:rFonts w:cstheme="minorHAnsi"/>
          <w:b/>
          <w:bCs/>
          <w:color w:val="009348"/>
          <w:w w:val="110"/>
        </w:rPr>
      </w:pPr>
      <w:r w:rsidRPr="0005723C">
        <w:rPr>
          <w:rFonts w:cstheme="minorHAnsi"/>
          <w:b/>
          <w:bCs/>
          <w:color w:val="009348"/>
          <w:w w:val="110"/>
        </w:rPr>
        <w:t>JOB DESCRIPTION</w:t>
      </w:r>
    </w:p>
    <w:p w14:paraId="7BFEE2CE" w14:textId="77777777" w:rsidR="00B54D80" w:rsidRPr="0005723C" w:rsidRDefault="00B54D80" w:rsidP="00B54D80">
      <w:pPr>
        <w:tabs>
          <w:tab w:val="left" w:pos="1418"/>
          <w:tab w:val="left" w:pos="1872"/>
        </w:tabs>
        <w:jc w:val="both"/>
        <w:rPr>
          <w:rFonts w:cstheme="minorHAnsi"/>
          <w:color w:val="000000"/>
          <w:spacing w:val="-1"/>
          <w:w w:val="115"/>
        </w:rPr>
      </w:pPr>
    </w:p>
    <w:tbl>
      <w:tblPr>
        <w:tblStyle w:val="TableGrid"/>
        <w:tblW w:w="9175" w:type="dxa"/>
        <w:tblLayout w:type="fixed"/>
        <w:tblLook w:val="04A0" w:firstRow="1" w:lastRow="0" w:firstColumn="1" w:lastColumn="0" w:noHBand="0" w:noVBand="1"/>
      </w:tblPr>
      <w:tblGrid>
        <w:gridCol w:w="2155"/>
        <w:gridCol w:w="2430"/>
        <w:gridCol w:w="2340"/>
        <w:gridCol w:w="2250"/>
      </w:tblGrid>
      <w:tr w:rsidR="006E6337" w:rsidRPr="0005723C" w14:paraId="3E12E00A" w14:textId="77777777" w:rsidTr="008E779F">
        <w:tc>
          <w:tcPr>
            <w:tcW w:w="2155" w:type="dxa"/>
            <w:shd w:val="clear" w:color="auto" w:fill="C5E0B3" w:themeFill="accent6" w:themeFillTint="66"/>
          </w:tcPr>
          <w:p w14:paraId="3F237F4D" w14:textId="2EF283E8" w:rsidR="006E6337" w:rsidRPr="0005723C" w:rsidRDefault="00E93718"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JOB TITLE</w:t>
            </w:r>
          </w:p>
        </w:tc>
        <w:tc>
          <w:tcPr>
            <w:tcW w:w="2430" w:type="dxa"/>
          </w:tcPr>
          <w:p w14:paraId="4FD775F4" w14:textId="04ACE5F1" w:rsidR="006E6337" w:rsidRPr="0005723C" w:rsidRDefault="00080B0B" w:rsidP="006E6337">
            <w:pPr>
              <w:tabs>
                <w:tab w:val="left" w:pos="1890"/>
              </w:tabs>
              <w:ind w:right="110"/>
              <w:rPr>
                <w:rFonts w:cstheme="minorHAnsi"/>
                <w:b/>
                <w:bCs/>
                <w:w w:val="110"/>
                <w:sz w:val="22"/>
                <w:szCs w:val="22"/>
              </w:rPr>
            </w:pPr>
            <w:r w:rsidRPr="0005723C">
              <w:rPr>
                <w:rFonts w:cstheme="minorHAnsi"/>
                <w:b/>
                <w:bCs/>
                <w:w w:val="110"/>
                <w:sz w:val="22"/>
                <w:szCs w:val="22"/>
              </w:rPr>
              <w:t xml:space="preserve">Knowledge Management Specialist </w:t>
            </w:r>
          </w:p>
        </w:tc>
        <w:tc>
          <w:tcPr>
            <w:tcW w:w="2340" w:type="dxa"/>
            <w:shd w:val="clear" w:color="auto" w:fill="C5E0B3" w:themeFill="accent6" w:themeFillTint="66"/>
          </w:tcPr>
          <w:p w14:paraId="17D4E856" w14:textId="59A8270F" w:rsidR="006E6337" w:rsidRPr="0005723C" w:rsidRDefault="00E93718"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 xml:space="preserve">LOCATION </w:t>
            </w:r>
          </w:p>
        </w:tc>
        <w:tc>
          <w:tcPr>
            <w:tcW w:w="2250" w:type="dxa"/>
          </w:tcPr>
          <w:p w14:paraId="5DE1E4C9" w14:textId="55635641" w:rsidR="006E6337" w:rsidRPr="0005723C" w:rsidRDefault="006E6337" w:rsidP="006E6337">
            <w:pPr>
              <w:tabs>
                <w:tab w:val="left" w:pos="1890"/>
              </w:tabs>
              <w:ind w:right="110"/>
              <w:rPr>
                <w:rFonts w:cstheme="minorHAnsi"/>
                <w:b/>
                <w:bCs/>
                <w:w w:val="110"/>
                <w:sz w:val="22"/>
                <w:szCs w:val="22"/>
              </w:rPr>
            </w:pPr>
            <w:r w:rsidRPr="0005723C">
              <w:rPr>
                <w:rFonts w:cstheme="minorHAnsi"/>
                <w:b/>
                <w:bCs/>
                <w:w w:val="110"/>
                <w:sz w:val="22"/>
                <w:szCs w:val="22"/>
              </w:rPr>
              <w:t>Windhoek, Namibia</w:t>
            </w:r>
          </w:p>
        </w:tc>
      </w:tr>
      <w:tr w:rsidR="006E6337" w:rsidRPr="0005723C" w14:paraId="11467E9F" w14:textId="77777777" w:rsidTr="008E779F">
        <w:tc>
          <w:tcPr>
            <w:tcW w:w="2155" w:type="dxa"/>
            <w:shd w:val="clear" w:color="auto" w:fill="C5E0B3" w:themeFill="accent6" w:themeFillTint="66"/>
          </w:tcPr>
          <w:p w14:paraId="7529C47C" w14:textId="2D6560CD" w:rsidR="006E6337" w:rsidRPr="0005723C" w:rsidRDefault="00E93718"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REPORTING TO</w:t>
            </w:r>
          </w:p>
        </w:tc>
        <w:tc>
          <w:tcPr>
            <w:tcW w:w="2430" w:type="dxa"/>
          </w:tcPr>
          <w:p w14:paraId="5E63B59E" w14:textId="585EBB52" w:rsidR="006E6337" w:rsidRPr="0005723C" w:rsidRDefault="004B4045" w:rsidP="00BC26FB">
            <w:pPr>
              <w:tabs>
                <w:tab w:val="left" w:pos="1890"/>
              </w:tabs>
              <w:ind w:right="110"/>
              <w:rPr>
                <w:rFonts w:cstheme="minorHAnsi"/>
                <w:b/>
                <w:bCs/>
                <w:w w:val="110"/>
                <w:sz w:val="22"/>
                <w:szCs w:val="22"/>
              </w:rPr>
            </w:pPr>
            <w:r w:rsidRPr="0005723C">
              <w:rPr>
                <w:rFonts w:cstheme="minorHAnsi"/>
                <w:b/>
                <w:bCs/>
                <w:w w:val="110"/>
                <w:sz w:val="22"/>
                <w:szCs w:val="22"/>
              </w:rPr>
              <w:t>Head of Technical Support</w:t>
            </w:r>
            <w:r w:rsidR="00BC26FB" w:rsidRPr="0005723C">
              <w:rPr>
                <w:rFonts w:cstheme="minorHAnsi"/>
                <w:b/>
                <w:bCs/>
                <w:w w:val="110"/>
                <w:sz w:val="22"/>
                <w:szCs w:val="22"/>
              </w:rPr>
              <w:t xml:space="preserve"> and Research </w:t>
            </w:r>
          </w:p>
        </w:tc>
        <w:tc>
          <w:tcPr>
            <w:tcW w:w="2340" w:type="dxa"/>
            <w:shd w:val="clear" w:color="auto" w:fill="C5E0B3" w:themeFill="accent6" w:themeFillTint="66"/>
          </w:tcPr>
          <w:p w14:paraId="323B4FE2" w14:textId="5EC63647" w:rsidR="006E6337" w:rsidRPr="0005723C" w:rsidRDefault="00E93718"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LENGTH OF CONTRACT</w:t>
            </w:r>
          </w:p>
        </w:tc>
        <w:tc>
          <w:tcPr>
            <w:tcW w:w="2250" w:type="dxa"/>
          </w:tcPr>
          <w:p w14:paraId="287450A4" w14:textId="39A5A969" w:rsidR="006E6337" w:rsidRPr="0005723C" w:rsidRDefault="00080B0B" w:rsidP="006E6337">
            <w:pPr>
              <w:tabs>
                <w:tab w:val="left" w:pos="1890"/>
              </w:tabs>
              <w:ind w:right="110"/>
              <w:rPr>
                <w:rFonts w:cstheme="minorHAnsi"/>
                <w:b/>
                <w:bCs/>
                <w:w w:val="110"/>
                <w:sz w:val="22"/>
                <w:szCs w:val="22"/>
              </w:rPr>
            </w:pPr>
            <w:r w:rsidRPr="0005723C">
              <w:rPr>
                <w:rFonts w:cstheme="minorHAnsi"/>
                <w:b/>
                <w:bCs/>
                <w:w w:val="110"/>
                <w:sz w:val="22"/>
                <w:szCs w:val="22"/>
              </w:rPr>
              <w:t>9</w:t>
            </w:r>
            <w:r w:rsidR="007B7ADB" w:rsidRPr="0005723C">
              <w:rPr>
                <w:rFonts w:cstheme="minorHAnsi"/>
                <w:b/>
                <w:bCs/>
                <w:w w:val="110"/>
                <w:sz w:val="22"/>
                <w:szCs w:val="22"/>
              </w:rPr>
              <w:t xml:space="preserve"> months</w:t>
            </w:r>
          </w:p>
        </w:tc>
      </w:tr>
      <w:tr w:rsidR="003E2624" w:rsidRPr="0005723C" w14:paraId="0FD6D392" w14:textId="77777777" w:rsidTr="008E779F">
        <w:tc>
          <w:tcPr>
            <w:tcW w:w="2155" w:type="dxa"/>
            <w:shd w:val="clear" w:color="auto" w:fill="C5E0B3" w:themeFill="accent6" w:themeFillTint="66"/>
          </w:tcPr>
          <w:p w14:paraId="58744179" w14:textId="55D6A63F" w:rsidR="003E2624" w:rsidRPr="0005723C" w:rsidRDefault="003E2624" w:rsidP="003E2624">
            <w:pPr>
              <w:tabs>
                <w:tab w:val="left" w:pos="1890"/>
              </w:tabs>
              <w:ind w:right="110"/>
              <w:rPr>
                <w:rFonts w:cstheme="minorHAnsi"/>
                <w:b/>
                <w:bCs/>
                <w:color w:val="009348"/>
                <w:w w:val="110"/>
                <w:sz w:val="22"/>
                <w:szCs w:val="22"/>
              </w:rPr>
            </w:pPr>
            <w:r w:rsidRPr="0005723C">
              <w:rPr>
                <w:rFonts w:cstheme="minorHAnsi"/>
                <w:b/>
                <w:bCs/>
                <w:color w:val="009348"/>
                <w:w w:val="110"/>
                <w:sz w:val="22"/>
                <w:szCs w:val="22"/>
              </w:rPr>
              <w:t>ROLE TYPE</w:t>
            </w:r>
          </w:p>
        </w:tc>
        <w:tc>
          <w:tcPr>
            <w:tcW w:w="2430" w:type="dxa"/>
          </w:tcPr>
          <w:p w14:paraId="7F00A322" w14:textId="74BEF5D0" w:rsidR="003E2624" w:rsidRPr="0005723C" w:rsidRDefault="003E2624" w:rsidP="003E2624">
            <w:pPr>
              <w:tabs>
                <w:tab w:val="left" w:pos="1890"/>
              </w:tabs>
              <w:ind w:right="110"/>
              <w:rPr>
                <w:rFonts w:cstheme="minorHAnsi"/>
                <w:b/>
                <w:bCs/>
                <w:w w:val="110"/>
                <w:sz w:val="22"/>
                <w:szCs w:val="22"/>
              </w:rPr>
            </w:pPr>
            <w:r w:rsidRPr="0005723C">
              <w:rPr>
                <w:rFonts w:cstheme="minorHAnsi"/>
                <w:b/>
                <w:bCs/>
                <w:w w:val="110"/>
                <w:sz w:val="22"/>
                <w:szCs w:val="22"/>
              </w:rPr>
              <w:t xml:space="preserve">International </w:t>
            </w:r>
          </w:p>
        </w:tc>
        <w:tc>
          <w:tcPr>
            <w:tcW w:w="2340" w:type="dxa"/>
            <w:shd w:val="clear" w:color="auto" w:fill="C5E0B3" w:themeFill="accent6" w:themeFillTint="66"/>
          </w:tcPr>
          <w:p w14:paraId="567F49EF" w14:textId="4E0B7AA0" w:rsidR="003E2624" w:rsidRPr="0005723C" w:rsidRDefault="003E2624" w:rsidP="003E2624">
            <w:pPr>
              <w:tabs>
                <w:tab w:val="left" w:pos="1890"/>
              </w:tabs>
              <w:ind w:right="110"/>
              <w:rPr>
                <w:rFonts w:cstheme="minorHAnsi"/>
                <w:b/>
                <w:bCs/>
                <w:color w:val="009348"/>
                <w:w w:val="110"/>
                <w:sz w:val="22"/>
                <w:szCs w:val="22"/>
              </w:rPr>
            </w:pPr>
            <w:r w:rsidRPr="0005723C">
              <w:rPr>
                <w:rFonts w:cstheme="minorHAnsi"/>
                <w:b/>
                <w:bCs/>
                <w:color w:val="009348"/>
                <w:w w:val="110"/>
                <w:sz w:val="22"/>
                <w:szCs w:val="22"/>
              </w:rPr>
              <w:t xml:space="preserve">DIRECT REPORTS </w:t>
            </w:r>
          </w:p>
        </w:tc>
        <w:tc>
          <w:tcPr>
            <w:tcW w:w="2250" w:type="dxa"/>
          </w:tcPr>
          <w:p w14:paraId="6C4435F4" w14:textId="58C1333E" w:rsidR="003E2624" w:rsidRPr="0005723C" w:rsidRDefault="00080B0B" w:rsidP="003E2624">
            <w:pPr>
              <w:tabs>
                <w:tab w:val="left" w:pos="1890"/>
              </w:tabs>
              <w:ind w:right="110"/>
              <w:rPr>
                <w:rFonts w:cstheme="minorHAnsi"/>
                <w:b/>
                <w:bCs/>
                <w:w w:val="110"/>
                <w:sz w:val="22"/>
                <w:szCs w:val="22"/>
              </w:rPr>
            </w:pPr>
            <w:r w:rsidRPr="0005723C">
              <w:rPr>
                <w:rFonts w:cstheme="minorHAnsi"/>
                <w:b/>
                <w:bCs/>
                <w:w w:val="110"/>
                <w:sz w:val="22"/>
                <w:szCs w:val="22"/>
              </w:rPr>
              <w:t>NA</w:t>
            </w:r>
          </w:p>
        </w:tc>
      </w:tr>
      <w:tr w:rsidR="006E6337" w:rsidRPr="0005723C" w14:paraId="50988B8F" w14:textId="77777777" w:rsidTr="008E779F">
        <w:tc>
          <w:tcPr>
            <w:tcW w:w="2155" w:type="dxa"/>
            <w:shd w:val="clear" w:color="auto" w:fill="C5E0B3" w:themeFill="accent6" w:themeFillTint="66"/>
          </w:tcPr>
          <w:p w14:paraId="3F7F3A51" w14:textId="14766605" w:rsidR="006E6337" w:rsidRPr="0005723C" w:rsidRDefault="00E93718"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TRAVEL INVOLVED</w:t>
            </w:r>
          </w:p>
        </w:tc>
        <w:tc>
          <w:tcPr>
            <w:tcW w:w="2430" w:type="dxa"/>
          </w:tcPr>
          <w:p w14:paraId="0EED0AB3" w14:textId="7B9E1AE0" w:rsidR="006E6337" w:rsidRPr="0005723C" w:rsidRDefault="001B503F" w:rsidP="006E6337">
            <w:pPr>
              <w:tabs>
                <w:tab w:val="left" w:pos="1890"/>
              </w:tabs>
              <w:ind w:right="110"/>
              <w:rPr>
                <w:rFonts w:cstheme="minorHAnsi"/>
                <w:b/>
                <w:bCs/>
                <w:w w:val="110"/>
                <w:sz w:val="22"/>
                <w:szCs w:val="22"/>
              </w:rPr>
            </w:pPr>
            <w:r>
              <w:rPr>
                <w:rFonts w:cstheme="minorHAnsi"/>
                <w:b/>
                <w:bCs/>
                <w:w w:val="110"/>
                <w:sz w:val="22"/>
                <w:szCs w:val="22"/>
              </w:rPr>
              <w:t>4</w:t>
            </w:r>
            <w:r w:rsidR="00080B0B" w:rsidRPr="0005723C">
              <w:rPr>
                <w:rFonts w:cstheme="minorHAnsi"/>
                <w:b/>
                <w:bCs/>
                <w:w w:val="110"/>
                <w:sz w:val="22"/>
                <w:szCs w:val="22"/>
              </w:rPr>
              <w:t>0</w:t>
            </w:r>
            <w:r w:rsidR="00A04D7B" w:rsidRPr="0005723C">
              <w:rPr>
                <w:rFonts w:cstheme="minorHAnsi"/>
                <w:b/>
                <w:bCs/>
                <w:w w:val="110"/>
                <w:sz w:val="22"/>
                <w:szCs w:val="22"/>
              </w:rPr>
              <w:t>%</w:t>
            </w:r>
          </w:p>
        </w:tc>
        <w:tc>
          <w:tcPr>
            <w:tcW w:w="2340" w:type="dxa"/>
            <w:shd w:val="clear" w:color="auto" w:fill="C5E0B3" w:themeFill="accent6" w:themeFillTint="66"/>
          </w:tcPr>
          <w:p w14:paraId="36C01D44" w14:textId="421988B0" w:rsidR="006E6337" w:rsidRPr="0005723C" w:rsidRDefault="00080B0B" w:rsidP="006E6337">
            <w:pPr>
              <w:tabs>
                <w:tab w:val="left" w:pos="1890"/>
              </w:tabs>
              <w:ind w:right="110"/>
              <w:rPr>
                <w:rFonts w:cstheme="minorHAnsi"/>
                <w:b/>
                <w:bCs/>
                <w:color w:val="009348"/>
                <w:w w:val="110"/>
                <w:sz w:val="22"/>
                <w:szCs w:val="22"/>
              </w:rPr>
            </w:pPr>
            <w:r w:rsidRPr="0005723C">
              <w:rPr>
                <w:rFonts w:cstheme="minorHAnsi"/>
                <w:b/>
                <w:bCs/>
                <w:color w:val="009348"/>
                <w:w w:val="110"/>
                <w:sz w:val="22"/>
                <w:szCs w:val="22"/>
              </w:rPr>
              <w:t>Grade</w:t>
            </w:r>
          </w:p>
        </w:tc>
        <w:tc>
          <w:tcPr>
            <w:tcW w:w="2250" w:type="dxa"/>
          </w:tcPr>
          <w:p w14:paraId="032F81F0" w14:textId="689DB16F" w:rsidR="00E86D37" w:rsidRPr="0005723C" w:rsidRDefault="00080B0B" w:rsidP="003436AC">
            <w:pPr>
              <w:tabs>
                <w:tab w:val="left" w:pos="1890"/>
              </w:tabs>
              <w:ind w:right="110"/>
              <w:rPr>
                <w:rFonts w:cstheme="minorHAnsi"/>
                <w:b/>
                <w:bCs/>
                <w:w w:val="110"/>
                <w:sz w:val="22"/>
                <w:szCs w:val="22"/>
              </w:rPr>
            </w:pPr>
            <w:r w:rsidRPr="0005723C">
              <w:rPr>
                <w:rFonts w:cstheme="minorHAnsi"/>
                <w:b/>
                <w:bCs/>
                <w:w w:val="110"/>
                <w:sz w:val="22"/>
                <w:szCs w:val="22"/>
              </w:rPr>
              <w:t>C</w:t>
            </w:r>
          </w:p>
        </w:tc>
      </w:tr>
    </w:tbl>
    <w:p w14:paraId="55BDE667" w14:textId="01207931" w:rsidR="008D0F31" w:rsidRPr="0005723C" w:rsidRDefault="008D0F31" w:rsidP="00B54D80">
      <w:pPr>
        <w:tabs>
          <w:tab w:val="left" w:pos="1890"/>
        </w:tabs>
        <w:ind w:right="110"/>
        <w:jc w:val="center"/>
        <w:rPr>
          <w:rFonts w:cstheme="minorHAnsi"/>
          <w:b/>
          <w:bCs/>
          <w:color w:val="009348"/>
          <w:w w:val="110"/>
        </w:rPr>
      </w:pPr>
    </w:p>
    <w:p w14:paraId="0276AA30" w14:textId="77777777" w:rsidR="006E6337" w:rsidRPr="0005723C" w:rsidRDefault="006E6337" w:rsidP="00B54D80">
      <w:pPr>
        <w:tabs>
          <w:tab w:val="left" w:pos="1890"/>
        </w:tabs>
        <w:ind w:right="110"/>
        <w:jc w:val="center"/>
        <w:rPr>
          <w:rFonts w:cstheme="minorHAnsi"/>
          <w:b/>
          <w:bCs/>
          <w:color w:val="009348"/>
          <w:w w:val="110"/>
        </w:rPr>
      </w:pPr>
    </w:p>
    <w:p w14:paraId="7C4FE4E1" w14:textId="4077A5F4" w:rsidR="00B54D80" w:rsidRPr="0005723C" w:rsidRDefault="00256B59" w:rsidP="008D0F31">
      <w:pPr>
        <w:tabs>
          <w:tab w:val="left" w:pos="1890"/>
        </w:tabs>
        <w:ind w:right="110"/>
        <w:rPr>
          <w:rFonts w:cstheme="minorHAnsi"/>
          <w:b/>
          <w:bCs/>
          <w:color w:val="5C943E"/>
          <w:w w:val="110"/>
        </w:rPr>
      </w:pPr>
      <w:r w:rsidRPr="0005723C">
        <w:rPr>
          <w:rFonts w:cstheme="minorHAnsi"/>
          <w:b/>
          <w:bCs/>
          <w:color w:val="5C943E"/>
          <w:w w:val="110"/>
        </w:rPr>
        <w:t>Organisational background</w:t>
      </w:r>
    </w:p>
    <w:p w14:paraId="0826B6D6" w14:textId="77777777" w:rsidR="008D0F31" w:rsidRPr="0005723C" w:rsidRDefault="008D0F31" w:rsidP="008D0F31">
      <w:pPr>
        <w:tabs>
          <w:tab w:val="left" w:pos="1890"/>
        </w:tabs>
        <w:ind w:right="110"/>
        <w:rPr>
          <w:rFonts w:cstheme="minorHAnsi"/>
          <w:bCs/>
          <w:w w:val="110"/>
        </w:rPr>
      </w:pPr>
    </w:p>
    <w:p w14:paraId="46214C5F" w14:textId="68C6A021" w:rsidR="008D0F31" w:rsidRPr="0005723C" w:rsidRDefault="008D0F31" w:rsidP="008D0F31">
      <w:pPr>
        <w:tabs>
          <w:tab w:val="left" w:pos="1890"/>
        </w:tabs>
        <w:ind w:right="110"/>
        <w:jc w:val="both"/>
        <w:rPr>
          <w:rFonts w:cstheme="minorHAnsi"/>
          <w:bCs/>
          <w:w w:val="110"/>
          <w:sz w:val="22"/>
          <w:szCs w:val="22"/>
        </w:rPr>
      </w:pPr>
      <w:r w:rsidRPr="0005723C">
        <w:rPr>
          <w:rFonts w:cstheme="minorHAnsi"/>
          <w:bCs/>
          <w:w w:val="110"/>
          <w:sz w:val="22"/>
          <w:szCs w:val="22"/>
        </w:rPr>
        <w:t xml:space="preserve">The Elimination </w:t>
      </w:r>
      <w:r w:rsidR="00103263" w:rsidRPr="0005723C">
        <w:rPr>
          <w:rFonts w:cstheme="minorHAnsi"/>
          <w:bCs/>
          <w:w w:val="110"/>
          <w:sz w:val="22"/>
          <w:szCs w:val="22"/>
        </w:rPr>
        <w:t>8 (E</w:t>
      </w:r>
      <w:r w:rsidRPr="0005723C">
        <w:rPr>
          <w:rFonts w:cstheme="minorHAnsi"/>
          <w:bCs/>
          <w:w w:val="110"/>
          <w:sz w:val="22"/>
          <w:szCs w:val="22"/>
        </w:rPr>
        <w:t xml:space="preserve">8) regional initiative, formed in 2009, was established under the auspices of the Southern Africa Development Community (SADC) to provide a platform for coordinating regional E8 malaria elimination efforts. The E8 aims to accelerate zero local transmission in four low transmission “frontline countries”— Botswana, Eswatini, Namibia, and South Africa — by 2020, and to pave the way for elimination in four middle- to high-transmission “second line countries”— Angola, Mozambique, Zambia, and Zimbabwe — by 2030, through enhanced collaboration and coordination. Specifically, it has the following mandate: </w:t>
      </w:r>
    </w:p>
    <w:p w14:paraId="067BA611" w14:textId="77777777" w:rsidR="008D0F31" w:rsidRPr="0005723C" w:rsidRDefault="008D0F31" w:rsidP="008D0F31">
      <w:pPr>
        <w:tabs>
          <w:tab w:val="left" w:pos="1890"/>
        </w:tabs>
        <w:ind w:right="110"/>
        <w:jc w:val="both"/>
        <w:rPr>
          <w:rFonts w:cstheme="minorHAnsi"/>
          <w:bCs/>
          <w:w w:val="110"/>
          <w:sz w:val="22"/>
          <w:szCs w:val="22"/>
        </w:rPr>
      </w:pPr>
      <w:r w:rsidRPr="0005723C">
        <w:rPr>
          <w:rFonts w:cstheme="minorHAnsi"/>
          <w:bCs/>
          <w:w w:val="110"/>
          <w:sz w:val="22"/>
          <w:szCs w:val="22"/>
        </w:rPr>
        <w:t xml:space="preserve"> </w:t>
      </w:r>
    </w:p>
    <w:p w14:paraId="0E35DABF" w14:textId="6F7D2692" w:rsidR="008D0F31" w:rsidRPr="0005723C" w:rsidRDefault="008D0F31" w:rsidP="008D0F31">
      <w:pPr>
        <w:pStyle w:val="ListParagraph"/>
        <w:numPr>
          <w:ilvl w:val="0"/>
          <w:numId w:val="3"/>
        </w:numPr>
        <w:tabs>
          <w:tab w:val="left" w:pos="1890"/>
        </w:tabs>
        <w:ind w:right="110"/>
        <w:jc w:val="both"/>
        <w:rPr>
          <w:rFonts w:cstheme="minorHAnsi"/>
          <w:bCs/>
          <w:w w:val="110"/>
          <w:sz w:val="22"/>
          <w:szCs w:val="22"/>
        </w:rPr>
      </w:pPr>
      <w:r w:rsidRPr="0005723C">
        <w:rPr>
          <w:rFonts w:cstheme="minorHAnsi"/>
          <w:bCs/>
          <w:w w:val="110"/>
          <w:sz w:val="22"/>
          <w:szCs w:val="22"/>
        </w:rPr>
        <w:t xml:space="preserve">To strengthen regional coordination in order to achieve elimination in each of the E8 member countries; </w:t>
      </w:r>
    </w:p>
    <w:p w14:paraId="2D4EB02C" w14:textId="5FAD9BB5" w:rsidR="008D0F31" w:rsidRPr="0005723C" w:rsidRDefault="008D0F31" w:rsidP="008D0F31">
      <w:pPr>
        <w:pStyle w:val="ListParagraph"/>
        <w:numPr>
          <w:ilvl w:val="0"/>
          <w:numId w:val="3"/>
        </w:numPr>
        <w:tabs>
          <w:tab w:val="left" w:pos="1890"/>
        </w:tabs>
        <w:ind w:right="110"/>
        <w:jc w:val="both"/>
        <w:rPr>
          <w:rFonts w:cstheme="minorHAnsi"/>
          <w:bCs/>
          <w:w w:val="110"/>
          <w:sz w:val="22"/>
          <w:szCs w:val="22"/>
        </w:rPr>
      </w:pPr>
      <w:r w:rsidRPr="0005723C">
        <w:rPr>
          <w:rFonts w:cstheme="minorHAnsi"/>
          <w:bCs/>
          <w:w w:val="110"/>
          <w:sz w:val="22"/>
          <w:szCs w:val="22"/>
        </w:rPr>
        <w:t xml:space="preserve">To elevate and maintain the regional elimination agenda at the highest political levels within the E8 countries; </w:t>
      </w:r>
    </w:p>
    <w:p w14:paraId="4C286AF0" w14:textId="7714F734" w:rsidR="008D0F31" w:rsidRPr="0005723C" w:rsidRDefault="008D0F31" w:rsidP="008D0F31">
      <w:pPr>
        <w:pStyle w:val="ListParagraph"/>
        <w:numPr>
          <w:ilvl w:val="0"/>
          <w:numId w:val="3"/>
        </w:numPr>
        <w:tabs>
          <w:tab w:val="left" w:pos="1890"/>
        </w:tabs>
        <w:ind w:right="110"/>
        <w:jc w:val="both"/>
        <w:rPr>
          <w:rFonts w:cstheme="minorHAnsi"/>
          <w:bCs/>
          <w:w w:val="110"/>
          <w:sz w:val="22"/>
          <w:szCs w:val="22"/>
        </w:rPr>
      </w:pPr>
      <w:r w:rsidRPr="0005723C">
        <w:rPr>
          <w:rFonts w:cstheme="minorHAnsi"/>
          <w:bCs/>
          <w:w w:val="110"/>
          <w:sz w:val="22"/>
          <w:szCs w:val="22"/>
        </w:rPr>
        <w:t xml:space="preserve">To promote knowledge management, quality control, and policy harmonization to accelerate progress towards elimination; </w:t>
      </w:r>
    </w:p>
    <w:p w14:paraId="762E3E49" w14:textId="40D6C71B" w:rsidR="008D0F31" w:rsidRPr="0005723C" w:rsidRDefault="008D0F31" w:rsidP="008D0F31">
      <w:pPr>
        <w:pStyle w:val="ListParagraph"/>
        <w:numPr>
          <w:ilvl w:val="0"/>
          <w:numId w:val="3"/>
        </w:numPr>
        <w:tabs>
          <w:tab w:val="left" w:pos="1890"/>
        </w:tabs>
        <w:ind w:right="110"/>
        <w:jc w:val="both"/>
        <w:rPr>
          <w:rFonts w:cstheme="minorHAnsi"/>
          <w:bCs/>
          <w:w w:val="110"/>
          <w:sz w:val="22"/>
          <w:szCs w:val="22"/>
        </w:rPr>
      </w:pPr>
      <w:r w:rsidRPr="0005723C">
        <w:rPr>
          <w:rFonts w:cstheme="minorHAnsi"/>
          <w:bCs/>
          <w:w w:val="110"/>
          <w:sz w:val="22"/>
          <w:szCs w:val="22"/>
        </w:rPr>
        <w:t xml:space="preserve">To facilitate the reduction of cross-border malaria transmission; and </w:t>
      </w:r>
    </w:p>
    <w:p w14:paraId="509E8D93" w14:textId="76696708" w:rsidR="008D0F31" w:rsidRPr="0005723C" w:rsidRDefault="008D0F31" w:rsidP="008D0F31">
      <w:pPr>
        <w:pStyle w:val="ListParagraph"/>
        <w:numPr>
          <w:ilvl w:val="0"/>
          <w:numId w:val="3"/>
        </w:numPr>
        <w:tabs>
          <w:tab w:val="left" w:pos="1890"/>
        </w:tabs>
        <w:ind w:right="110"/>
        <w:jc w:val="both"/>
        <w:rPr>
          <w:rFonts w:cstheme="minorHAnsi"/>
          <w:bCs/>
          <w:w w:val="110"/>
          <w:sz w:val="22"/>
          <w:szCs w:val="22"/>
        </w:rPr>
      </w:pPr>
      <w:r w:rsidRPr="0005723C">
        <w:rPr>
          <w:rFonts w:cstheme="minorHAnsi"/>
          <w:bCs/>
          <w:w w:val="110"/>
          <w:sz w:val="22"/>
          <w:szCs w:val="22"/>
        </w:rPr>
        <w:t xml:space="preserve">To secure resources to support the regional elimination, plan, and to ensure long term sustainable financing for the region’s elimination ambitions. </w:t>
      </w:r>
    </w:p>
    <w:p w14:paraId="6DAA3177" w14:textId="77777777" w:rsidR="008D0F31" w:rsidRPr="0005723C" w:rsidRDefault="008D0F31" w:rsidP="008D0F31">
      <w:pPr>
        <w:tabs>
          <w:tab w:val="left" w:pos="1890"/>
        </w:tabs>
        <w:ind w:right="110"/>
        <w:jc w:val="both"/>
        <w:rPr>
          <w:rFonts w:cstheme="minorHAnsi"/>
          <w:bCs/>
          <w:w w:val="110"/>
          <w:sz w:val="22"/>
          <w:szCs w:val="22"/>
        </w:rPr>
      </w:pPr>
      <w:r w:rsidRPr="0005723C">
        <w:rPr>
          <w:rFonts w:cstheme="minorHAnsi"/>
          <w:bCs/>
          <w:w w:val="110"/>
          <w:sz w:val="22"/>
          <w:szCs w:val="22"/>
        </w:rPr>
        <w:t xml:space="preserve"> </w:t>
      </w:r>
    </w:p>
    <w:p w14:paraId="5EEA55E7" w14:textId="77777777" w:rsidR="00EC7F78" w:rsidRPr="0005723C" w:rsidRDefault="00EC7F78" w:rsidP="008D0F31">
      <w:pPr>
        <w:jc w:val="both"/>
        <w:rPr>
          <w:rFonts w:cstheme="minorHAnsi"/>
        </w:rPr>
      </w:pPr>
    </w:p>
    <w:p w14:paraId="24B8E22C" w14:textId="3B43B83F" w:rsidR="008D0F31" w:rsidRPr="0005723C" w:rsidRDefault="008D0F31" w:rsidP="008D0F31">
      <w:pPr>
        <w:tabs>
          <w:tab w:val="left" w:pos="1890"/>
        </w:tabs>
        <w:ind w:right="110"/>
        <w:rPr>
          <w:rFonts w:cstheme="minorHAnsi"/>
          <w:b/>
          <w:bCs/>
          <w:color w:val="70AD47" w:themeColor="accent6"/>
          <w:w w:val="110"/>
        </w:rPr>
      </w:pPr>
      <w:r w:rsidRPr="0005723C">
        <w:rPr>
          <w:rFonts w:cstheme="minorHAnsi"/>
          <w:b/>
          <w:bCs/>
          <w:color w:val="538135" w:themeColor="accent6" w:themeShade="BF"/>
          <w:w w:val="110"/>
        </w:rPr>
        <w:t>JD overview</w:t>
      </w:r>
    </w:p>
    <w:p w14:paraId="3000268C" w14:textId="77777777" w:rsidR="00080B0B" w:rsidRPr="0005723C" w:rsidRDefault="00080B0B" w:rsidP="008D0F31">
      <w:pPr>
        <w:tabs>
          <w:tab w:val="left" w:pos="1890"/>
        </w:tabs>
        <w:ind w:right="110"/>
        <w:rPr>
          <w:rFonts w:cstheme="minorHAnsi"/>
          <w:b/>
          <w:bCs/>
          <w:color w:val="009348"/>
          <w:w w:val="110"/>
        </w:rPr>
      </w:pPr>
    </w:p>
    <w:p w14:paraId="2DA5D77F" w14:textId="04AD7F4B" w:rsidR="00080B0B" w:rsidRPr="0005723C" w:rsidRDefault="00080B0B" w:rsidP="00080B0B">
      <w:pPr>
        <w:ind w:left="-284" w:right="-336"/>
        <w:jc w:val="both"/>
        <w:rPr>
          <w:rFonts w:cstheme="minorHAnsi"/>
          <w:sz w:val="22"/>
          <w:szCs w:val="22"/>
        </w:rPr>
      </w:pPr>
      <w:r w:rsidRPr="0005723C">
        <w:rPr>
          <w:rFonts w:cstheme="minorHAnsi"/>
          <w:sz w:val="22"/>
          <w:szCs w:val="22"/>
        </w:rPr>
        <w:t>The Knowledge Management Specialist</w:t>
      </w:r>
      <w:r w:rsidR="0005723C">
        <w:rPr>
          <w:rFonts w:cstheme="minorHAnsi"/>
          <w:sz w:val="22"/>
          <w:szCs w:val="22"/>
        </w:rPr>
        <w:t xml:space="preserve"> is responsible for</w:t>
      </w:r>
      <w:r w:rsidRPr="0005723C">
        <w:rPr>
          <w:rFonts w:cstheme="minorHAnsi"/>
          <w:sz w:val="22"/>
          <w:szCs w:val="22"/>
        </w:rPr>
        <w:t xml:space="preserve"> coordinat</w:t>
      </w:r>
      <w:r w:rsidR="0005723C">
        <w:rPr>
          <w:rFonts w:cstheme="minorHAnsi"/>
          <w:sz w:val="22"/>
          <w:szCs w:val="22"/>
        </w:rPr>
        <w:t>ing</w:t>
      </w:r>
      <w:r w:rsidRPr="0005723C">
        <w:rPr>
          <w:rFonts w:cstheme="minorHAnsi"/>
          <w:sz w:val="22"/>
          <w:szCs w:val="22"/>
        </w:rPr>
        <w:t xml:space="preserve"> and promot</w:t>
      </w:r>
      <w:r w:rsidR="0005723C">
        <w:rPr>
          <w:rFonts w:cstheme="minorHAnsi"/>
          <w:sz w:val="22"/>
          <w:szCs w:val="22"/>
        </w:rPr>
        <w:t>ing</w:t>
      </w:r>
      <w:r w:rsidRPr="0005723C">
        <w:rPr>
          <w:rFonts w:cstheme="minorHAnsi"/>
          <w:sz w:val="22"/>
          <w:szCs w:val="22"/>
        </w:rPr>
        <w:t xml:space="preserve"> knowledge uptake and </w:t>
      </w:r>
      <w:r w:rsidR="0005723C" w:rsidRPr="0005723C">
        <w:rPr>
          <w:rFonts w:cstheme="minorHAnsi"/>
          <w:sz w:val="22"/>
          <w:szCs w:val="22"/>
        </w:rPr>
        <w:t>evidence-based</w:t>
      </w:r>
      <w:r w:rsidRPr="0005723C">
        <w:rPr>
          <w:rFonts w:cstheme="minorHAnsi"/>
          <w:sz w:val="22"/>
          <w:szCs w:val="22"/>
        </w:rPr>
        <w:t xml:space="preserve"> decision making</w:t>
      </w:r>
      <w:r w:rsidRPr="0005723C" w:rsidDel="009B2783">
        <w:rPr>
          <w:rFonts w:cstheme="minorHAnsi"/>
          <w:sz w:val="22"/>
          <w:szCs w:val="22"/>
        </w:rPr>
        <w:t xml:space="preserve"> </w:t>
      </w:r>
      <w:r w:rsidRPr="0005723C">
        <w:rPr>
          <w:rFonts w:cstheme="minorHAnsi"/>
          <w:sz w:val="22"/>
          <w:szCs w:val="22"/>
        </w:rPr>
        <w:t xml:space="preserve">across the Region. The </w:t>
      </w:r>
      <w:r w:rsidR="0005723C">
        <w:rPr>
          <w:rFonts w:cstheme="minorHAnsi"/>
          <w:sz w:val="22"/>
          <w:szCs w:val="22"/>
        </w:rPr>
        <w:t xml:space="preserve">incumbent </w:t>
      </w:r>
      <w:r w:rsidRPr="0005723C">
        <w:rPr>
          <w:rFonts w:cstheme="minorHAnsi"/>
          <w:sz w:val="22"/>
          <w:szCs w:val="22"/>
        </w:rPr>
        <w:t xml:space="preserve">will offer advice and guidance as to how the E8 can promote, utilize, and share best practices and relevant knowledge, with an emphasis on cutting edge new evidence. He/she is expected to collect, curate knowledge, and share it widely to enhance innovation, efficiency, and effectiveness in program implementation, and improve organizational performance. The Specialist will work internally with management and staff and externally with </w:t>
      </w:r>
      <w:r w:rsidR="0005723C" w:rsidRPr="0005723C">
        <w:rPr>
          <w:rFonts w:cstheme="minorHAnsi"/>
          <w:sz w:val="22"/>
          <w:szCs w:val="22"/>
        </w:rPr>
        <w:t>Centre’s</w:t>
      </w:r>
      <w:r w:rsidRPr="0005723C">
        <w:rPr>
          <w:rFonts w:cstheme="minorHAnsi"/>
          <w:sz w:val="22"/>
          <w:szCs w:val="22"/>
        </w:rPr>
        <w:t xml:space="preserve"> of Excellence and other stakeholders and partners within the Region and beyond. </w:t>
      </w:r>
    </w:p>
    <w:p w14:paraId="43447762" w14:textId="77777777" w:rsidR="004670E1" w:rsidRPr="0005723C" w:rsidRDefault="004670E1" w:rsidP="00276064">
      <w:pPr>
        <w:shd w:val="clear" w:color="auto" w:fill="FFFFFF"/>
        <w:spacing w:after="158"/>
        <w:rPr>
          <w:rFonts w:cstheme="minorHAnsi"/>
          <w:b/>
          <w:bCs/>
          <w:color w:val="009348"/>
          <w:w w:val="110"/>
        </w:rPr>
      </w:pPr>
    </w:p>
    <w:p w14:paraId="120DA058" w14:textId="77777777" w:rsidR="001B503F" w:rsidRDefault="001B503F" w:rsidP="00276064">
      <w:pPr>
        <w:shd w:val="clear" w:color="auto" w:fill="FFFFFF"/>
        <w:spacing w:after="158"/>
        <w:rPr>
          <w:rFonts w:cstheme="minorHAnsi"/>
          <w:b/>
          <w:bCs/>
          <w:color w:val="538135" w:themeColor="accent6" w:themeShade="BF"/>
          <w:w w:val="110"/>
        </w:rPr>
      </w:pPr>
    </w:p>
    <w:p w14:paraId="3CD0063E" w14:textId="77777777" w:rsidR="001B503F" w:rsidRPr="001B503F" w:rsidRDefault="001B503F" w:rsidP="001B503F">
      <w:pPr>
        <w:shd w:val="clear" w:color="auto" w:fill="FFFFFF"/>
        <w:spacing w:after="158"/>
        <w:rPr>
          <w:rFonts w:cstheme="minorHAnsi"/>
          <w:b/>
          <w:bCs/>
          <w:color w:val="538135" w:themeColor="accent6" w:themeShade="BF"/>
          <w:w w:val="110"/>
        </w:rPr>
      </w:pPr>
      <w:r w:rsidRPr="001B503F">
        <w:rPr>
          <w:rFonts w:cstheme="minorHAnsi"/>
          <w:b/>
          <w:bCs/>
          <w:color w:val="538135" w:themeColor="accent6" w:themeShade="BF"/>
          <w:w w:val="110"/>
        </w:rPr>
        <w:t>Key Results Areas</w:t>
      </w:r>
    </w:p>
    <w:p w14:paraId="49C8AF1B" w14:textId="77777777" w:rsidR="001B503F" w:rsidRPr="001B503F" w:rsidRDefault="001B503F" w:rsidP="001B503F">
      <w:pPr>
        <w:shd w:val="clear" w:color="auto" w:fill="FFFFFF"/>
        <w:spacing w:after="158"/>
        <w:rPr>
          <w:rFonts w:cstheme="minorHAnsi"/>
          <w:b/>
          <w:bCs/>
          <w:w w:val="110"/>
        </w:rPr>
      </w:pPr>
      <w:r w:rsidRPr="001B503F">
        <w:rPr>
          <w:rFonts w:cstheme="minorHAnsi"/>
          <w:b/>
          <w:bCs/>
          <w:w w:val="110"/>
        </w:rPr>
        <w:t>Facilitate Regional Knowledge Management and best practices</w:t>
      </w:r>
    </w:p>
    <w:p w14:paraId="48D7EBB2" w14:textId="77777777" w:rsidR="001B503F" w:rsidRPr="0005723C"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Work proactively with the E8S team to identify opportunities for capturing and sharing relevant new knowledge, its translation into practice and the dissemination of information;</w:t>
      </w:r>
    </w:p>
    <w:p w14:paraId="1E79D818" w14:textId="77777777" w:rsidR="001B503F" w:rsidRPr="0005723C"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Establish E8 footprint on the Global Knowledge platforms to increase access to technical knowledge, stimulate innovation and behaviour change and support policy and decision making with appropriate evidence;</w:t>
      </w:r>
    </w:p>
    <w:p w14:paraId="10D26AD4" w14:textId="77777777" w:rsidR="001B503F" w:rsidRPr="0005723C"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Document and share programmatic best practices</w:t>
      </w:r>
      <w:r w:rsidRPr="0005723C" w:rsidDel="009B2783">
        <w:rPr>
          <w:rFonts w:cstheme="minorHAnsi"/>
          <w:sz w:val="22"/>
          <w:szCs w:val="22"/>
        </w:rPr>
        <w:t xml:space="preserve"> </w:t>
      </w:r>
      <w:r w:rsidRPr="0005723C">
        <w:rPr>
          <w:rFonts w:cstheme="minorHAnsi"/>
          <w:sz w:val="22"/>
          <w:szCs w:val="22"/>
        </w:rPr>
        <w:t>and lessons learnt;</w:t>
      </w:r>
    </w:p>
    <w:p w14:paraId="3A66D775" w14:textId="704DDAEE" w:rsidR="001B503F" w:rsidRPr="001B503F" w:rsidRDefault="001B503F" w:rsidP="001B503F">
      <w:pPr>
        <w:shd w:val="clear" w:color="auto" w:fill="FFFFFF"/>
        <w:spacing w:after="158"/>
        <w:rPr>
          <w:rFonts w:cstheme="minorHAnsi"/>
          <w:b/>
          <w:bCs/>
          <w:w w:val="110"/>
        </w:rPr>
      </w:pPr>
      <w:r w:rsidRPr="001B503F">
        <w:rPr>
          <w:rFonts w:cstheme="minorHAnsi"/>
          <w:b/>
          <w:bCs/>
          <w:w w:val="110"/>
        </w:rPr>
        <w:t xml:space="preserve">Technical Collaboration with National Malaria Control Programs and Partners </w:t>
      </w:r>
    </w:p>
    <w:p w14:paraId="13FFECD0" w14:textId="77777777" w:rsidR="001B503F"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Develop, publish, and disseminate knowledge products such as factsheets, testimonials, success stories, publications on lessons learnt, videos, how-to-guides and best practices guides; and</w:t>
      </w:r>
      <w:r w:rsidRPr="001B503F">
        <w:rPr>
          <w:rFonts w:cstheme="minorHAnsi"/>
          <w:sz w:val="22"/>
          <w:szCs w:val="22"/>
        </w:rPr>
        <w:t xml:space="preserve"> </w:t>
      </w:r>
    </w:p>
    <w:p w14:paraId="6DEBE93F" w14:textId="13A74B49" w:rsidR="001B503F" w:rsidRPr="0005723C"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Develop a Standard Operating Procedures to guide knowledge gathering, sharing and dissemination;</w:t>
      </w:r>
    </w:p>
    <w:p w14:paraId="37693B48" w14:textId="6B43F15D" w:rsidR="001B503F" w:rsidRDefault="001B503F" w:rsidP="001B503F">
      <w:pPr>
        <w:numPr>
          <w:ilvl w:val="0"/>
          <w:numId w:val="36"/>
        </w:numPr>
        <w:spacing w:after="160" w:line="259" w:lineRule="auto"/>
        <w:contextualSpacing/>
        <w:jc w:val="both"/>
        <w:rPr>
          <w:rFonts w:cstheme="minorHAnsi"/>
          <w:sz w:val="22"/>
          <w:szCs w:val="22"/>
        </w:rPr>
      </w:pPr>
      <w:r w:rsidRPr="001B503F">
        <w:rPr>
          <w:rFonts w:cstheme="minorHAnsi"/>
          <w:sz w:val="22"/>
          <w:szCs w:val="22"/>
        </w:rPr>
        <w:t xml:space="preserve">Facilitate the transfer of lessons and research evidence into practice and policy; </w:t>
      </w:r>
    </w:p>
    <w:p w14:paraId="288F7918" w14:textId="77777777" w:rsidR="001B503F" w:rsidRPr="001B503F" w:rsidRDefault="001B503F" w:rsidP="001B503F">
      <w:pPr>
        <w:spacing w:after="160" w:line="259" w:lineRule="auto"/>
        <w:ind w:left="720"/>
        <w:contextualSpacing/>
        <w:jc w:val="both"/>
        <w:rPr>
          <w:rFonts w:cstheme="minorHAnsi"/>
          <w:sz w:val="22"/>
          <w:szCs w:val="22"/>
        </w:rPr>
      </w:pPr>
    </w:p>
    <w:p w14:paraId="278902A8" w14:textId="77777777" w:rsidR="001B503F" w:rsidRPr="001B503F" w:rsidRDefault="001B503F" w:rsidP="001B503F">
      <w:pPr>
        <w:shd w:val="clear" w:color="auto" w:fill="FFFFFF"/>
        <w:spacing w:after="158"/>
        <w:rPr>
          <w:rFonts w:cstheme="minorHAnsi"/>
          <w:b/>
          <w:bCs/>
          <w:w w:val="110"/>
        </w:rPr>
      </w:pPr>
      <w:r w:rsidRPr="001B503F">
        <w:rPr>
          <w:rFonts w:cstheme="minorHAnsi"/>
          <w:b/>
          <w:bCs/>
          <w:w w:val="110"/>
        </w:rPr>
        <w:t>Support Regional Capacity Building</w:t>
      </w:r>
    </w:p>
    <w:p w14:paraId="1237C8E3" w14:textId="6E4C6409" w:rsidR="001B503F" w:rsidRDefault="001B503F" w:rsidP="001B503F">
      <w:pPr>
        <w:pStyle w:val="ListParagraph"/>
        <w:numPr>
          <w:ilvl w:val="0"/>
          <w:numId w:val="36"/>
        </w:numPr>
        <w:spacing w:after="160" w:line="259" w:lineRule="auto"/>
        <w:jc w:val="both"/>
        <w:rPr>
          <w:rFonts w:cstheme="minorHAnsi"/>
          <w:sz w:val="22"/>
          <w:szCs w:val="22"/>
        </w:rPr>
      </w:pPr>
      <w:r w:rsidRPr="0005723C">
        <w:rPr>
          <w:rFonts w:cstheme="minorHAnsi"/>
          <w:sz w:val="22"/>
          <w:szCs w:val="22"/>
        </w:rPr>
        <w:t>Develop a knowledge management and capacity strengthening strategy and action plan for E8. The strategy will identify the target group, sources of knowledge and knowledge holders, key topics to be addressed, products to be developed and dissemination channels;</w:t>
      </w:r>
    </w:p>
    <w:p w14:paraId="3BB5FF34" w14:textId="77777777" w:rsidR="001B503F" w:rsidRPr="001B503F" w:rsidRDefault="001B503F" w:rsidP="001B503F">
      <w:pPr>
        <w:numPr>
          <w:ilvl w:val="0"/>
          <w:numId w:val="36"/>
        </w:numPr>
        <w:spacing w:after="160" w:line="259" w:lineRule="auto"/>
        <w:contextualSpacing/>
        <w:jc w:val="both"/>
        <w:rPr>
          <w:rFonts w:cstheme="minorHAnsi"/>
          <w:sz w:val="22"/>
          <w:szCs w:val="22"/>
        </w:rPr>
      </w:pPr>
      <w:r w:rsidRPr="001B503F">
        <w:rPr>
          <w:rFonts w:cstheme="minorHAnsi"/>
          <w:sz w:val="22"/>
          <w:szCs w:val="22"/>
        </w:rPr>
        <w:t>Support knowledge management, knowledge dissemination and capacity strengthening events and activities across the Region.</w:t>
      </w:r>
    </w:p>
    <w:p w14:paraId="561B3FB4" w14:textId="18BC3F84" w:rsidR="001B503F" w:rsidRPr="001B503F" w:rsidRDefault="001B503F" w:rsidP="005D5CEA">
      <w:pPr>
        <w:pStyle w:val="ListParagraph"/>
        <w:numPr>
          <w:ilvl w:val="0"/>
          <w:numId w:val="36"/>
        </w:numPr>
        <w:shd w:val="clear" w:color="auto" w:fill="FFFFFF"/>
        <w:spacing w:after="158" w:line="259" w:lineRule="auto"/>
        <w:jc w:val="both"/>
        <w:rPr>
          <w:rFonts w:cstheme="minorHAnsi"/>
          <w:b/>
          <w:bCs/>
          <w:color w:val="538135" w:themeColor="accent6" w:themeShade="BF"/>
          <w:w w:val="110"/>
        </w:rPr>
      </w:pPr>
      <w:r w:rsidRPr="001B503F">
        <w:rPr>
          <w:rFonts w:cstheme="minorHAnsi"/>
          <w:sz w:val="22"/>
          <w:szCs w:val="22"/>
        </w:rPr>
        <w:t>Conduct a needs and capacity assessment in the identified knowledge target group</w:t>
      </w:r>
    </w:p>
    <w:p w14:paraId="1AE0D174" w14:textId="77777777" w:rsidR="001B503F" w:rsidRDefault="001B503F" w:rsidP="00276064">
      <w:pPr>
        <w:shd w:val="clear" w:color="auto" w:fill="FFFFFF"/>
        <w:spacing w:after="158"/>
        <w:rPr>
          <w:rFonts w:cstheme="minorHAnsi"/>
          <w:b/>
          <w:bCs/>
          <w:color w:val="538135" w:themeColor="accent6" w:themeShade="BF"/>
          <w:w w:val="110"/>
        </w:rPr>
      </w:pPr>
    </w:p>
    <w:p w14:paraId="28937C41" w14:textId="4D3773C6" w:rsidR="00080B0B" w:rsidRPr="0005723C" w:rsidRDefault="00A8745D" w:rsidP="00122532">
      <w:pPr>
        <w:shd w:val="clear" w:color="auto" w:fill="FFFFFF"/>
        <w:spacing w:before="100" w:beforeAutospacing="1" w:after="90"/>
        <w:jc w:val="both"/>
        <w:rPr>
          <w:rFonts w:cstheme="minorHAnsi"/>
          <w:b/>
          <w:bCs/>
          <w:color w:val="538135" w:themeColor="accent6" w:themeShade="BF"/>
          <w:w w:val="110"/>
        </w:rPr>
      </w:pPr>
      <w:r w:rsidRPr="0005723C">
        <w:rPr>
          <w:rFonts w:cstheme="minorHAnsi"/>
          <w:b/>
          <w:bCs/>
          <w:color w:val="538135" w:themeColor="accent6" w:themeShade="BF"/>
          <w:w w:val="110"/>
        </w:rPr>
        <w:t xml:space="preserve">Required </w:t>
      </w:r>
      <w:r w:rsidR="00311C20" w:rsidRPr="0005723C">
        <w:rPr>
          <w:rFonts w:cstheme="minorHAnsi"/>
          <w:b/>
          <w:bCs/>
          <w:color w:val="538135" w:themeColor="accent6" w:themeShade="BF"/>
          <w:w w:val="110"/>
        </w:rPr>
        <w:t>qualifications</w:t>
      </w:r>
    </w:p>
    <w:p w14:paraId="5B510896" w14:textId="77777777" w:rsidR="0005723C" w:rsidRDefault="00080B0B" w:rsidP="0005723C">
      <w:pPr>
        <w:pStyle w:val="ListParagraph"/>
        <w:numPr>
          <w:ilvl w:val="0"/>
          <w:numId w:val="36"/>
        </w:numPr>
        <w:spacing w:after="160" w:line="259" w:lineRule="auto"/>
        <w:jc w:val="both"/>
        <w:rPr>
          <w:rFonts w:cstheme="minorHAnsi"/>
          <w:sz w:val="22"/>
          <w:szCs w:val="22"/>
        </w:rPr>
      </w:pPr>
      <w:r w:rsidRPr="0005723C">
        <w:rPr>
          <w:rFonts w:cstheme="minorHAnsi"/>
          <w:sz w:val="22"/>
          <w:szCs w:val="22"/>
        </w:rPr>
        <w:t xml:space="preserve">Master’s degree in Knowledge Management, Information Science, Data Science, </w:t>
      </w:r>
      <w:r w:rsidR="0005723C" w:rsidRPr="0005723C">
        <w:rPr>
          <w:rFonts w:cstheme="minorHAnsi"/>
          <w:sz w:val="22"/>
          <w:szCs w:val="22"/>
        </w:rPr>
        <w:t>or any</w:t>
      </w:r>
      <w:r w:rsidRPr="0005723C">
        <w:rPr>
          <w:rFonts w:cstheme="minorHAnsi"/>
          <w:sz w:val="22"/>
          <w:szCs w:val="22"/>
        </w:rPr>
        <w:t xml:space="preserve"> other related field. </w:t>
      </w:r>
    </w:p>
    <w:p w14:paraId="6361438D" w14:textId="7515AB14" w:rsidR="00080B0B" w:rsidRPr="0005723C" w:rsidRDefault="00080B0B" w:rsidP="0005723C">
      <w:pPr>
        <w:pStyle w:val="ListParagraph"/>
        <w:numPr>
          <w:ilvl w:val="0"/>
          <w:numId w:val="36"/>
        </w:numPr>
        <w:spacing w:after="160" w:line="259" w:lineRule="auto"/>
        <w:jc w:val="both"/>
        <w:rPr>
          <w:rFonts w:cstheme="minorHAnsi"/>
          <w:sz w:val="22"/>
          <w:szCs w:val="22"/>
        </w:rPr>
      </w:pPr>
      <w:r w:rsidRPr="0005723C">
        <w:rPr>
          <w:rFonts w:cstheme="minorHAnsi"/>
          <w:sz w:val="22"/>
          <w:szCs w:val="22"/>
        </w:rPr>
        <w:t xml:space="preserve">Master’s degree in Public Health will be an added advantage.  </w:t>
      </w:r>
    </w:p>
    <w:p w14:paraId="68CBA920" w14:textId="77777777" w:rsidR="00080B0B" w:rsidRPr="0005723C" w:rsidRDefault="00080B0B" w:rsidP="0005723C">
      <w:pPr>
        <w:jc w:val="both"/>
        <w:rPr>
          <w:rFonts w:cstheme="minorHAnsi"/>
          <w:b/>
          <w:bCs/>
          <w:color w:val="538135" w:themeColor="accent6" w:themeShade="BF"/>
        </w:rPr>
      </w:pPr>
      <w:r w:rsidRPr="0005723C">
        <w:rPr>
          <w:rFonts w:cstheme="minorHAnsi"/>
          <w:b/>
          <w:bCs/>
          <w:color w:val="538135" w:themeColor="accent6" w:themeShade="BF"/>
        </w:rPr>
        <w:t>Experience</w:t>
      </w:r>
    </w:p>
    <w:p w14:paraId="682420A4" w14:textId="77777777" w:rsidR="00080B0B" w:rsidRPr="0005723C" w:rsidRDefault="00080B0B" w:rsidP="0005723C">
      <w:pPr>
        <w:pStyle w:val="ListParagraph"/>
        <w:numPr>
          <w:ilvl w:val="0"/>
          <w:numId w:val="36"/>
        </w:numPr>
        <w:spacing w:after="160" w:line="259" w:lineRule="auto"/>
        <w:jc w:val="both"/>
        <w:rPr>
          <w:rFonts w:cstheme="minorHAnsi"/>
          <w:sz w:val="22"/>
          <w:szCs w:val="22"/>
        </w:rPr>
      </w:pPr>
      <w:r w:rsidRPr="0005723C">
        <w:rPr>
          <w:rFonts w:cstheme="minorHAnsi"/>
          <w:sz w:val="22"/>
          <w:szCs w:val="22"/>
        </w:rPr>
        <w:t>At least 5 years relevant experience in Knowledge management and learning, or related field;</w:t>
      </w:r>
    </w:p>
    <w:p w14:paraId="4D05229F" w14:textId="77777777" w:rsidR="00080B0B" w:rsidRPr="0005723C" w:rsidRDefault="00080B0B" w:rsidP="0005723C">
      <w:pPr>
        <w:pStyle w:val="ListParagraph"/>
        <w:numPr>
          <w:ilvl w:val="0"/>
          <w:numId w:val="36"/>
        </w:numPr>
        <w:spacing w:after="160" w:line="259" w:lineRule="auto"/>
        <w:jc w:val="both"/>
        <w:rPr>
          <w:rFonts w:cstheme="minorHAnsi"/>
          <w:sz w:val="22"/>
          <w:szCs w:val="22"/>
        </w:rPr>
      </w:pPr>
      <w:r w:rsidRPr="0005723C">
        <w:rPr>
          <w:rFonts w:cstheme="minorHAnsi"/>
          <w:sz w:val="22"/>
          <w:szCs w:val="22"/>
        </w:rPr>
        <w:t>Solid understanding of translating researched or published documents into policy, including Malaria elimination issues; and</w:t>
      </w:r>
    </w:p>
    <w:p w14:paraId="590E0EF1" w14:textId="77777777" w:rsidR="00080B0B" w:rsidRPr="0005723C" w:rsidRDefault="00080B0B" w:rsidP="0005723C">
      <w:pPr>
        <w:pStyle w:val="ListParagraph"/>
        <w:numPr>
          <w:ilvl w:val="0"/>
          <w:numId w:val="36"/>
        </w:numPr>
        <w:spacing w:after="160" w:line="259" w:lineRule="auto"/>
        <w:jc w:val="both"/>
        <w:rPr>
          <w:rFonts w:cstheme="minorHAnsi"/>
          <w:sz w:val="22"/>
          <w:szCs w:val="22"/>
        </w:rPr>
      </w:pPr>
      <w:r w:rsidRPr="0005723C">
        <w:rPr>
          <w:rFonts w:cstheme="minorHAnsi"/>
          <w:sz w:val="22"/>
          <w:szCs w:val="22"/>
        </w:rPr>
        <w:t>Experience in developing and implementing knowledge and learning initiatives, with a solid understanding of the related principles, tools and products.</w:t>
      </w:r>
    </w:p>
    <w:p w14:paraId="0B6023F2" w14:textId="77777777" w:rsidR="00080B0B" w:rsidRPr="0005723C" w:rsidRDefault="00080B0B" w:rsidP="0005723C">
      <w:pPr>
        <w:jc w:val="both"/>
        <w:rPr>
          <w:rFonts w:cstheme="minorHAnsi"/>
          <w:b/>
          <w:bCs/>
          <w:color w:val="538135" w:themeColor="accent6" w:themeShade="BF"/>
        </w:rPr>
      </w:pPr>
      <w:r w:rsidRPr="0005723C">
        <w:rPr>
          <w:rFonts w:cstheme="minorHAnsi"/>
          <w:b/>
          <w:bCs/>
          <w:color w:val="538135" w:themeColor="accent6" w:themeShade="BF"/>
        </w:rPr>
        <w:t>Language Skills</w:t>
      </w:r>
    </w:p>
    <w:p w14:paraId="024FC014"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Fluency in English (verbal and written) is essential.</w:t>
      </w:r>
    </w:p>
    <w:p w14:paraId="4888657B" w14:textId="77777777" w:rsidR="00080B0B" w:rsidRPr="0005723C" w:rsidRDefault="00080B0B" w:rsidP="0005723C">
      <w:pPr>
        <w:jc w:val="both"/>
        <w:rPr>
          <w:rFonts w:cstheme="minorHAnsi"/>
          <w:b/>
          <w:bCs/>
          <w:color w:val="538135" w:themeColor="accent6" w:themeShade="BF"/>
        </w:rPr>
      </w:pPr>
      <w:r w:rsidRPr="0005723C">
        <w:rPr>
          <w:rFonts w:cstheme="minorHAnsi"/>
          <w:b/>
          <w:bCs/>
          <w:color w:val="538135" w:themeColor="accent6" w:themeShade="BF"/>
        </w:rPr>
        <w:t>Competencies</w:t>
      </w:r>
    </w:p>
    <w:p w14:paraId="33A9EB97" w14:textId="462806B6" w:rsidR="00080B0B" w:rsidRPr="0005723C" w:rsidRDefault="00080B0B" w:rsidP="0005723C">
      <w:pPr>
        <w:jc w:val="both"/>
        <w:rPr>
          <w:rFonts w:cstheme="minorHAnsi"/>
          <w:b/>
          <w:bCs/>
          <w:i/>
          <w:iCs/>
          <w:color w:val="538135" w:themeColor="accent6" w:themeShade="BF"/>
        </w:rPr>
      </w:pPr>
      <w:r w:rsidRPr="0005723C">
        <w:rPr>
          <w:rFonts w:cstheme="minorHAnsi"/>
          <w:b/>
          <w:bCs/>
          <w:i/>
          <w:iCs/>
          <w:color w:val="538135" w:themeColor="accent6" w:themeShade="BF"/>
        </w:rPr>
        <w:lastRenderedPageBreak/>
        <w:t>Functional competencies:</w:t>
      </w:r>
    </w:p>
    <w:p w14:paraId="08964A37" w14:textId="77777777" w:rsidR="0005723C" w:rsidRPr="0005723C" w:rsidRDefault="0005723C" w:rsidP="0005723C">
      <w:pPr>
        <w:jc w:val="both"/>
        <w:rPr>
          <w:rFonts w:cstheme="minorHAnsi"/>
          <w:b/>
          <w:bCs/>
          <w:i/>
          <w:iCs/>
          <w:color w:val="70AD47" w:themeColor="accent6"/>
        </w:rPr>
      </w:pPr>
    </w:p>
    <w:p w14:paraId="18BFCA69" w14:textId="0EF91586"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Good data and information compilation skills</w:t>
      </w:r>
      <w:r w:rsidR="0005723C">
        <w:rPr>
          <w:rFonts w:cstheme="minorHAnsi"/>
          <w:sz w:val="22"/>
          <w:szCs w:val="22"/>
        </w:rPr>
        <w:t>;</w:t>
      </w:r>
    </w:p>
    <w:p w14:paraId="10C4EDB9" w14:textId="25958B81"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Good understanding of public health data management</w:t>
      </w:r>
      <w:r w:rsidR="0005723C">
        <w:rPr>
          <w:rFonts w:cstheme="minorHAnsi"/>
          <w:sz w:val="22"/>
          <w:szCs w:val="22"/>
        </w:rPr>
        <w:t>;</w:t>
      </w:r>
    </w:p>
    <w:p w14:paraId="6DE081EF"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 xml:space="preserve">Good communication skills; </w:t>
      </w:r>
    </w:p>
    <w:p w14:paraId="58E5A2B6"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Ability to act and organise in a dynamic multi-disciplinary environment;</w:t>
      </w:r>
    </w:p>
    <w:p w14:paraId="7CA007BD"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Ability to be innovative and to think-out of the box;</w:t>
      </w:r>
    </w:p>
    <w:p w14:paraId="2255E5E2"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Ability and willingness to rapidly learn and assimilate new information, skills and knowledge;</w:t>
      </w:r>
    </w:p>
    <w:p w14:paraId="5460CB45" w14:textId="021D766C"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Proven integrity and work ethics and be able to independently executive roles assigned</w:t>
      </w:r>
      <w:r w:rsidR="0005723C">
        <w:rPr>
          <w:rFonts w:cstheme="minorHAnsi"/>
          <w:sz w:val="22"/>
          <w:szCs w:val="22"/>
        </w:rPr>
        <w:t xml:space="preserve">; </w:t>
      </w:r>
      <w:r w:rsidRPr="0005723C">
        <w:rPr>
          <w:rFonts w:cstheme="minorHAnsi"/>
          <w:sz w:val="22"/>
          <w:szCs w:val="22"/>
        </w:rPr>
        <w:t xml:space="preserve">and </w:t>
      </w:r>
    </w:p>
    <w:p w14:paraId="2062EA70" w14:textId="77777777" w:rsidR="00080B0B" w:rsidRPr="0005723C" w:rsidRDefault="00080B0B" w:rsidP="0005723C">
      <w:pPr>
        <w:pStyle w:val="ListParagraph"/>
        <w:numPr>
          <w:ilvl w:val="0"/>
          <w:numId w:val="37"/>
        </w:numPr>
        <w:spacing w:after="160" w:line="259" w:lineRule="auto"/>
        <w:jc w:val="both"/>
        <w:rPr>
          <w:rFonts w:cstheme="minorHAnsi"/>
          <w:sz w:val="22"/>
          <w:szCs w:val="22"/>
        </w:rPr>
      </w:pPr>
      <w:r w:rsidRPr="0005723C">
        <w:rPr>
          <w:rFonts w:cstheme="minorHAnsi"/>
          <w:sz w:val="22"/>
          <w:szCs w:val="22"/>
        </w:rPr>
        <w:t>Ability to pay attention to detail.</w:t>
      </w:r>
    </w:p>
    <w:p w14:paraId="0DC89266" w14:textId="2DF3562F" w:rsidR="00080B0B" w:rsidRDefault="00080B0B" w:rsidP="0005723C">
      <w:pPr>
        <w:jc w:val="both"/>
        <w:rPr>
          <w:rFonts w:cstheme="minorHAnsi"/>
          <w:b/>
          <w:bCs/>
          <w:i/>
          <w:iCs/>
          <w:color w:val="13AD18"/>
        </w:rPr>
      </w:pPr>
      <w:r w:rsidRPr="0005723C">
        <w:rPr>
          <w:rFonts w:cstheme="minorHAnsi"/>
          <w:b/>
          <w:bCs/>
          <w:i/>
          <w:iCs/>
          <w:color w:val="538135" w:themeColor="accent6" w:themeShade="BF"/>
        </w:rPr>
        <w:t>Corporate competencies:</w:t>
      </w:r>
    </w:p>
    <w:p w14:paraId="6B3E0A8F" w14:textId="77777777" w:rsidR="0005723C" w:rsidRPr="0005723C" w:rsidRDefault="0005723C" w:rsidP="0005723C">
      <w:pPr>
        <w:jc w:val="both"/>
        <w:rPr>
          <w:rFonts w:cstheme="minorHAnsi"/>
          <w:b/>
          <w:bCs/>
          <w:i/>
          <w:iCs/>
          <w:color w:val="13AD18"/>
        </w:rPr>
      </w:pPr>
    </w:p>
    <w:p w14:paraId="62A50003" w14:textId="77777777" w:rsidR="00080B0B" w:rsidRPr="0005723C" w:rsidRDefault="00080B0B" w:rsidP="0005723C">
      <w:pPr>
        <w:pStyle w:val="ListParagraph"/>
        <w:numPr>
          <w:ilvl w:val="0"/>
          <w:numId w:val="38"/>
        </w:numPr>
        <w:spacing w:after="160" w:line="259" w:lineRule="auto"/>
        <w:jc w:val="both"/>
        <w:rPr>
          <w:rFonts w:cstheme="minorHAnsi"/>
          <w:sz w:val="22"/>
          <w:szCs w:val="22"/>
        </w:rPr>
      </w:pPr>
      <w:r w:rsidRPr="0005723C">
        <w:rPr>
          <w:rFonts w:cstheme="minorHAnsi"/>
          <w:sz w:val="22"/>
          <w:szCs w:val="22"/>
        </w:rPr>
        <w:t>Strong knowledge / experience in results-based management and results-oriented approach to project implementation;</w:t>
      </w:r>
    </w:p>
    <w:p w14:paraId="6EFE4C54" w14:textId="77777777" w:rsidR="00080B0B" w:rsidRPr="0005723C" w:rsidRDefault="00080B0B" w:rsidP="0005723C">
      <w:pPr>
        <w:pStyle w:val="ListParagraph"/>
        <w:numPr>
          <w:ilvl w:val="0"/>
          <w:numId w:val="38"/>
        </w:numPr>
        <w:spacing w:after="160" w:line="259" w:lineRule="auto"/>
        <w:jc w:val="both"/>
        <w:rPr>
          <w:rFonts w:cstheme="minorHAnsi"/>
          <w:sz w:val="22"/>
          <w:szCs w:val="22"/>
        </w:rPr>
      </w:pPr>
      <w:r w:rsidRPr="0005723C">
        <w:rPr>
          <w:rFonts w:cstheme="minorHAnsi"/>
          <w:sz w:val="22"/>
          <w:szCs w:val="22"/>
        </w:rPr>
        <w:t>Strong networking, interpersonal, communication and team building skills;</w:t>
      </w:r>
    </w:p>
    <w:p w14:paraId="2CC3192B" w14:textId="77777777" w:rsidR="00080B0B" w:rsidRPr="0005723C" w:rsidRDefault="00080B0B" w:rsidP="0005723C">
      <w:pPr>
        <w:pStyle w:val="ListParagraph"/>
        <w:numPr>
          <w:ilvl w:val="0"/>
          <w:numId w:val="38"/>
        </w:numPr>
        <w:spacing w:after="160" w:line="259" w:lineRule="auto"/>
        <w:jc w:val="both"/>
        <w:rPr>
          <w:rFonts w:cstheme="minorHAnsi"/>
          <w:sz w:val="22"/>
          <w:szCs w:val="22"/>
        </w:rPr>
      </w:pPr>
      <w:r w:rsidRPr="0005723C">
        <w:rPr>
          <w:rFonts w:cstheme="minorHAnsi"/>
          <w:sz w:val="22"/>
          <w:szCs w:val="22"/>
        </w:rPr>
        <w:t>Produce quality outputs, timely and ethically;</w:t>
      </w:r>
    </w:p>
    <w:p w14:paraId="53A95AC4" w14:textId="4CD89C02" w:rsidR="00080B0B" w:rsidRPr="0005723C" w:rsidRDefault="00080B0B" w:rsidP="0005723C">
      <w:pPr>
        <w:pStyle w:val="ListParagraph"/>
        <w:numPr>
          <w:ilvl w:val="0"/>
          <w:numId w:val="38"/>
        </w:numPr>
        <w:spacing w:after="160" w:line="259" w:lineRule="auto"/>
        <w:jc w:val="both"/>
        <w:rPr>
          <w:rFonts w:cstheme="minorHAnsi"/>
          <w:sz w:val="22"/>
          <w:szCs w:val="22"/>
        </w:rPr>
      </w:pPr>
      <w:r w:rsidRPr="0005723C">
        <w:rPr>
          <w:rFonts w:cstheme="minorHAnsi"/>
          <w:sz w:val="22"/>
          <w:szCs w:val="22"/>
        </w:rPr>
        <w:t xml:space="preserve">Demonstrated ability to </w:t>
      </w:r>
      <w:r w:rsidR="0005723C" w:rsidRPr="0005723C">
        <w:rPr>
          <w:rFonts w:cstheme="minorHAnsi"/>
          <w:sz w:val="22"/>
          <w:szCs w:val="22"/>
        </w:rPr>
        <w:t>analyze</w:t>
      </w:r>
      <w:r w:rsidRPr="0005723C">
        <w:rPr>
          <w:rFonts w:cstheme="minorHAnsi"/>
          <w:sz w:val="22"/>
          <w:szCs w:val="22"/>
        </w:rPr>
        <w:t xml:space="preserve">, </w:t>
      </w:r>
      <w:r w:rsidR="0005723C" w:rsidRPr="0005723C">
        <w:rPr>
          <w:rFonts w:cstheme="minorHAnsi"/>
          <w:sz w:val="22"/>
          <w:szCs w:val="22"/>
        </w:rPr>
        <w:t>synthesize</w:t>
      </w:r>
      <w:r w:rsidRPr="0005723C">
        <w:rPr>
          <w:rFonts w:cstheme="minorHAnsi"/>
          <w:sz w:val="22"/>
          <w:szCs w:val="22"/>
        </w:rPr>
        <w:t xml:space="preserve"> complex, multi-disciplinary technical and peer-reviewed information; and</w:t>
      </w:r>
    </w:p>
    <w:p w14:paraId="230BEA5F" w14:textId="77777777" w:rsidR="00080B0B" w:rsidRPr="0005723C" w:rsidRDefault="00080B0B" w:rsidP="0005723C">
      <w:pPr>
        <w:pStyle w:val="ListParagraph"/>
        <w:numPr>
          <w:ilvl w:val="0"/>
          <w:numId w:val="38"/>
        </w:numPr>
        <w:spacing w:after="160" w:line="259" w:lineRule="auto"/>
        <w:jc w:val="both"/>
        <w:rPr>
          <w:rFonts w:cstheme="minorHAnsi"/>
          <w:sz w:val="22"/>
          <w:szCs w:val="22"/>
        </w:rPr>
      </w:pPr>
      <w:r w:rsidRPr="0005723C">
        <w:rPr>
          <w:rFonts w:cstheme="minorHAnsi"/>
          <w:sz w:val="22"/>
          <w:szCs w:val="22"/>
        </w:rPr>
        <w:t>Ability to develop high quality capacity building strategies and knowledge sharing platform.</w:t>
      </w:r>
    </w:p>
    <w:p w14:paraId="69DFEEA0" w14:textId="77777777" w:rsidR="00103263" w:rsidRPr="0005723C" w:rsidRDefault="00103263" w:rsidP="00103263">
      <w:pPr>
        <w:pBdr>
          <w:bottom w:val="single" w:sz="12" w:space="1" w:color="auto"/>
        </w:pBdr>
        <w:shd w:val="clear" w:color="auto" w:fill="FFFFFF"/>
        <w:spacing w:before="100" w:beforeAutospacing="1" w:after="90"/>
        <w:rPr>
          <w:rFonts w:cstheme="minorHAnsi"/>
          <w:bCs/>
          <w:w w:val="110"/>
        </w:rPr>
      </w:pPr>
    </w:p>
    <w:p w14:paraId="74FEF3CE" w14:textId="77777777" w:rsidR="00103263" w:rsidRPr="0005723C" w:rsidRDefault="00103263" w:rsidP="00103263">
      <w:pPr>
        <w:shd w:val="clear" w:color="auto" w:fill="FFFFFF"/>
        <w:spacing w:before="100" w:beforeAutospacing="1" w:after="90"/>
        <w:rPr>
          <w:rFonts w:cstheme="minorHAnsi"/>
          <w:bCs/>
          <w:w w:val="110"/>
        </w:rPr>
      </w:pPr>
    </w:p>
    <w:p w14:paraId="22937842" w14:textId="77777777" w:rsidR="00122532" w:rsidRPr="0005723C" w:rsidRDefault="00122532" w:rsidP="008D0F31">
      <w:pPr>
        <w:jc w:val="both"/>
        <w:rPr>
          <w:rFonts w:cstheme="minorHAnsi"/>
          <w:bCs/>
          <w:w w:val="110"/>
        </w:rPr>
      </w:pPr>
    </w:p>
    <w:sectPr w:rsidR="00122532" w:rsidRPr="000572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AA11F" w14:textId="77777777" w:rsidR="00207DEA" w:rsidRDefault="00207DEA" w:rsidP="00B54D80">
      <w:r>
        <w:separator/>
      </w:r>
    </w:p>
  </w:endnote>
  <w:endnote w:type="continuationSeparator" w:id="0">
    <w:p w14:paraId="51266754" w14:textId="77777777" w:rsidR="00207DEA" w:rsidRDefault="00207DEA" w:rsidP="00B5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DDD51B" w14:textId="77777777" w:rsidR="00207DEA" w:rsidRDefault="00207DEA" w:rsidP="00B54D80">
      <w:r>
        <w:separator/>
      </w:r>
    </w:p>
  </w:footnote>
  <w:footnote w:type="continuationSeparator" w:id="0">
    <w:p w14:paraId="0ED3930C" w14:textId="77777777" w:rsidR="00207DEA" w:rsidRDefault="00207DEA" w:rsidP="00B54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3772A"/>
    <w:multiLevelType w:val="hybridMultilevel"/>
    <w:tmpl w:val="8BC0D5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66F7A"/>
    <w:multiLevelType w:val="multilevel"/>
    <w:tmpl w:val="D6FAF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B7995"/>
    <w:multiLevelType w:val="hybridMultilevel"/>
    <w:tmpl w:val="BC8E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021DC"/>
    <w:multiLevelType w:val="multilevel"/>
    <w:tmpl w:val="737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67EDA"/>
    <w:multiLevelType w:val="multilevel"/>
    <w:tmpl w:val="71A0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F5D7A"/>
    <w:multiLevelType w:val="hybridMultilevel"/>
    <w:tmpl w:val="96023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80241B"/>
    <w:multiLevelType w:val="multilevel"/>
    <w:tmpl w:val="D614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85677"/>
    <w:multiLevelType w:val="multilevel"/>
    <w:tmpl w:val="BB8ED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71B0C"/>
    <w:multiLevelType w:val="multilevel"/>
    <w:tmpl w:val="80C2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41498"/>
    <w:multiLevelType w:val="multilevel"/>
    <w:tmpl w:val="814A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F17C55"/>
    <w:multiLevelType w:val="multilevel"/>
    <w:tmpl w:val="155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6841CC"/>
    <w:multiLevelType w:val="hybridMultilevel"/>
    <w:tmpl w:val="DD8AB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93757D"/>
    <w:multiLevelType w:val="multilevel"/>
    <w:tmpl w:val="020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9E4B41"/>
    <w:multiLevelType w:val="multilevel"/>
    <w:tmpl w:val="6DCC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924A0D"/>
    <w:multiLevelType w:val="hybridMultilevel"/>
    <w:tmpl w:val="23584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3D6967"/>
    <w:multiLevelType w:val="hybridMultilevel"/>
    <w:tmpl w:val="9E083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CA32D2"/>
    <w:multiLevelType w:val="hybridMultilevel"/>
    <w:tmpl w:val="1E981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D00616"/>
    <w:multiLevelType w:val="hybridMultilevel"/>
    <w:tmpl w:val="F0B28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5D5A9B"/>
    <w:multiLevelType w:val="multilevel"/>
    <w:tmpl w:val="5A2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FD14B0"/>
    <w:multiLevelType w:val="hybridMultilevel"/>
    <w:tmpl w:val="9A92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43019"/>
    <w:multiLevelType w:val="multilevel"/>
    <w:tmpl w:val="D6FAF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30846"/>
    <w:multiLevelType w:val="multilevel"/>
    <w:tmpl w:val="329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F08B1"/>
    <w:multiLevelType w:val="hybridMultilevel"/>
    <w:tmpl w:val="54828C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2C2E1B"/>
    <w:multiLevelType w:val="multilevel"/>
    <w:tmpl w:val="F430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A95940"/>
    <w:multiLevelType w:val="multilevel"/>
    <w:tmpl w:val="50B0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3B0C61"/>
    <w:multiLevelType w:val="hybridMultilevel"/>
    <w:tmpl w:val="3B1C0B0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F94744"/>
    <w:multiLevelType w:val="multilevel"/>
    <w:tmpl w:val="9ABA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2A4F16"/>
    <w:multiLevelType w:val="hybridMultilevel"/>
    <w:tmpl w:val="3C5C27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629C563D"/>
    <w:multiLevelType w:val="multilevel"/>
    <w:tmpl w:val="2ED0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020334"/>
    <w:multiLevelType w:val="multilevel"/>
    <w:tmpl w:val="410E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754BE3"/>
    <w:multiLevelType w:val="multilevel"/>
    <w:tmpl w:val="1BD0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C3E55"/>
    <w:multiLevelType w:val="hybridMultilevel"/>
    <w:tmpl w:val="FDB8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C82D7D"/>
    <w:multiLevelType w:val="multilevel"/>
    <w:tmpl w:val="937EE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3F4B58"/>
    <w:multiLevelType w:val="multilevel"/>
    <w:tmpl w:val="906639B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D3D9E"/>
    <w:multiLevelType w:val="multilevel"/>
    <w:tmpl w:val="3538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60A65"/>
    <w:multiLevelType w:val="multilevel"/>
    <w:tmpl w:val="DBFCE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8E1768"/>
    <w:multiLevelType w:val="multilevel"/>
    <w:tmpl w:val="40D2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7816DD"/>
    <w:multiLevelType w:val="multilevel"/>
    <w:tmpl w:val="931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65209C"/>
    <w:multiLevelType w:val="multilevel"/>
    <w:tmpl w:val="572C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14"/>
  </w:num>
  <w:num w:numId="3">
    <w:abstractNumId w:val="15"/>
  </w:num>
  <w:num w:numId="4">
    <w:abstractNumId w:val="35"/>
  </w:num>
  <w:num w:numId="5">
    <w:abstractNumId w:val="30"/>
  </w:num>
  <w:num w:numId="6">
    <w:abstractNumId w:val="12"/>
  </w:num>
  <w:num w:numId="7">
    <w:abstractNumId w:val="21"/>
  </w:num>
  <w:num w:numId="8">
    <w:abstractNumId w:val="32"/>
  </w:num>
  <w:num w:numId="9">
    <w:abstractNumId w:val="1"/>
  </w:num>
  <w:num w:numId="10">
    <w:abstractNumId w:val="10"/>
  </w:num>
  <w:num w:numId="11">
    <w:abstractNumId w:val="20"/>
  </w:num>
  <w:num w:numId="12">
    <w:abstractNumId w:val="33"/>
  </w:num>
  <w:num w:numId="13">
    <w:abstractNumId w:val="19"/>
  </w:num>
  <w:num w:numId="14">
    <w:abstractNumId w:val="5"/>
  </w:num>
  <w:num w:numId="15">
    <w:abstractNumId w:val="38"/>
  </w:num>
  <w:num w:numId="16">
    <w:abstractNumId w:val="4"/>
  </w:num>
  <w:num w:numId="17">
    <w:abstractNumId w:val="34"/>
  </w:num>
  <w:num w:numId="18">
    <w:abstractNumId w:val="28"/>
  </w:num>
  <w:num w:numId="19">
    <w:abstractNumId w:val="3"/>
  </w:num>
  <w:num w:numId="20">
    <w:abstractNumId w:val="9"/>
  </w:num>
  <w:num w:numId="21">
    <w:abstractNumId w:val="8"/>
  </w:num>
  <w:num w:numId="22">
    <w:abstractNumId w:val="37"/>
  </w:num>
  <w:num w:numId="23">
    <w:abstractNumId w:val="7"/>
  </w:num>
  <w:num w:numId="24">
    <w:abstractNumId w:val="36"/>
  </w:num>
  <w:num w:numId="25">
    <w:abstractNumId w:val="6"/>
  </w:num>
  <w:num w:numId="26">
    <w:abstractNumId w:val="17"/>
  </w:num>
  <w:num w:numId="27">
    <w:abstractNumId w:val="22"/>
  </w:num>
  <w:num w:numId="28">
    <w:abstractNumId w:val="0"/>
  </w:num>
  <w:num w:numId="29">
    <w:abstractNumId w:val="25"/>
  </w:num>
  <w:num w:numId="30">
    <w:abstractNumId w:val="11"/>
  </w:num>
  <w:num w:numId="31">
    <w:abstractNumId w:val="29"/>
  </w:num>
  <w:num w:numId="32">
    <w:abstractNumId w:val="13"/>
  </w:num>
  <w:num w:numId="33">
    <w:abstractNumId w:val="26"/>
  </w:num>
  <w:num w:numId="34">
    <w:abstractNumId w:val="24"/>
  </w:num>
  <w:num w:numId="35">
    <w:abstractNumId w:val="18"/>
  </w:num>
  <w:num w:numId="36">
    <w:abstractNumId w:val="2"/>
  </w:num>
  <w:num w:numId="37">
    <w:abstractNumId w:val="16"/>
  </w:num>
  <w:num w:numId="38">
    <w:abstractNumId w:val="31"/>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80"/>
    <w:rsid w:val="0005723C"/>
    <w:rsid w:val="00065124"/>
    <w:rsid w:val="00080B0B"/>
    <w:rsid w:val="000B3FBA"/>
    <w:rsid w:val="000C2409"/>
    <w:rsid w:val="001018EC"/>
    <w:rsid w:val="00103263"/>
    <w:rsid w:val="00122532"/>
    <w:rsid w:val="00194AB6"/>
    <w:rsid w:val="001B07FC"/>
    <w:rsid w:val="001B503F"/>
    <w:rsid w:val="00207DEA"/>
    <w:rsid w:val="00256B59"/>
    <w:rsid w:val="00273535"/>
    <w:rsid w:val="00276064"/>
    <w:rsid w:val="00291597"/>
    <w:rsid w:val="00311C20"/>
    <w:rsid w:val="003436AC"/>
    <w:rsid w:val="003922CF"/>
    <w:rsid w:val="003B7C01"/>
    <w:rsid w:val="003D46A6"/>
    <w:rsid w:val="003E2624"/>
    <w:rsid w:val="003E40E0"/>
    <w:rsid w:val="003E6824"/>
    <w:rsid w:val="003F3BD7"/>
    <w:rsid w:val="00434DBA"/>
    <w:rsid w:val="00462186"/>
    <w:rsid w:val="004670E1"/>
    <w:rsid w:val="004B4045"/>
    <w:rsid w:val="004C2724"/>
    <w:rsid w:val="00552340"/>
    <w:rsid w:val="00585910"/>
    <w:rsid w:val="005A00EB"/>
    <w:rsid w:val="00615892"/>
    <w:rsid w:val="006226CD"/>
    <w:rsid w:val="00663B79"/>
    <w:rsid w:val="006C603E"/>
    <w:rsid w:val="006E6337"/>
    <w:rsid w:val="00774971"/>
    <w:rsid w:val="007A3BDE"/>
    <w:rsid w:val="007B7ADB"/>
    <w:rsid w:val="00857A8E"/>
    <w:rsid w:val="008D08E4"/>
    <w:rsid w:val="008D0F31"/>
    <w:rsid w:val="008E779F"/>
    <w:rsid w:val="0097105C"/>
    <w:rsid w:val="009F312D"/>
    <w:rsid w:val="00A04D7B"/>
    <w:rsid w:val="00A07174"/>
    <w:rsid w:val="00A3122D"/>
    <w:rsid w:val="00A8745D"/>
    <w:rsid w:val="00A97B19"/>
    <w:rsid w:val="00AF44C3"/>
    <w:rsid w:val="00B54D80"/>
    <w:rsid w:val="00B66DE8"/>
    <w:rsid w:val="00BC26FB"/>
    <w:rsid w:val="00BD7817"/>
    <w:rsid w:val="00CD0B03"/>
    <w:rsid w:val="00D629A6"/>
    <w:rsid w:val="00D90044"/>
    <w:rsid w:val="00DA32C1"/>
    <w:rsid w:val="00DB7601"/>
    <w:rsid w:val="00DD24DA"/>
    <w:rsid w:val="00E21B9A"/>
    <w:rsid w:val="00E24F70"/>
    <w:rsid w:val="00E542FB"/>
    <w:rsid w:val="00E86D37"/>
    <w:rsid w:val="00E93718"/>
    <w:rsid w:val="00EC3FCD"/>
    <w:rsid w:val="00EC7F78"/>
    <w:rsid w:val="00F2794D"/>
    <w:rsid w:val="00F30073"/>
    <w:rsid w:val="00F51148"/>
    <w:rsid w:val="00F52D03"/>
    <w:rsid w:val="00F776CB"/>
    <w:rsid w:val="00FB7B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455A"/>
  <w15:chartTrackingRefBased/>
  <w15:docId w15:val="{A1C6C2E7-74F8-4FF1-8148-24D34AF9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80"/>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80"/>
    <w:rPr>
      <w:color w:val="0563C1" w:themeColor="hyperlink"/>
      <w:u w:val="single"/>
    </w:rPr>
  </w:style>
  <w:style w:type="paragraph" w:styleId="NoSpacing">
    <w:name w:val="No Spacing"/>
    <w:uiPriority w:val="1"/>
    <w:qFormat/>
    <w:rsid w:val="00B54D80"/>
    <w:pPr>
      <w:spacing w:after="0" w:line="240" w:lineRule="auto"/>
    </w:pPr>
    <w:rPr>
      <w:sz w:val="24"/>
      <w:szCs w:val="24"/>
      <w:lang w:val="en-US"/>
    </w:rPr>
  </w:style>
  <w:style w:type="paragraph" w:styleId="Header">
    <w:name w:val="header"/>
    <w:basedOn w:val="Normal"/>
    <w:link w:val="HeaderChar"/>
    <w:uiPriority w:val="99"/>
    <w:unhideWhenUsed/>
    <w:rsid w:val="00B54D80"/>
    <w:pPr>
      <w:tabs>
        <w:tab w:val="center" w:pos="4680"/>
        <w:tab w:val="right" w:pos="9360"/>
      </w:tabs>
    </w:pPr>
  </w:style>
  <w:style w:type="character" w:customStyle="1" w:styleId="HeaderChar">
    <w:name w:val="Header Char"/>
    <w:basedOn w:val="DefaultParagraphFont"/>
    <w:link w:val="Header"/>
    <w:uiPriority w:val="99"/>
    <w:rsid w:val="00B54D80"/>
    <w:rPr>
      <w:sz w:val="24"/>
      <w:szCs w:val="24"/>
      <w:lang w:val="en-US"/>
    </w:rPr>
  </w:style>
  <w:style w:type="paragraph" w:styleId="Footer">
    <w:name w:val="footer"/>
    <w:basedOn w:val="Normal"/>
    <w:link w:val="FooterChar"/>
    <w:uiPriority w:val="99"/>
    <w:unhideWhenUsed/>
    <w:rsid w:val="00B54D80"/>
    <w:pPr>
      <w:tabs>
        <w:tab w:val="center" w:pos="4680"/>
        <w:tab w:val="right" w:pos="9360"/>
      </w:tabs>
    </w:pPr>
  </w:style>
  <w:style w:type="character" w:customStyle="1" w:styleId="FooterChar">
    <w:name w:val="Footer Char"/>
    <w:basedOn w:val="DefaultParagraphFont"/>
    <w:link w:val="Footer"/>
    <w:uiPriority w:val="99"/>
    <w:rsid w:val="00B54D80"/>
    <w:rPr>
      <w:sz w:val="24"/>
      <w:szCs w:val="24"/>
      <w:lang w:val="en-US"/>
    </w:rPr>
  </w:style>
  <w:style w:type="paragraph" w:styleId="ListParagraph">
    <w:name w:val="List Paragraph"/>
    <w:basedOn w:val="Normal"/>
    <w:uiPriority w:val="34"/>
    <w:qFormat/>
    <w:rsid w:val="008D0F31"/>
    <w:pPr>
      <w:ind w:left="720"/>
      <w:contextualSpacing/>
    </w:pPr>
  </w:style>
  <w:style w:type="character" w:styleId="Strong">
    <w:name w:val="Strong"/>
    <w:basedOn w:val="DefaultParagraphFont"/>
    <w:uiPriority w:val="22"/>
    <w:qFormat/>
    <w:rsid w:val="008D0F31"/>
    <w:rPr>
      <w:b/>
      <w:bCs/>
    </w:rPr>
  </w:style>
  <w:style w:type="paragraph" w:styleId="NormalWeb">
    <w:name w:val="Normal (Web)"/>
    <w:basedOn w:val="Normal"/>
    <w:uiPriority w:val="99"/>
    <w:semiHidden/>
    <w:unhideWhenUsed/>
    <w:rsid w:val="00E24F70"/>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E6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6E63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8268">
      <w:bodyDiv w:val="1"/>
      <w:marLeft w:val="0"/>
      <w:marRight w:val="0"/>
      <w:marTop w:val="0"/>
      <w:marBottom w:val="0"/>
      <w:divBdr>
        <w:top w:val="none" w:sz="0" w:space="0" w:color="auto"/>
        <w:left w:val="none" w:sz="0" w:space="0" w:color="auto"/>
        <w:bottom w:val="none" w:sz="0" w:space="0" w:color="auto"/>
        <w:right w:val="none" w:sz="0" w:space="0" w:color="auto"/>
      </w:divBdr>
    </w:div>
    <w:div w:id="229924382">
      <w:bodyDiv w:val="1"/>
      <w:marLeft w:val="0"/>
      <w:marRight w:val="0"/>
      <w:marTop w:val="0"/>
      <w:marBottom w:val="0"/>
      <w:divBdr>
        <w:top w:val="none" w:sz="0" w:space="0" w:color="auto"/>
        <w:left w:val="none" w:sz="0" w:space="0" w:color="auto"/>
        <w:bottom w:val="none" w:sz="0" w:space="0" w:color="auto"/>
        <w:right w:val="none" w:sz="0" w:space="0" w:color="auto"/>
      </w:divBdr>
    </w:div>
    <w:div w:id="305474258">
      <w:bodyDiv w:val="1"/>
      <w:marLeft w:val="0"/>
      <w:marRight w:val="0"/>
      <w:marTop w:val="0"/>
      <w:marBottom w:val="0"/>
      <w:divBdr>
        <w:top w:val="none" w:sz="0" w:space="0" w:color="auto"/>
        <w:left w:val="none" w:sz="0" w:space="0" w:color="auto"/>
        <w:bottom w:val="none" w:sz="0" w:space="0" w:color="auto"/>
        <w:right w:val="none" w:sz="0" w:space="0" w:color="auto"/>
      </w:divBdr>
    </w:div>
    <w:div w:id="307979279">
      <w:bodyDiv w:val="1"/>
      <w:marLeft w:val="0"/>
      <w:marRight w:val="0"/>
      <w:marTop w:val="0"/>
      <w:marBottom w:val="0"/>
      <w:divBdr>
        <w:top w:val="none" w:sz="0" w:space="0" w:color="auto"/>
        <w:left w:val="none" w:sz="0" w:space="0" w:color="auto"/>
        <w:bottom w:val="none" w:sz="0" w:space="0" w:color="auto"/>
        <w:right w:val="none" w:sz="0" w:space="0" w:color="auto"/>
      </w:divBdr>
    </w:div>
    <w:div w:id="308872170">
      <w:bodyDiv w:val="1"/>
      <w:marLeft w:val="0"/>
      <w:marRight w:val="0"/>
      <w:marTop w:val="0"/>
      <w:marBottom w:val="0"/>
      <w:divBdr>
        <w:top w:val="none" w:sz="0" w:space="0" w:color="auto"/>
        <w:left w:val="none" w:sz="0" w:space="0" w:color="auto"/>
        <w:bottom w:val="none" w:sz="0" w:space="0" w:color="auto"/>
        <w:right w:val="none" w:sz="0" w:space="0" w:color="auto"/>
      </w:divBdr>
    </w:div>
    <w:div w:id="699359575">
      <w:bodyDiv w:val="1"/>
      <w:marLeft w:val="0"/>
      <w:marRight w:val="0"/>
      <w:marTop w:val="0"/>
      <w:marBottom w:val="0"/>
      <w:divBdr>
        <w:top w:val="none" w:sz="0" w:space="0" w:color="auto"/>
        <w:left w:val="none" w:sz="0" w:space="0" w:color="auto"/>
        <w:bottom w:val="none" w:sz="0" w:space="0" w:color="auto"/>
        <w:right w:val="none" w:sz="0" w:space="0" w:color="auto"/>
      </w:divBdr>
    </w:div>
    <w:div w:id="746003096">
      <w:bodyDiv w:val="1"/>
      <w:marLeft w:val="0"/>
      <w:marRight w:val="0"/>
      <w:marTop w:val="0"/>
      <w:marBottom w:val="0"/>
      <w:divBdr>
        <w:top w:val="none" w:sz="0" w:space="0" w:color="auto"/>
        <w:left w:val="none" w:sz="0" w:space="0" w:color="auto"/>
        <w:bottom w:val="none" w:sz="0" w:space="0" w:color="auto"/>
        <w:right w:val="none" w:sz="0" w:space="0" w:color="auto"/>
      </w:divBdr>
    </w:div>
    <w:div w:id="857233683">
      <w:bodyDiv w:val="1"/>
      <w:marLeft w:val="0"/>
      <w:marRight w:val="0"/>
      <w:marTop w:val="0"/>
      <w:marBottom w:val="0"/>
      <w:divBdr>
        <w:top w:val="none" w:sz="0" w:space="0" w:color="auto"/>
        <w:left w:val="none" w:sz="0" w:space="0" w:color="auto"/>
        <w:bottom w:val="none" w:sz="0" w:space="0" w:color="auto"/>
        <w:right w:val="none" w:sz="0" w:space="0" w:color="auto"/>
      </w:divBdr>
    </w:div>
    <w:div w:id="894896280">
      <w:bodyDiv w:val="1"/>
      <w:marLeft w:val="0"/>
      <w:marRight w:val="0"/>
      <w:marTop w:val="0"/>
      <w:marBottom w:val="0"/>
      <w:divBdr>
        <w:top w:val="none" w:sz="0" w:space="0" w:color="auto"/>
        <w:left w:val="none" w:sz="0" w:space="0" w:color="auto"/>
        <w:bottom w:val="none" w:sz="0" w:space="0" w:color="auto"/>
        <w:right w:val="none" w:sz="0" w:space="0" w:color="auto"/>
      </w:divBdr>
    </w:div>
    <w:div w:id="1017004075">
      <w:bodyDiv w:val="1"/>
      <w:marLeft w:val="0"/>
      <w:marRight w:val="0"/>
      <w:marTop w:val="0"/>
      <w:marBottom w:val="0"/>
      <w:divBdr>
        <w:top w:val="none" w:sz="0" w:space="0" w:color="auto"/>
        <w:left w:val="none" w:sz="0" w:space="0" w:color="auto"/>
        <w:bottom w:val="none" w:sz="0" w:space="0" w:color="auto"/>
        <w:right w:val="none" w:sz="0" w:space="0" w:color="auto"/>
      </w:divBdr>
    </w:div>
    <w:div w:id="1167788730">
      <w:bodyDiv w:val="1"/>
      <w:marLeft w:val="0"/>
      <w:marRight w:val="0"/>
      <w:marTop w:val="0"/>
      <w:marBottom w:val="0"/>
      <w:divBdr>
        <w:top w:val="none" w:sz="0" w:space="0" w:color="auto"/>
        <w:left w:val="none" w:sz="0" w:space="0" w:color="auto"/>
        <w:bottom w:val="none" w:sz="0" w:space="0" w:color="auto"/>
        <w:right w:val="none" w:sz="0" w:space="0" w:color="auto"/>
      </w:divBdr>
    </w:div>
    <w:div w:id="1454792522">
      <w:bodyDiv w:val="1"/>
      <w:marLeft w:val="0"/>
      <w:marRight w:val="0"/>
      <w:marTop w:val="0"/>
      <w:marBottom w:val="0"/>
      <w:divBdr>
        <w:top w:val="none" w:sz="0" w:space="0" w:color="auto"/>
        <w:left w:val="none" w:sz="0" w:space="0" w:color="auto"/>
        <w:bottom w:val="none" w:sz="0" w:space="0" w:color="auto"/>
        <w:right w:val="none" w:sz="0" w:space="0" w:color="auto"/>
      </w:divBdr>
    </w:div>
    <w:div w:id="1556627815">
      <w:bodyDiv w:val="1"/>
      <w:marLeft w:val="0"/>
      <w:marRight w:val="0"/>
      <w:marTop w:val="0"/>
      <w:marBottom w:val="0"/>
      <w:divBdr>
        <w:top w:val="none" w:sz="0" w:space="0" w:color="auto"/>
        <w:left w:val="none" w:sz="0" w:space="0" w:color="auto"/>
        <w:bottom w:val="none" w:sz="0" w:space="0" w:color="auto"/>
        <w:right w:val="none" w:sz="0" w:space="0" w:color="auto"/>
      </w:divBdr>
    </w:div>
    <w:div w:id="1741633762">
      <w:bodyDiv w:val="1"/>
      <w:marLeft w:val="0"/>
      <w:marRight w:val="0"/>
      <w:marTop w:val="0"/>
      <w:marBottom w:val="0"/>
      <w:divBdr>
        <w:top w:val="none" w:sz="0" w:space="0" w:color="auto"/>
        <w:left w:val="none" w:sz="0" w:space="0" w:color="auto"/>
        <w:bottom w:val="none" w:sz="0" w:space="0" w:color="auto"/>
        <w:right w:val="none" w:sz="0" w:space="0" w:color="auto"/>
      </w:divBdr>
    </w:div>
    <w:div w:id="1860847426">
      <w:bodyDiv w:val="1"/>
      <w:marLeft w:val="0"/>
      <w:marRight w:val="0"/>
      <w:marTop w:val="0"/>
      <w:marBottom w:val="0"/>
      <w:divBdr>
        <w:top w:val="none" w:sz="0" w:space="0" w:color="auto"/>
        <w:left w:val="none" w:sz="0" w:space="0" w:color="auto"/>
        <w:bottom w:val="none" w:sz="0" w:space="0" w:color="auto"/>
        <w:right w:val="none" w:sz="0" w:space="0" w:color="auto"/>
      </w:divBdr>
    </w:div>
    <w:div w:id="186956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Ndinelago Shipiki</dc:creator>
  <cp:keywords/>
  <dc:description/>
  <cp:lastModifiedBy>Melissa Porfirio</cp:lastModifiedBy>
  <cp:revision>2</cp:revision>
  <dcterms:created xsi:type="dcterms:W3CDTF">2020-10-16T09:01:00Z</dcterms:created>
  <dcterms:modified xsi:type="dcterms:W3CDTF">2020-10-16T09:01:00Z</dcterms:modified>
</cp:coreProperties>
</file>