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A2" w:rsidRDefault="00144BA2" w:rsidP="00144BA2">
      <w:pPr>
        <w:pStyle w:val="Heading3"/>
        <w:ind w:left="3540"/>
      </w:pPr>
      <w:r>
        <w:rPr>
          <w:noProof/>
          <w:lang w:val="en-US"/>
        </w:rPr>
        <w:drawing>
          <wp:inline distT="0" distB="0" distL="0" distR="0" wp14:anchorId="2B70CB14">
            <wp:extent cx="12668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71575"/>
                    </a:xfrm>
                    <a:prstGeom prst="rect">
                      <a:avLst/>
                    </a:prstGeom>
                    <a:noFill/>
                  </pic:spPr>
                </pic:pic>
              </a:graphicData>
            </a:graphic>
          </wp:inline>
        </w:drawing>
      </w:r>
    </w:p>
    <w:p w:rsidR="00144BA2" w:rsidRDefault="00144BA2" w:rsidP="00144BA2">
      <w:pPr>
        <w:jc w:val="center"/>
        <w:rPr>
          <w:b/>
          <w:u w:val="single"/>
        </w:rPr>
      </w:pPr>
      <w:r w:rsidRPr="00DD4911">
        <w:rPr>
          <w:b/>
          <w:u w:val="single"/>
        </w:rPr>
        <w:t>VACANCY ANNOUNCEMENT</w:t>
      </w:r>
      <w:r>
        <w:rPr>
          <w:b/>
          <w:u w:val="single"/>
        </w:rPr>
        <w:t xml:space="preserve"> </w:t>
      </w:r>
    </w:p>
    <w:p w:rsidR="00144BA2" w:rsidRDefault="00144BA2" w:rsidP="00144BA2">
      <w:r w:rsidRPr="006977DF">
        <w:t xml:space="preserve">The SADC Secretariat invites suitably qualified, experienced, innovative, result oriented and self-driven individuals </w:t>
      </w:r>
      <w:r w:rsidR="00B0148B">
        <w:rPr>
          <w:b/>
        </w:rPr>
        <w:t xml:space="preserve">who are citizens of Botswana or SADC Citizens with the right to work and live in Botswana, </w:t>
      </w:r>
      <w:r w:rsidR="00B0148B" w:rsidRPr="006977DF">
        <w:t>to</w:t>
      </w:r>
      <w:r w:rsidRPr="006977DF">
        <w:t xml:space="preserve"> apply for the following position tenable at SADC Secretariat Headquarters.</w:t>
      </w:r>
    </w:p>
    <w:p w:rsidR="00144BA2" w:rsidRDefault="00144BA2" w:rsidP="00144BA2">
      <w:pPr>
        <w:rPr>
          <w:b/>
        </w:rPr>
      </w:pPr>
    </w:p>
    <w:p w:rsidR="002A6C90" w:rsidRDefault="00144BA2" w:rsidP="002A6C90">
      <w:pPr>
        <w:rPr>
          <w:b/>
        </w:rPr>
      </w:pPr>
      <w:r>
        <w:rPr>
          <w:b/>
        </w:rPr>
        <w:t xml:space="preserve">Position title </w:t>
      </w:r>
      <w:r>
        <w:rPr>
          <w:b/>
        </w:rPr>
        <w:tab/>
      </w:r>
      <w:r>
        <w:rPr>
          <w:b/>
        </w:rPr>
        <w:tab/>
        <w:t>:</w:t>
      </w:r>
      <w:r>
        <w:rPr>
          <w:b/>
        </w:rPr>
        <w:tab/>
      </w:r>
      <w:r w:rsidR="00480183">
        <w:rPr>
          <w:b/>
        </w:rPr>
        <w:t xml:space="preserve">Temporary </w:t>
      </w:r>
      <w:r w:rsidR="00B0148B">
        <w:rPr>
          <w:b/>
        </w:rPr>
        <w:t xml:space="preserve">Procurement Officer – Ex-Ante </w:t>
      </w:r>
    </w:p>
    <w:p w:rsidR="00B0148B" w:rsidRDefault="00144BA2" w:rsidP="002A6C90">
      <w:pPr>
        <w:rPr>
          <w:b/>
        </w:rPr>
      </w:pPr>
      <w:r>
        <w:rPr>
          <w:b/>
        </w:rPr>
        <w:t xml:space="preserve">Application Deadline:  </w:t>
      </w:r>
      <w:r>
        <w:rPr>
          <w:b/>
        </w:rPr>
        <w:tab/>
        <w:t>:</w:t>
      </w:r>
      <w:r>
        <w:rPr>
          <w:b/>
        </w:rPr>
        <w:tab/>
      </w:r>
      <w:r w:rsidR="00633B9A">
        <w:rPr>
          <w:b/>
        </w:rPr>
        <w:t>21</w:t>
      </w:r>
      <w:r w:rsidR="00B0148B">
        <w:rPr>
          <w:b/>
        </w:rPr>
        <w:t xml:space="preserve"> September 2021</w:t>
      </w:r>
    </w:p>
    <w:p w:rsidR="00144BA2" w:rsidRDefault="00B0148B" w:rsidP="00144BA2">
      <w:pPr>
        <w:pStyle w:val="ListParagraph"/>
        <w:ind w:left="0"/>
        <w:rPr>
          <w:rFonts w:ascii="Arial" w:hAnsi="Arial"/>
          <w:b/>
        </w:rPr>
      </w:pPr>
      <w:r>
        <w:rPr>
          <w:rFonts w:ascii="Arial" w:hAnsi="Arial"/>
          <w:b/>
        </w:rPr>
        <w:t>Post Grade</w:t>
      </w:r>
      <w:r>
        <w:rPr>
          <w:rFonts w:ascii="Arial" w:hAnsi="Arial"/>
          <w:b/>
        </w:rPr>
        <w:tab/>
      </w:r>
      <w:r>
        <w:rPr>
          <w:rFonts w:ascii="Arial" w:hAnsi="Arial"/>
          <w:b/>
        </w:rPr>
        <w:tab/>
      </w:r>
      <w:r>
        <w:rPr>
          <w:rFonts w:ascii="Arial" w:hAnsi="Arial"/>
          <w:b/>
        </w:rPr>
        <w:tab/>
        <w:t>:</w:t>
      </w:r>
      <w:r>
        <w:rPr>
          <w:rFonts w:ascii="Arial" w:hAnsi="Arial"/>
          <w:b/>
        </w:rPr>
        <w:tab/>
        <w:t>6</w:t>
      </w:r>
    </w:p>
    <w:p w:rsidR="00480183" w:rsidRDefault="00480183" w:rsidP="00144BA2">
      <w:pPr>
        <w:pStyle w:val="ListParagraph"/>
        <w:ind w:left="0"/>
        <w:rPr>
          <w:rFonts w:ascii="Arial" w:hAnsi="Arial"/>
          <w:b/>
        </w:rPr>
      </w:pPr>
      <w:bookmarkStart w:id="0" w:name="_GoBack"/>
      <w:bookmarkEnd w:id="0"/>
    </w:p>
    <w:p w:rsidR="00480183" w:rsidRDefault="00144BA2" w:rsidP="00144BA2">
      <w:pPr>
        <w:pStyle w:val="ListParagraph"/>
        <w:ind w:left="0"/>
        <w:rPr>
          <w:rFonts w:ascii="Arial" w:hAnsi="Arial"/>
          <w:b/>
        </w:rPr>
      </w:pPr>
      <w:r>
        <w:rPr>
          <w:rFonts w:ascii="Arial" w:hAnsi="Arial"/>
          <w:b/>
        </w:rPr>
        <w:t xml:space="preserve">Duration of Contract: </w:t>
      </w:r>
      <w:r>
        <w:rPr>
          <w:rFonts w:ascii="Arial" w:hAnsi="Arial"/>
          <w:b/>
        </w:rPr>
        <w:tab/>
        <w:t>:</w:t>
      </w:r>
      <w:r>
        <w:rPr>
          <w:rFonts w:ascii="Arial" w:hAnsi="Arial"/>
          <w:b/>
        </w:rPr>
        <w:tab/>
      </w:r>
      <w:r w:rsidR="00480183">
        <w:rPr>
          <w:rFonts w:ascii="Arial" w:hAnsi="Arial"/>
          <w:b/>
        </w:rPr>
        <w:t>6 months non-renewable</w:t>
      </w:r>
    </w:p>
    <w:p w:rsidR="00144BA2" w:rsidRDefault="00144BA2" w:rsidP="00144BA2">
      <w:pPr>
        <w:pStyle w:val="ListParagraph"/>
        <w:ind w:left="0"/>
        <w:rPr>
          <w:rFonts w:ascii="Arial" w:hAnsi="Arial"/>
          <w:b/>
        </w:rPr>
      </w:pPr>
      <w:r>
        <w:rPr>
          <w:rFonts w:ascii="Arial" w:hAnsi="Arial"/>
          <w:b/>
        </w:rPr>
        <w:t xml:space="preserve">      </w:t>
      </w:r>
    </w:p>
    <w:p w:rsidR="00144BA2" w:rsidRPr="00682EE9" w:rsidRDefault="00144BA2" w:rsidP="00144BA2">
      <w:pPr>
        <w:pStyle w:val="ListParagraph"/>
        <w:ind w:left="0"/>
        <w:rPr>
          <w:rFonts w:ascii="Arial" w:hAnsi="Arial"/>
          <w:b/>
        </w:rPr>
      </w:pPr>
      <w:r>
        <w:rPr>
          <w:rFonts w:ascii="Arial" w:hAnsi="Arial"/>
          <w:b/>
        </w:rPr>
        <w:t xml:space="preserve">Package:  </w:t>
      </w:r>
      <w:r>
        <w:rPr>
          <w:rFonts w:ascii="Arial" w:hAnsi="Arial"/>
          <w:b/>
        </w:rPr>
        <w:tab/>
      </w:r>
      <w:r>
        <w:rPr>
          <w:rFonts w:ascii="Arial" w:hAnsi="Arial"/>
          <w:b/>
        </w:rPr>
        <w:tab/>
      </w:r>
      <w:r>
        <w:rPr>
          <w:rFonts w:ascii="Arial" w:hAnsi="Arial"/>
          <w:b/>
        </w:rPr>
        <w:tab/>
        <w:t>:</w:t>
      </w:r>
      <w:r>
        <w:rPr>
          <w:rFonts w:ascii="Arial" w:hAnsi="Arial"/>
          <w:b/>
        </w:rPr>
        <w:tab/>
      </w:r>
      <w:r w:rsidR="00357D3C" w:rsidRPr="00357D3C">
        <w:rPr>
          <w:rFonts w:ascii="Arial" w:hAnsi="Arial"/>
          <w:b/>
        </w:rPr>
        <w:t>US$ 3, 400.75 per month</w:t>
      </w:r>
    </w:p>
    <w:p w:rsidR="00144BA2" w:rsidRDefault="00144BA2" w:rsidP="00144BA2">
      <w:r w:rsidRPr="00152AC5">
        <w:t>For detailed job descriptions and Submission of applications, plea</w:t>
      </w:r>
      <w:r>
        <w:t xml:space="preserve">se visit the following link </w:t>
      </w:r>
      <w:hyperlink r:id="rId9" w:history="1">
        <w:r w:rsidR="006A7588" w:rsidRPr="00926C0A">
          <w:rPr>
            <w:rStyle w:val="Hyperlink"/>
          </w:rPr>
          <w:t>https://sadc.jb.skillsmapafrica.com/Job/Index/53493</w:t>
        </w:r>
      </w:hyperlink>
      <w:r w:rsidR="006A7588">
        <w:rPr>
          <w:rStyle w:val="Hyperlink"/>
        </w:rPr>
        <w:t xml:space="preserve"> </w:t>
      </w:r>
    </w:p>
    <w:p w:rsidR="002A6C90" w:rsidRPr="002A6C90" w:rsidRDefault="002A6C90" w:rsidP="00144BA2"/>
    <w:p w:rsidR="00144BA2" w:rsidRPr="00E46E55" w:rsidRDefault="00144BA2" w:rsidP="00144BA2">
      <w:r w:rsidRPr="00E46E55">
        <w:t>Interested and qualified candidates are advised to read the requirements</w:t>
      </w:r>
      <w:r w:rsidR="002A6C90" w:rsidRPr="00E46E55">
        <w:t xml:space="preserve"> very </w:t>
      </w:r>
      <w:r w:rsidR="00357D3C" w:rsidRPr="00E46E55">
        <w:t>carefully before</w:t>
      </w:r>
      <w:r w:rsidRPr="00E46E55">
        <w:t xml:space="preserve"> submitting their applications.</w:t>
      </w:r>
    </w:p>
    <w:p w:rsidR="00144BA2" w:rsidRPr="00E46E55" w:rsidRDefault="00144BA2" w:rsidP="00144BA2">
      <w:r w:rsidRPr="00E46E55">
        <w:t>Applicants are advised to apply online and do a full registration process, attaching Motivation Letter, CV’s, certified copies of educational, professional certificates and references. Applications with inadequate supporting documents will not be considered.</w:t>
      </w:r>
    </w:p>
    <w:p w:rsidR="00144BA2" w:rsidRPr="00E46E55" w:rsidRDefault="00144BA2" w:rsidP="00144BA2"/>
    <w:p w:rsidR="00144BA2" w:rsidRPr="00E46E55" w:rsidRDefault="00144BA2" w:rsidP="00144BA2">
      <w:r w:rsidRPr="00E46E55">
        <w:t>Only applicants who meet the requirements of the SADC Secretariat will be considered for interview. Should you not hear from the SADC Secretariat within two months after the closing date, kindly consider your application as unsuccessful.</w:t>
      </w:r>
    </w:p>
    <w:p w:rsidR="00144BA2" w:rsidRPr="00E46E55" w:rsidRDefault="00144BA2" w:rsidP="00144BA2">
      <w:pPr>
        <w:rPr>
          <w:b/>
        </w:rPr>
      </w:pPr>
      <w:r w:rsidRPr="00E46E55">
        <w:rPr>
          <w:b/>
        </w:rPr>
        <w:t xml:space="preserve">Applications received through any other sources will not be considered. </w:t>
      </w:r>
    </w:p>
    <w:p w:rsidR="00144BA2" w:rsidRDefault="00144BA2" w:rsidP="00144BA2"/>
    <w:p w:rsidR="00144BA2" w:rsidRDefault="00144BA2">
      <w:pPr>
        <w:pStyle w:val="Heading3"/>
      </w:pPr>
    </w:p>
    <w:p w:rsidR="00144BA2" w:rsidRDefault="00144BA2">
      <w:pPr>
        <w:pStyle w:val="Heading3"/>
      </w:pPr>
    </w:p>
    <w:p w:rsidR="00144BA2" w:rsidRDefault="00144BA2">
      <w:pPr>
        <w:pStyle w:val="Heading3"/>
      </w:pPr>
    </w:p>
    <w:p w:rsidR="002A6C90" w:rsidRPr="002A6C90" w:rsidRDefault="002A6C90" w:rsidP="002A6C90"/>
    <w:p w:rsidR="00480183" w:rsidRDefault="00480183"/>
    <w:p w:rsidR="00480183" w:rsidRDefault="00480183" w:rsidP="00480183">
      <w:pPr>
        <w:keepNext/>
        <w:keepLines/>
        <w:spacing w:before="200" w:after="200"/>
        <w:contextualSpacing/>
        <w:jc w:val="left"/>
        <w:outlineLvl w:val="1"/>
        <w:rPr>
          <w:rFonts w:eastAsia="Calibri"/>
          <w:b/>
          <w:lang w:val="en-ZA"/>
        </w:rPr>
      </w:pPr>
      <w:r>
        <w:rPr>
          <w:rFonts w:eastAsia="Calibri"/>
          <w:b/>
          <w:lang w:val="en-ZA"/>
        </w:rPr>
        <w:t>Procurement Officer - Ex-Ante              Grade 6</w:t>
      </w:r>
    </w:p>
    <w:p w:rsidR="00480183" w:rsidRDefault="00480183"/>
    <w:p w:rsidR="00236E60" w:rsidRDefault="00480183">
      <w:r>
        <w:t>Location:</w:t>
      </w:r>
      <w:r>
        <w:tab/>
      </w:r>
      <w:r>
        <w:tab/>
        <w:t>Gaborone, Botswana</w:t>
      </w:r>
    </w:p>
    <w:p w:rsidR="00236E60" w:rsidRDefault="00E9154D">
      <w:r>
        <w:t>Duration:</w:t>
      </w:r>
      <w:r>
        <w:tab/>
      </w:r>
      <w:r>
        <w:tab/>
      </w:r>
      <w:r w:rsidR="00480183">
        <w:t xml:space="preserve">6 months, non-renewable. </w:t>
      </w:r>
    </w:p>
    <w:p w:rsidR="00480183" w:rsidRDefault="00480183" w:rsidP="00480183">
      <w:pPr>
        <w:spacing w:after="0" w:line="240" w:lineRule="auto"/>
        <w:rPr>
          <w:rFonts w:eastAsia="Calibri"/>
          <w:b/>
          <w:lang w:val="en-ZA"/>
        </w:rPr>
      </w:pPr>
    </w:p>
    <w:p w:rsidR="00357D3C" w:rsidRDefault="00480183" w:rsidP="00480183">
      <w:pPr>
        <w:autoSpaceDE w:val="0"/>
        <w:autoSpaceDN w:val="0"/>
        <w:adjustRightInd w:val="0"/>
        <w:snapToGrid w:val="0"/>
        <w:spacing w:after="200"/>
        <w:rPr>
          <w:rFonts w:eastAsia="Calibri"/>
          <w:b/>
          <w:lang w:val="en-ZA"/>
        </w:rPr>
      </w:pPr>
      <w:r>
        <w:rPr>
          <w:rFonts w:eastAsia="Calibri"/>
          <w:b/>
          <w:lang w:val="en-ZA"/>
        </w:rPr>
        <w:t xml:space="preserve">Job Purpose: </w:t>
      </w:r>
    </w:p>
    <w:p w:rsidR="00480183" w:rsidRPr="00357D3C" w:rsidRDefault="00480183" w:rsidP="00357D3C">
      <w:pPr>
        <w:autoSpaceDE w:val="0"/>
        <w:autoSpaceDN w:val="0"/>
        <w:adjustRightInd w:val="0"/>
        <w:snapToGrid w:val="0"/>
        <w:spacing w:after="200" w:line="360" w:lineRule="auto"/>
        <w:rPr>
          <w:rFonts w:eastAsia="Calibri"/>
          <w:lang w:val="en-ZA"/>
        </w:rPr>
      </w:pPr>
      <w:r>
        <w:rPr>
          <w:rFonts w:eastAsia="Calibri"/>
          <w:lang w:val="en-ZA"/>
        </w:rPr>
        <w:t xml:space="preserve">Under the Supervision of Senior Procurement </w:t>
      </w:r>
      <w:r w:rsidR="00357D3C">
        <w:rPr>
          <w:rFonts w:eastAsia="Calibri"/>
          <w:lang w:val="en-ZA"/>
        </w:rPr>
        <w:t>Officer Ex-Ante,</w:t>
      </w:r>
      <w:r>
        <w:rPr>
          <w:rFonts w:eastAsia="Calibri"/>
          <w:lang w:val="en-ZA"/>
        </w:rPr>
        <w:t xml:space="preserve"> the incumbent will</w:t>
      </w:r>
      <w:r>
        <w:rPr>
          <w:rFonts w:eastAsia="Times New Roman"/>
          <w:bCs/>
        </w:rPr>
        <w:t xml:space="preserve"> undertake ex-ante audit and control on the procurement for goods and services. Supervise the work of a team falling under this position</w:t>
      </w:r>
    </w:p>
    <w:p w:rsidR="00480183" w:rsidRDefault="00480183" w:rsidP="00480183">
      <w:pPr>
        <w:spacing w:after="200"/>
        <w:rPr>
          <w:rFonts w:eastAsia="Calibri"/>
          <w:b/>
          <w:lang w:val="en-ZA"/>
        </w:rPr>
      </w:pPr>
      <w:r>
        <w:rPr>
          <w:rFonts w:eastAsia="Calibri"/>
          <w:b/>
          <w:lang w:val="en-ZA"/>
        </w:rPr>
        <w:t>Main duties and responsibilities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Provide procurement expert advice and guidance on all aspects of procurement functions including and, on wide ranging and complex technical issues relating to institutional procurement</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 xml:space="preserve">Develop, execute, and administer complex procurements </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Plan and monitor quality of work output, reviewing all procurements prior to execution for appropriateness, completeness and accuracy</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Work with colleagues to maximise use of resources and streamline procurement efforts, taking into account forecasts and procurement trends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Carry out ex-ante and ex-post control to ensure that procurement procedures and contracts are legally sound</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Participate in the formulation / revision of procurement strategy, policy, procedures and regulations, and plans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Deliver on job training for user departments in procurement techniques, processes and systems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Assist and train Requisition Units in drafting Procurement Plans and on procurement matters; work with them to determine procurement needs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Assist in the development Technical Specifications and Terms of Reference, and review them for compliance with the procurement policy and regulations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Review the eligibility, qualification, evaluation and award criteria for compliance with the procurement procedures</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 xml:space="preserve">Adapt procurement procedures to the needs of the Secretariat </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Prepare special reports, statistics and forecasts and carry on other assignments as required by the supervisor</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lastRenderedPageBreak/>
        <w:t xml:space="preserve">Management Staff under direct supervision </w:t>
      </w:r>
    </w:p>
    <w:p w:rsidR="00480183" w:rsidRDefault="00480183" w:rsidP="00357D3C">
      <w:pPr>
        <w:numPr>
          <w:ilvl w:val="0"/>
          <w:numId w:val="39"/>
        </w:numPr>
        <w:spacing w:before="0" w:after="0" w:line="360" w:lineRule="auto"/>
        <w:contextualSpacing/>
        <w:jc w:val="left"/>
        <w:rPr>
          <w:rFonts w:eastAsia="Times New Roman"/>
          <w:bCs/>
        </w:rPr>
      </w:pPr>
      <w:r>
        <w:rPr>
          <w:rFonts w:eastAsia="Times New Roman"/>
          <w:bCs/>
        </w:rPr>
        <w:t>Perform any other duties as may be assigned</w:t>
      </w:r>
    </w:p>
    <w:p w:rsidR="00480183" w:rsidRDefault="00480183" w:rsidP="00357D3C">
      <w:pPr>
        <w:autoSpaceDE w:val="0"/>
        <w:autoSpaceDN w:val="0"/>
        <w:adjustRightInd w:val="0"/>
        <w:snapToGrid w:val="0"/>
        <w:spacing w:after="200" w:line="360" w:lineRule="auto"/>
        <w:rPr>
          <w:rFonts w:eastAsia="Times New Roman"/>
          <w:b/>
          <w:lang w:val="en-ZA"/>
        </w:rPr>
      </w:pPr>
    </w:p>
    <w:p w:rsidR="00480183" w:rsidRDefault="00480183" w:rsidP="00357D3C">
      <w:pPr>
        <w:autoSpaceDE w:val="0"/>
        <w:autoSpaceDN w:val="0"/>
        <w:adjustRightInd w:val="0"/>
        <w:snapToGrid w:val="0"/>
        <w:spacing w:after="200" w:line="360" w:lineRule="auto"/>
        <w:rPr>
          <w:rFonts w:eastAsia="Times New Roman"/>
          <w:b/>
          <w:lang w:val="en-ZA"/>
        </w:rPr>
      </w:pPr>
      <w:r>
        <w:rPr>
          <w:rFonts w:eastAsia="Times New Roman"/>
          <w:b/>
          <w:lang w:val="en-ZA"/>
        </w:rPr>
        <w:t>Position requirements</w:t>
      </w:r>
    </w:p>
    <w:p w:rsidR="00480183" w:rsidRDefault="00480183" w:rsidP="00357D3C">
      <w:pPr>
        <w:autoSpaceDE w:val="0"/>
        <w:autoSpaceDN w:val="0"/>
        <w:adjustRightInd w:val="0"/>
        <w:snapToGrid w:val="0"/>
        <w:spacing w:after="200" w:line="360" w:lineRule="auto"/>
        <w:rPr>
          <w:rFonts w:eastAsia="Times New Roman"/>
          <w:b/>
          <w:u w:val="single"/>
          <w:lang w:val="en-ZA"/>
        </w:rPr>
      </w:pPr>
      <w:r>
        <w:rPr>
          <w:rFonts w:eastAsia="Times New Roman"/>
          <w:b/>
          <w:u w:val="single"/>
          <w:lang w:val="en-ZA"/>
        </w:rPr>
        <w:t>Qualifications</w:t>
      </w:r>
    </w:p>
    <w:p w:rsidR="00480183" w:rsidRDefault="00480183" w:rsidP="00357D3C">
      <w:pPr>
        <w:numPr>
          <w:ilvl w:val="0"/>
          <w:numId w:val="40"/>
        </w:numPr>
        <w:spacing w:before="0" w:after="0" w:line="360" w:lineRule="auto"/>
        <w:contextualSpacing/>
        <w:rPr>
          <w:rFonts w:eastAsia="Times New Roman"/>
          <w:bCs/>
        </w:rPr>
      </w:pPr>
      <w:r>
        <w:rPr>
          <w:rFonts w:eastAsia="Times New Roman"/>
          <w:bCs/>
        </w:rPr>
        <w:t>At least a degree in Procurement or related field</w:t>
      </w:r>
    </w:p>
    <w:p w:rsidR="00480183" w:rsidRDefault="00480183" w:rsidP="00357D3C">
      <w:pPr>
        <w:pStyle w:val="ListParagraph"/>
        <w:numPr>
          <w:ilvl w:val="0"/>
          <w:numId w:val="40"/>
        </w:numPr>
        <w:autoSpaceDE w:val="0"/>
        <w:autoSpaceDN w:val="0"/>
        <w:adjustRightInd w:val="0"/>
        <w:snapToGrid w:val="0"/>
        <w:spacing w:before="0" w:line="360" w:lineRule="auto"/>
        <w:rPr>
          <w:rFonts w:ascii="Arial" w:eastAsia="Times New Roman" w:hAnsi="Arial"/>
          <w:bCs/>
          <w:lang w:val="en-GB"/>
        </w:rPr>
      </w:pPr>
      <w:r>
        <w:rPr>
          <w:rFonts w:ascii="Arial" w:eastAsia="Times New Roman" w:hAnsi="Arial"/>
          <w:bCs/>
          <w:lang w:val="en-GB"/>
        </w:rPr>
        <w:t>Having a profession qualification in procurement will be an added advantage</w:t>
      </w:r>
    </w:p>
    <w:p w:rsidR="00480183" w:rsidRDefault="00480183" w:rsidP="00357D3C">
      <w:pPr>
        <w:autoSpaceDE w:val="0"/>
        <w:autoSpaceDN w:val="0"/>
        <w:adjustRightInd w:val="0"/>
        <w:snapToGrid w:val="0"/>
        <w:spacing w:after="200" w:line="360" w:lineRule="auto"/>
        <w:rPr>
          <w:rFonts w:eastAsia="Times New Roman"/>
          <w:b/>
          <w:lang w:val="x-none"/>
        </w:rPr>
      </w:pPr>
      <w:r>
        <w:rPr>
          <w:rFonts w:eastAsia="Times New Roman"/>
          <w:b/>
          <w:lang w:val="x-none"/>
        </w:rPr>
        <w:t>Experience</w:t>
      </w:r>
    </w:p>
    <w:p w:rsidR="00480183" w:rsidRDefault="00480183" w:rsidP="00357D3C">
      <w:pPr>
        <w:numPr>
          <w:ilvl w:val="0"/>
          <w:numId w:val="41"/>
        </w:numPr>
        <w:spacing w:before="0" w:after="0" w:line="360" w:lineRule="auto"/>
        <w:contextualSpacing/>
        <w:jc w:val="left"/>
        <w:rPr>
          <w:rFonts w:eastAsia="Times New Roman"/>
          <w:bCs/>
        </w:rPr>
      </w:pPr>
      <w:r>
        <w:rPr>
          <w:rFonts w:eastAsia="Times New Roman"/>
          <w:bCs/>
        </w:rPr>
        <w:t xml:space="preserve">At least 7-10 </w:t>
      </w:r>
      <w:r w:rsidR="00357D3C">
        <w:rPr>
          <w:rFonts w:eastAsia="Times New Roman"/>
          <w:bCs/>
        </w:rPr>
        <w:t>years’</w:t>
      </w:r>
      <w:r>
        <w:rPr>
          <w:rFonts w:eastAsia="Times New Roman"/>
          <w:bCs/>
        </w:rPr>
        <w:t xml:space="preserve"> practical experience in procurement or performing responsibilities with a substantial content in directing large-scale and complex procurement activities </w:t>
      </w:r>
    </w:p>
    <w:p w:rsidR="00480183" w:rsidRDefault="00480183" w:rsidP="00357D3C">
      <w:pPr>
        <w:numPr>
          <w:ilvl w:val="0"/>
          <w:numId w:val="41"/>
        </w:numPr>
        <w:spacing w:before="0" w:after="0" w:line="360" w:lineRule="auto"/>
        <w:contextualSpacing/>
        <w:jc w:val="left"/>
        <w:rPr>
          <w:rFonts w:ascii="EYInterstate" w:eastAsia="Cambria" w:hAnsi="EYInterstate" w:cs="Times New Roman"/>
          <w:sz w:val="20"/>
          <w:lang w:eastAsia="en-GB"/>
        </w:rPr>
      </w:pPr>
      <w:r>
        <w:rPr>
          <w:rFonts w:eastAsia="Times New Roman"/>
          <w:bCs/>
        </w:rPr>
        <w:t>Seasoned knowledge and specialized command of all major facets of procurement policies and practices</w:t>
      </w:r>
      <w:r>
        <w:rPr>
          <w:rFonts w:ascii="EYInterstate" w:eastAsia="Cambria" w:hAnsi="EYInterstate" w:cs="Times New Roman"/>
          <w:sz w:val="20"/>
          <w:lang w:eastAsia="en-GB"/>
        </w:rPr>
        <w:t xml:space="preserve"> </w:t>
      </w:r>
      <w:r>
        <w:rPr>
          <w:rFonts w:eastAsia="Times New Roman"/>
          <w:bCs/>
        </w:rPr>
        <w:t>as applied across a wide range of technical sectors</w:t>
      </w:r>
    </w:p>
    <w:p w:rsidR="00480183" w:rsidRDefault="00480183" w:rsidP="00357D3C">
      <w:pPr>
        <w:spacing w:after="0" w:line="360" w:lineRule="auto"/>
        <w:ind w:left="1287"/>
        <w:contextualSpacing/>
        <w:rPr>
          <w:rFonts w:ascii="EYInterstate" w:eastAsia="Cambria" w:hAnsi="EYInterstate" w:cs="Times New Roman"/>
          <w:sz w:val="20"/>
          <w:lang w:eastAsia="en-GB"/>
        </w:rPr>
      </w:pPr>
    </w:p>
    <w:p w:rsidR="00480183" w:rsidRDefault="00480183" w:rsidP="00357D3C">
      <w:pPr>
        <w:spacing w:after="0" w:line="360" w:lineRule="auto"/>
        <w:rPr>
          <w:rFonts w:eastAsia="Times New Roman"/>
          <w:b/>
          <w:lang w:val="x-none"/>
        </w:rPr>
      </w:pPr>
      <w:r>
        <w:rPr>
          <w:rFonts w:eastAsia="Times New Roman"/>
          <w:b/>
          <w:lang w:val="x-none"/>
        </w:rPr>
        <w:t>Other relevant skills required</w:t>
      </w:r>
    </w:p>
    <w:p w:rsidR="00480183" w:rsidRDefault="00480183" w:rsidP="00357D3C">
      <w:pPr>
        <w:numPr>
          <w:ilvl w:val="0"/>
          <w:numId w:val="41"/>
        </w:numPr>
        <w:spacing w:before="0" w:after="0" w:line="360" w:lineRule="auto"/>
        <w:contextualSpacing/>
        <w:jc w:val="left"/>
        <w:rPr>
          <w:rFonts w:eastAsia="Times New Roman"/>
          <w:bCs/>
        </w:rPr>
      </w:pPr>
      <w:r>
        <w:rPr>
          <w:rFonts w:eastAsia="Times New Roman"/>
          <w:bCs/>
        </w:rPr>
        <w:t>Communication and presentation skills</w:t>
      </w:r>
    </w:p>
    <w:p w:rsidR="00480183" w:rsidRDefault="00480183" w:rsidP="00357D3C">
      <w:pPr>
        <w:numPr>
          <w:ilvl w:val="0"/>
          <w:numId w:val="41"/>
        </w:numPr>
        <w:spacing w:before="0" w:after="0" w:line="360" w:lineRule="auto"/>
        <w:contextualSpacing/>
        <w:jc w:val="left"/>
        <w:rPr>
          <w:rFonts w:eastAsia="Times New Roman"/>
          <w:bCs/>
        </w:rPr>
      </w:pPr>
      <w:r>
        <w:rPr>
          <w:rFonts w:eastAsia="Times New Roman"/>
          <w:bCs/>
        </w:rPr>
        <w:t>Interpersonal skills</w:t>
      </w:r>
    </w:p>
    <w:p w:rsidR="00480183" w:rsidRDefault="00480183" w:rsidP="00357D3C">
      <w:pPr>
        <w:numPr>
          <w:ilvl w:val="0"/>
          <w:numId w:val="41"/>
        </w:numPr>
        <w:spacing w:before="0" w:after="0" w:line="360" w:lineRule="auto"/>
        <w:contextualSpacing/>
        <w:jc w:val="left"/>
        <w:rPr>
          <w:rFonts w:eastAsia="Times New Roman"/>
          <w:bCs/>
        </w:rPr>
      </w:pPr>
      <w:r>
        <w:rPr>
          <w:rFonts w:eastAsia="Times New Roman"/>
          <w:bCs/>
        </w:rPr>
        <w:t>Negotiation, networking and relationship building skills</w:t>
      </w:r>
    </w:p>
    <w:p w:rsidR="00480183" w:rsidRDefault="00480183" w:rsidP="00357D3C">
      <w:pPr>
        <w:numPr>
          <w:ilvl w:val="0"/>
          <w:numId w:val="41"/>
        </w:numPr>
        <w:spacing w:before="0" w:after="0" w:line="360" w:lineRule="auto"/>
        <w:contextualSpacing/>
        <w:jc w:val="left"/>
        <w:rPr>
          <w:rFonts w:eastAsia="Times New Roman"/>
          <w:bCs/>
        </w:rPr>
      </w:pPr>
      <w:r>
        <w:rPr>
          <w:rFonts w:eastAsia="Times New Roman"/>
          <w:bCs/>
        </w:rPr>
        <w:t>Organisational skills (planning, budgeting, time management, work prioritisation)</w:t>
      </w:r>
    </w:p>
    <w:p w:rsidR="00480183" w:rsidRDefault="00480183" w:rsidP="00357D3C">
      <w:pPr>
        <w:numPr>
          <w:ilvl w:val="0"/>
          <w:numId w:val="41"/>
        </w:numPr>
        <w:spacing w:before="0" w:after="0" w:line="360" w:lineRule="auto"/>
        <w:contextualSpacing/>
        <w:jc w:val="left"/>
        <w:rPr>
          <w:rFonts w:eastAsia="Times New Roman"/>
        </w:rPr>
      </w:pPr>
      <w:r>
        <w:rPr>
          <w:rFonts w:eastAsia="Times New Roman"/>
          <w:bCs/>
        </w:rPr>
        <w:t>Research, analytical and problem-solving skills</w:t>
      </w:r>
      <w:r>
        <w:rPr>
          <w:rFonts w:eastAsia="Times New Roman"/>
        </w:rPr>
        <w:t xml:space="preserve"> </w:t>
      </w:r>
    </w:p>
    <w:p w:rsidR="00480183" w:rsidRDefault="00480183" w:rsidP="00357D3C">
      <w:pPr>
        <w:spacing w:after="0" w:line="360" w:lineRule="auto"/>
        <w:ind w:left="1287"/>
        <w:contextualSpacing/>
        <w:rPr>
          <w:rFonts w:eastAsia="Times New Roman"/>
        </w:rPr>
      </w:pPr>
    </w:p>
    <w:p w:rsidR="00480183" w:rsidRPr="00357D3C" w:rsidRDefault="00480183" w:rsidP="00357D3C">
      <w:pPr>
        <w:spacing w:after="0" w:line="360" w:lineRule="auto"/>
        <w:rPr>
          <w:rFonts w:eastAsia="Times New Roman"/>
        </w:rPr>
      </w:pPr>
      <w:r>
        <w:rPr>
          <w:rFonts w:eastAsia="Times New Roman"/>
          <w:b/>
          <w:lang w:val="x-none"/>
        </w:rPr>
        <w:t>Competency Requirements</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Apply interpersonal styles/methods to develop and motivate staff</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Capable of maintaining quality whilst working under pressure and adhering to deadlines</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Capacity to motivate and influence people positively and creates a climate where people want to do their best</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 xml:space="preserve">Conceptual and practical thinking </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Customer focused</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Decisive</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 xml:space="preserve">Demonstrate ability to work independently and largely unsupervised </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 xml:space="preserve">Maintain confidentiality and respectful of sensitive situations </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lastRenderedPageBreak/>
        <w:t xml:space="preserve">Methodical and organised, with a high level of attention to details </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 xml:space="preserve">Organisational awareness with an understanding of how to engage the organisation to get things done </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Professionalism and adherence to good work ethics</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Question conventional approaches and encourage new ideas and innovations for progress</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Resilience and personal drive, self-motivation</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Results and performance driven</w:t>
      </w:r>
    </w:p>
    <w:p w:rsidR="00480183" w:rsidRDefault="00480183" w:rsidP="00357D3C">
      <w:pPr>
        <w:numPr>
          <w:ilvl w:val="2"/>
          <w:numId w:val="42"/>
        </w:numPr>
        <w:spacing w:before="0" w:after="0" w:line="360" w:lineRule="auto"/>
        <w:contextualSpacing/>
        <w:jc w:val="left"/>
        <w:rPr>
          <w:rFonts w:eastAsia="Times New Roman"/>
        </w:rPr>
      </w:pPr>
      <w:r>
        <w:rPr>
          <w:rFonts w:eastAsia="Times New Roman"/>
        </w:rPr>
        <w:t>Team player</w:t>
      </w:r>
    </w:p>
    <w:p w:rsidR="00236E60" w:rsidRDefault="00236E60" w:rsidP="00357D3C">
      <w:pPr>
        <w:spacing w:line="360" w:lineRule="auto"/>
      </w:pPr>
    </w:p>
    <w:sectPr w:rsidR="00236E60" w:rsidSect="002A6C90">
      <w:footerReference w:type="default" r:id="rId10"/>
      <w:pgSz w:w="11906" w:h="16838" w:code="9"/>
      <w:pgMar w:top="851" w:right="1416" w:bottom="1134" w:left="141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65" w:rsidRDefault="00463065">
      <w:r>
        <w:separator/>
      </w:r>
    </w:p>
  </w:endnote>
  <w:endnote w:type="continuationSeparator" w:id="0">
    <w:p w:rsidR="00463065" w:rsidRDefault="0046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Times New Roman"/>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37"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48"/>
      <w:gridCol w:w="4113"/>
      <w:gridCol w:w="2579"/>
    </w:tblGrid>
    <w:tr w:rsidR="00236E60">
      <w:trPr>
        <w:jc w:val="right"/>
      </w:trPr>
      <w:tc>
        <w:tcPr>
          <w:tcW w:w="1339" w:type="pct"/>
        </w:tcPr>
        <w:p w:rsidR="00236E60" w:rsidRDefault="00236E60">
          <w:pPr>
            <w:pStyle w:val="Footer"/>
            <w:spacing w:before="0" w:after="0"/>
            <w:jc w:val="right"/>
            <w:rPr>
              <w:sz w:val="20"/>
              <w:szCs w:val="20"/>
            </w:rPr>
          </w:pPr>
        </w:p>
      </w:tc>
      <w:tc>
        <w:tcPr>
          <w:tcW w:w="2250" w:type="pct"/>
        </w:tcPr>
        <w:p w:rsidR="00236E60" w:rsidRDefault="00236E60">
          <w:pPr>
            <w:pStyle w:val="Footer"/>
            <w:spacing w:before="0" w:after="0"/>
            <w:jc w:val="right"/>
            <w:rPr>
              <w:sz w:val="20"/>
              <w:szCs w:val="20"/>
            </w:rPr>
          </w:pPr>
        </w:p>
      </w:tc>
      <w:tc>
        <w:tcPr>
          <w:tcW w:w="1412" w:type="pct"/>
        </w:tcPr>
        <w:p w:rsidR="00236E60" w:rsidRDefault="00E9154D">
          <w:pPr>
            <w:pStyle w:val="Footer"/>
            <w:spacing w:before="0" w:after="0"/>
            <w:jc w:val="right"/>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3B9A">
            <w:rPr>
              <w:rStyle w:val="PageNumber"/>
              <w:noProof/>
              <w:sz w:val="20"/>
              <w:szCs w:val="20"/>
            </w:rPr>
            <w:t>2</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 Arabic  \* MERGEFORMAT </w:instrText>
          </w:r>
          <w:r>
            <w:rPr>
              <w:rStyle w:val="PageNumber"/>
              <w:sz w:val="20"/>
              <w:szCs w:val="20"/>
            </w:rPr>
            <w:fldChar w:fldCharType="separate"/>
          </w:r>
          <w:r w:rsidR="00633B9A">
            <w:rPr>
              <w:rStyle w:val="PageNumber"/>
              <w:noProof/>
              <w:sz w:val="20"/>
              <w:szCs w:val="20"/>
            </w:rPr>
            <w:t>4</w:t>
          </w:r>
          <w:r>
            <w:rPr>
              <w:rStyle w:val="PageNumber"/>
              <w:sz w:val="20"/>
              <w:szCs w:val="20"/>
            </w:rPr>
            <w:fldChar w:fldCharType="end"/>
          </w:r>
        </w:p>
      </w:tc>
    </w:tr>
  </w:tbl>
  <w:p w:rsidR="00236E60" w:rsidRDefault="00236E60">
    <w:pPr>
      <w:pStyle w:val="Footer"/>
      <w:spacing w:before="0" w:after="0" w:line="240" w:lineRule="auto"/>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65" w:rsidRDefault="00463065">
      <w:r>
        <w:separator/>
      </w:r>
    </w:p>
  </w:footnote>
  <w:footnote w:type="continuationSeparator" w:id="0">
    <w:p w:rsidR="00463065" w:rsidRDefault="0046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C59A6"/>
    <w:multiLevelType w:val="multilevel"/>
    <w:tmpl w:val="F6B8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C73590"/>
    <w:multiLevelType w:val="hybridMultilevel"/>
    <w:tmpl w:val="149CE9F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938" w:hanging="360"/>
      </w:pPr>
      <w:rPr>
        <w:rFonts w:ascii="Courier New" w:hAnsi="Courier New" w:cs="Courier New" w:hint="default"/>
      </w:rPr>
    </w:lvl>
    <w:lvl w:ilvl="2" w:tplc="1C090005">
      <w:start w:val="1"/>
      <w:numFmt w:val="bullet"/>
      <w:lvlText w:val=""/>
      <w:lvlJc w:val="left"/>
      <w:pPr>
        <w:ind w:left="1658" w:hanging="360"/>
      </w:pPr>
      <w:rPr>
        <w:rFonts w:ascii="Wingdings" w:hAnsi="Wingdings" w:hint="default"/>
      </w:rPr>
    </w:lvl>
    <w:lvl w:ilvl="3" w:tplc="1C090001">
      <w:start w:val="1"/>
      <w:numFmt w:val="bullet"/>
      <w:lvlText w:val=""/>
      <w:lvlJc w:val="left"/>
      <w:pPr>
        <w:ind w:left="2378" w:hanging="360"/>
      </w:pPr>
      <w:rPr>
        <w:rFonts w:ascii="Symbol" w:hAnsi="Symbol" w:hint="default"/>
      </w:rPr>
    </w:lvl>
    <w:lvl w:ilvl="4" w:tplc="1C090003">
      <w:start w:val="1"/>
      <w:numFmt w:val="bullet"/>
      <w:lvlText w:val="o"/>
      <w:lvlJc w:val="left"/>
      <w:pPr>
        <w:ind w:left="3098" w:hanging="360"/>
      </w:pPr>
      <w:rPr>
        <w:rFonts w:ascii="Courier New" w:hAnsi="Courier New" w:cs="Courier New" w:hint="default"/>
      </w:rPr>
    </w:lvl>
    <w:lvl w:ilvl="5" w:tplc="1C090005">
      <w:start w:val="1"/>
      <w:numFmt w:val="bullet"/>
      <w:lvlText w:val=""/>
      <w:lvlJc w:val="left"/>
      <w:pPr>
        <w:ind w:left="3818" w:hanging="360"/>
      </w:pPr>
      <w:rPr>
        <w:rFonts w:ascii="Wingdings" w:hAnsi="Wingdings" w:hint="default"/>
      </w:rPr>
    </w:lvl>
    <w:lvl w:ilvl="6" w:tplc="1C090001">
      <w:start w:val="1"/>
      <w:numFmt w:val="bullet"/>
      <w:lvlText w:val=""/>
      <w:lvlJc w:val="left"/>
      <w:pPr>
        <w:ind w:left="4538" w:hanging="360"/>
      </w:pPr>
      <w:rPr>
        <w:rFonts w:ascii="Symbol" w:hAnsi="Symbol" w:hint="default"/>
      </w:rPr>
    </w:lvl>
    <w:lvl w:ilvl="7" w:tplc="1C090003">
      <w:start w:val="1"/>
      <w:numFmt w:val="bullet"/>
      <w:lvlText w:val="o"/>
      <w:lvlJc w:val="left"/>
      <w:pPr>
        <w:ind w:left="5258" w:hanging="360"/>
      </w:pPr>
      <w:rPr>
        <w:rFonts w:ascii="Courier New" w:hAnsi="Courier New" w:cs="Courier New" w:hint="default"/>
      </w:rPr>
    </w:lvl>
    <w:lvl w:ilvl="8" w:tplc="1C090005">
      <w:start w:val="1"/>
      <w:numFmt w:val="bullet"/>
      <w:lvlText w:val=""/>
      <w:lvlJc w:val="left"/>
      <w:pPr>
        <w:ind w:left="5978" w:hanging="360"/>
      </w:pPr>
      <w:rPr>
        <w:rFonts w:ascii="Wingdings" w:hAnsi="Wingdings" w:hint="default"/>
      </w:rPr>
    </w:lvl>
  </w:abstractNum>
  <w:abstractNum w:abstractNumId="12" w15:restartNumberingAfterBreak="0">
    <w:nsid w:val="04DE6A1C"/>
    <w:multiLevelType w:val="hybridMultilevel"/>
    <w:tmpl w:val="E15E6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3F44"/>
    <w:multiLevelType w:val="hybridMultilevel"/>
    <w:tmpl w:val="84E85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3B1899"/>
    <w:multiLevelType w:val="hybridMultilevel"/>
    <w:tmpl w:val="C8BEC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884B37"/>
    <w:multiLevelType w:val="hybridMultilevel"/>
    <w:tmpl w:val="6FD2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D7075"/>
    <w:multiLevelType w:val="hybridMultilevel"/>
    <w:tmpl w:val="B6BCDE68"/>
    <w:lvl w:ilvl="0" w:tplc="D35C314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C4A07"/>
    <w:multiLevelType w:val="hybridMultilevel"/>
    <w:tmpl w:val="958208C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FF78A5"/>
    <w:multiLevelType w:val="hybridMultilevel"/>
    <w:tmpl w:val="5FC8F3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219D6"/>
    <w:multiLevelType w:val="hybridMultilevel"/>
    <w:tmpl w:val="C7E41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C6667"/>
    <w:multiLevelType w:val="hybridMultilevel"/>
    <w:tmpl w:val="983A8C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AF6955"/>
    <w:multiLevelType w:val="hybridMultilevel"/>
    <w:tmpl w:val="DE7E0868"/>
    <w:lvl w:ilvl="0" w:tplc="2C00476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F9040F"/>
    <w:multiLevelType w:val="multilevel"/>
    <w:tmpl w:val="BA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2D5B46"/>
    <w:multiLevelType w:val="hybridMultilevel"/>
    <w:tmpl w:val="A1E097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4" w15:restartNumberingAfterBreak="0">
    <w:nsid w:val="3E977679"/>
    <w:multiLevelType w:val="hybridMultilevel"/>
    <w:tmpl w:val="D60C089A"/>
    <w:lvl w:ilvl="0" w:tplc="7DE6720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CD5E21"/>
    <w:multiLevelType w:val="hybridMultilevel"/>
    <w:tmpl w:val="B064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5046C"/>
    <w:multiLevelType w:val="hybridMultilevel"/>
    <w:tmpl w:val="7BEC749C"/>
    <w:lvl w:ilvl="0" w:tplc="EF82F1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F4429"/>
    <w:multiLevelType w:val="hybridMultilevel"/>
    <w:tmpl w:val="4904B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073FEB"/>
    <w:multiLevelType w:val="hybridMultilevel"/>
    <w:tmpl w:val="1834E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B68E7"/>
    <w:multiLevelType w:val="hybridMultilevel"/>
    <w:tmpl w:val="36BC33DC"/>
    <w:lvl w:ilvl="0" w:tplc="77B61C98">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C558A4"/>
    <w:multiLevelType w:val="hybridMultilevel"/>
    <w:tmpl w:val="90AE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13AC2"/>
    <w:multiLevelType w:val="hybridMultilevel"/>
    <w:tmpl w:val="E06AF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15687"/>
    <w:multiLevelType w:val="hybridMultilevel"/>
    <w:tmpl w:val="1778D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81F21"/>
    <w:multiLevelType w:val="hybridMultilevel"/>
    <w:tmpl w:val="C96E33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851F2"/>
    <w:multiLevelType w:val="hybridMultilevel"/>
    <w:tmpl w:val="09FA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26589"/>
    <w:multiLevelType w:val="hybridMultilevel"/>
    <w:tmpl w:val="3DCE6DF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6" w15:restartNumberingAfterBreak="0">
    <w:nsid w:val="74831803"/>
    <w:multiLevelType w:val="hybridMultilevel"/>
    <w:tmpl w:val="C8F8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0154D"/>
    <w:multiLevelType w:val="hybridMultilevel"/>
    <w:tmpl w:val="BDEEEEEC"/>
    <w:lvl w:ilvl="0" w:tplc="63EE0AAC">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920645"/>
    <w:multiLevelType w:val="hybridMultilevel"/>
    <w:tmpl w:val="9AAC6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944565"/>
    <w:multiLevelType w:val="hybridMultilevel"/>
    <w:tmpl w:val="03181D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3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B787A50"/>
    <w:multiLevelType w:val="hybridMultilevel"/>
    <w:tmpl w:val="99724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66E8B"/>
    <w:multiLevelType w:val="hybridMultilevel"/>
    <w:tmpl w:val="2B4A41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38"/>
  </w:num>
  <w:num w:numId="13">
    <w:abstractNumId w:val="31"/>
  </w:num>
  <w:num w:numId="14">
    <w:abstractNumId w:val="18"/>
  </w:num>
  <w:num w:numId="15">
    <w:abstractNumId w:val="40"/>
  </w:num>
  <w:num w:numId="16">
    <w:abstractNumId w:val="41"/>
  </w:num>
  <w:num w:numId="17">
    <w:abstractNumId w:val="28"/>
  </w:num>
  <w:num w:numId="18">
    <w:abstractNumId w:val="13"/>
  </w:num>
  <w:num w:numId="19">
    <w:abstractNumId w:val="20"/>
  </w:num>
  <w:num w:numId="20">
    <w:abstractNumId w:val="27"/>
  </w:num>
  <w:num w:numId="21">
    <w:abstractNumId w:val="19"/>
  </w:num>
  <w:num w:numId="22">
    <w:abstractNumId w:val="16"/>
  </w:num>
  <w:num w:numId="23">
    <w:abstractNumId w:val="10"/>
  </w:num>
  <w:num w:numId="24">
    <w:abstractNumId w:val="22"/>
  </w:num>
  <w:num w:numId="25">
    <w:abstractNumId w:val="26"/>
  </w:num>
  <w:num w:numId="26">
    <w:abstractNumId w:val="32"/>
  </w:num>
  <w:num w:numId="27">
    <w:abstractNumId w:val="33"/>
  </w:num>
  <w:num w:numId="28">
    <w:abstractNumId w:val="14"/>
  </w:num>
  <w:num w:numId="29">
    <w:abstractNumId w:val="12"/>
  </w:num>
  <w:num w:numId="30">
    <w:abstractNumId w:val="15"/>
  </w:num>
  <w:num w:numId="31">
    <w:abstractNumId w:val="30"/>
  </w:num>
  <w:num w:numId="32">
    <w:abstractNumId w:val="36"/>
  </w:num>
  <w:num w:numId="33">
    <w:abstractNumId w:val="37"/>
  </w:num>
  <w:num w:numId="34">
    <w:abstractNumId w:val="25"/>
  </w:num>
  <w:num w:numId="35">
    <w:abstractNumId w:val="21"/>
  </w:num>
  <w:num w:numId="36">
    <w:abstractNumId w:val="34"/>
  </w:num>
  <w:num w:numId="37">
    <w:abstractNumId w:val="2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3"/>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60"/>
    <w:rsid w:val="00055E35"/>
    <w:rsid w:val="00144BA2"/>
    <w:rsid w:val="001F0793"/>
    <w:rsid w:val="00224E6A"/>
    <w:rsid w:val="00236E60"/>
    <w:rsid w:val="002A6C90"/>
    <w:rsid w:val="00357D3C"/>
    <w:rsid w:val="00463065"/>
    <w:rsid w:val="00480183"/>
    <w:rsid w:val="00571DEE"/>
    <w:rsid w:val="00576192"/>
    <w:rsid w:val="00633B9A"/>
    <w:rsid w:val="006A47B1"/>
    <w:rsid w:val="006A7588"/>
    <w:rsid w:val="007379DF"/>
    <w:rsid w:val="007A1E93"/>
    <w:rsid w:val="00876B78"/>
    <w:rsid w:val="008F7BC6"/>
    <w:rsid w:val="00B0148B"/>
    <w:rsid w:val="00B13979"/>
    <w:rsid w:val="00BA0550"/>
    <w:rsid w:val="00BD5941"/>
    <w:rsid w:val="00CB48CF"/>
    <w:rsid w:val="00D24732"/>
    <w:rsid w:val="00E46E55"/>
    <w:rsid w:val="00E915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157575"/>
  <w15:docId w15:val="{7CF9A520-6482-41F4-823A-0F2E7266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Arial" w:hAnsi="Arial" w:cs="Arial"/>
      <w:sz w:val="24"/>
      <w:szCs w:val="24"/>
      <w:lang w:val="en-GB"/>
    </w:rPr>
  </w:style>
  <w:style w:type="paragraph" w:styleId="Heading1">
    <w:name w:val="heading 1"/>
    <w:aliases w:val="1. Überschrift"/>
    <w:basedOn w:val="Normal"/>
    <w:next w:val="Normal"/>
    <w:link w:val="Heading1Char"/>
    <w:autoRedefine/>
    <w:uiPriority w:val="1"/>
    <w:qFormat/>
    <w:pPr>
      <w:spacing w:after="360"/>
      <w:jc w:val="center"/>
      <w:outlineLvl w:val="0"/>
    </w:pPr>
    <w:rPr>
      <w:b/>
      <w:sz w:val="32"/>
      <w:szCs w:val="32"/>
    </w:rPr>
  </w:style>
  <w:style w:type="paragraph" w:styleId="Heading2">
    <w:name w:val="heading 2"/>
    <w:aliases w:val="2. Überschrift"/>
    <w:basedOn w:val="Normal"/>
    <w:next w:val="Normal"/>
    <w:link w:val="Heading2Char"/>
    <w:uiPriority w:val="1"/>
    <w:unhideWhenUsed/>
    <w:qFormat/>
    <w:pPr>
      <w:pBdr>
        <w:bottom w:val="single" w:sz="4" w:space="1" w:color="auto"/>
      </w:pBdr>
      <w:spacing w:before="240"/>
      <w:outlineLvl w:val="1"/>
    </w:pPr>
    <w:rPr>
      <w:b/>
    </w:rPr>
  </w:style>
  <w:style w:type="paragraph" w:styleId="Heading3">
    <w:name w:val="heading 3"/>
    <w:aliases w:val="3. Überschrift"/>
    <w:basedOn w:val="Normal"/>
    <w:next w:val="Normal"/>
    <w:link w:val="Heading3Char"/>
    <w:uiPriority w:val="1"/>
    <w:unhideWhenUsed/>
    <w:qFormat/>
    <w:pPr>
      <w:spacing w:before="240"/>
      <w:outlineLvl w:val="2"/>
    </w:pPr>
    <w:rPr>
      <w:b/>
    </w:rPr>
  </w:style>
  <w:style w:type="paragraph" w:styleId="Heading4">
    <w:name w:val="heading 4"/>
    <w:basedOn w:val="Normal"/>
    <w:next w:val="Normal"/>
    <w:link w:val="Heading4Char"/>
    <w:uiPriority w:val="9"/>
    <w:semiHidden/>
    <w:unhideWhenUsed/>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uiPriority w:val="4"/>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semiHidden/>
    <w:unhideWhenUsed/>
  </w:style>
  <w:style w:type="character" w:customStyle="1" w:styleId="Heading2Char">
    <w:name w:val="Heading 2 Char"/>
    <w:aliases w:val="2. Überschrift Char"/>
    <w:basedOn w:val="DefaultParagraphFont"/>
    <w:link w:val="Heading2"/>
    <w:uiPriority w:val="1"/>
    <w:rPr>
      <w:rFonts w:ascii="Arial" w:hAnsi="Arial" w:cs="Arial"/>
      <w:b/>
      <w:sz w:val="24"/>
      <w:szCs w:val="24"/>
      <w:lang w:val="en-GB"/>
    </w:rPr>
  </w:style>
  <w:style w:type="character" w:customStyle="1" w:styleId="Heading3Char">
    <w:name w:val="Heading 3 Char"/>
    <w:aliases w:val="3. Überschrift Char"/>
    <w:basedOn w:val="DefaultParagraphFont"/>
    <w:link w:val="Heading3"/>
    <w:uiPriority w:val="1"/>
    <w:rPr>
      <w:rFonts w:ascii="Arial" w:hAnsi="Arial" w:cs="Arial"/>
      <w:b/>
      <w:sz w:val="24"/>
      <w:szCs w:val="24"/>
      <w:lang w:val="en-GB"/>
    </w:rPr>
  </w:style>
  <w:style w:type="paragraph" w:customStyle="1" w:styleId="2Einrckung">
    <w:name w:val="2. Einrückung"/>
    <w:basedOn w:val="Normal"/>
    <w:uiPriority w:val="2"/>
    <w:qFormat/>
    <w:pPr>
      <w:tabs>
        <w:tab w:val="left" w:pos="567"/>
        <w:tab w:val="left" w:pos="1134"/>
      </w:tabs>
      <w:ind w:left="1134" w:hanging="567"/>
    </w:pPr>
  </w:style>
  <w:style w:type="paragraph" w:customStyle="1" w:styleId="1Einrckung">
    <w:name w:val="1. Einrückung"/>
    <w:basedOn w:val="Normal"/>
    <w:uiPriority w:val="2"/>
    <w:qFormat/>
    <w:pPr>
      <w:tabs>
        <w:tab w:val="left" w:pos="567"/>
      </w:tabs>
      <w:ind w:left="567" w:hanging="567"/>
    </w:pPr>
  </w:style>
  <w:style w:type="paragraph" w:customStyle="1" w:styleId="3Einrckung">
    <w:name w:val="3. Einrückung"/>
    <w:basedOn w:val="Normal"/>
    <w:uiPriority w:val="2"/>
    <w:qFormat/>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1"/>
    <w:rPr>
      <w:rFonts w:ascii="Arial" w:hAnsi="Arial" w:cs="Arial"/>
      <w:b/>
      <w:sz w:val="32"/>
      <w:szCs w:val="32"/>
      <w:lang w:val="en-GB"/>
    </w:rPr>
  </w:style>
  <w:style w:type="paragraph" w:styleId="NoSpacing">
    <w:name w:val="No Spacing"/>
    <w:basedOn w:val="Normal"/>
    <w:uiPriority w:val="4"/>
    <w:semiHidden/>
    <w:unhideWhenUsed/>
  </w:style>
  <w:style w:type="table" w:styleId="TableGrid">
    <w:name w:val="Table Grid"/>
    <w:basedOn w:val="TableNormal"/>
    <w:uiPriority w:val="59"/>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Arial" w:eastAsiaTheme="majorEastAsia" w:hAnsi="Arial" w:cstheme="majorBidi"/>
      <w:bCs/>
      <w:iCs/>
      <w:color w:val="4F81BD" w:themeColor="accent1"/>
    </w:rPr>
  </w:style>
  <w:style w:type="paragraph" w:styleId="ListParagraph">
    <w:name w:val="List Paragraph"/>
    <w:basedOn w:val="Normal"/>
    <w:uiPriority w:val="34"/>
    <w:qFormat/>
    <w:pPr>
      <w:spacing w:after="200"/>
      <w:ind w:left="720"/>
      <w:contextualSpacing/>
    </w:pPr>
    <w:rPr>
      <w:rFonts w:asciiTheme="minorHAnsi" w:hAnsiTheme="minorHAnsi"/>
      <w:lang w:val="en-Z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Revision">
    <w:name w:val="Revision"/>
    <w:hidden/>
    <w:uiPriority w:val="99"/>
    <w:semiHidden/>
    <w:pPr>
      <w:spacing w:after="0" w:line="240" w:lineRule="auto"/>
    </w:pPr>
    <w:rPr>
      <w:rFonts w:ascii="Arial" w:hAnsi="Arial"/>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Arial" w:hAnsi="Arial"/>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unhideWhenUsed/>
    <w:rsid w:val="00144BA2"/>
    <w:rPr>
      <w:color w:val="0000FF"/>
      <w:u w:val="single"/>
    </w:rPr>
  </w:style>
  <w:style w:type="character" w:styleId="FollowedHyperlink">
    <w:name w:val="FollowedHyperlink"/>
    <w:basedOn w:val="DefaultParagraphFont"/>
    <w:uiPriority w:val="99"/>
    <w:semiHidden/>
    <w:unhideWhenUsed/>
    <w:rsid w:val="006A47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6454">
      <w:bodyDiv w:val="1"/>
      <w:marLeft w:val="0"/>
      <w:marRight w:val="0"/>
      <w:marTop w:val="0"/>
      <w:marBottom w:val="0"/>
      <w:divBdr>
        <w:top w:val="none" w:sz="0" w:space="0" w:color="auto"/>
        <w:left w:val="none" w:sz="0" w:space="0" w:color="auto"/>
        <w:bottom w:val="none" w:sz="0" w:space="0" w:color="auto"/>
        <w:right w:val="none" w:sz="0" w:space="0" w:color="auto"/>
      </w:divBdr>
      <w:divsChild>
        <w:div w:id="11154643">
          <w:marLeft w:val="0"/>
          <w:marRight w:val="0"/>
          <w:marTop w:val="0"/>
          <w:marBottom w:val="0"/>
          <w:divBdr>
            <w:top w:val="none" w:sz="0" w:space="0" w:color="auto"/>
            <w:left w:val="none" w:sz="0" w:space="0" w:color="auto"/>
            <w:bottom w:val="none" w:sz="0" w:space="0" w:color="auto"/>
            <w:right w:val="none" w:sz="0" w:space="0" w:color="auto"/>
          </w:divBdr>
          <w:divsChild>
            <w:div w:id="20868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81972">
      <w:bodyDiv w:val="1"/>
      <w:marLeft w:val="0"/>
      <w:marRight w:val="0"/>
      <w:marTop w:val="0"/>
      <w:marBottom w:val="0"/>
      <w:divBdr>
        <w:top w:val="none" w:sz="0" w:space="0" w:color="auto"/>
        <w:left w:val="none" w:sz="0" w:space="0" w:color="auto"/>
        <w:bottom w:val="none" w:sz="0" w:space="0" w:color="auto"/>
        <w:right w:val="none" w:sz="0" w:space="0" w:color="auto"/>
      </w:divBdr>
    </w:div>
    <w:div w:id="564219833">
      <w:bodyDiv w:val="1"/>
      <w:marLeft w:val="0"/>
      <w:marRight w:val="0"/>
      <w:marTop w:val="0"/>
      <w:marBottom w:val="0"/>
      <w:divBdr>
        <w:top w:val="none" w:sz="0" w:space="0" w:color="auto"/>
        <w:left w:val="none" w:sz="0" w:space="0" w:color="auto"/>
        <w:bottom w:val="none" w:sz="0" w:space="0" w:color="auto"/>
        <w:right w:val="none" w:sz="0" w:space="0" w:color="auto"/>
      </w:divBdr>
    </w:div>
    <w:div w:id="770391775">
      <w:bodyDiv w:val="1"/>
      <w:marLeft w:val="0"/>
      <w:marRight w:val="0"/>
      <w:marTop w:val="0"/>
      <w:marBottom w:val="0"/>
      <w:divBdr>
        <w:top w:val="none" w:sz="0" w:space="0" w:color="auto"/>
        <w:left w:val="none" w:sz="0" w:space="0" w:color="auto"/>
        <w:bottom w:val="none" w:sz="0" w:space="0" w:color="auto"/>
        <w:right w:val="none" w:sz="0" w:space="0" w:color="auto"/>
      </w:divBdr>
    </w:div>
    <w:div w:id="801922536">
      <w:bodyDiv w:val="1"/>
      <w:marLeft w:val="0"/>
      <w:marRight w:val="0"/>
      <w:marTop w:val="0"/>
      <w:marBottom w:val="0"/>
      <w:divBdr>
        <w:top w:val="none" w:sz="0" w:space="0" w:color="auto"/>
        <w:left w:val="none" w:sz="0" w:space="0" w:color="auto"/>
        <w:bottom w:val="none" w:sz="0" w:space="0" w:color="auto"/>
        <w:right w:val="none" w:sz="0" w:space="0" w:color="auto"/>
      </w:divBdr>
    </w:div>
    <w:div w:id="1062945391">
      <w:bodyDiv w:val="1"/>
      <w:marLeft w:val="0"/>
      <w:marRight w:val="0"/>
      <w:marTop w:val="0"/>
      <w:marBottom w:val="0"/>
      <w:divBdr>
        <w:top w:val="none" w:sz="0" w:space="0" w:color="auto"/>
        <w:left w:val="none" w:sz="0" w:space="0" w:color="auto"/>
        <w:bottom w:val="none" w:sz="0" w:space="0" w:color="auto"/>
        <w:right w:val="none" w:sz="0" w:space="0" w:color="auto"/>
      </w:divBdr>
    </w:div>
    <w:div w:id="1410345729">
      <w:bodyDiv w:val="1"/>
      <w:marLeft w:val="0"/>
      <w:marRight w:val="0"/>
      <w:marTop w:val="0"/>
      <w:marBottom w:val="0"/>
      <w:divBdr>
        <w:top w:val="none" w:sz="0" w:space="0" w:color="auto"/>
        <w:left w:val="none" w:sz="0" w:space="0" w:color="auto"/>
        <w:bottom w:val="none" w:sz="0" w:space="0" w:color="auto"/>
        <w:right w:val="none" w:sz="0" w:space="0" w:color="auto"/>
      </w:divBdr>
    </w:div>
    <w:div w:id="1486894321">
      <w:bodyDiv w:val="1"/>
      <w:marLeft w:val="0"/>
      <w:marRight w:val="0"/>
      <w:marTop w:val="0"/>
      <w:marBottom w:val="0"/>
      <w:divBdr>
        <w:top w:val="none" w:sz="0" w:space="0" w:color="auto"/>
        <w:left w:val="none" w:sz="0" w:space="0" w:color="auto"/>
        <w:bottom w:val="none" w:sz="0" w:space="0" w:color="auto"/>
        <w:right w:val="none" w:sz="0" w:space="0" w:color="auto"/>
      </w:divBdr>
    </w:div>
    <w:div w:id="1493831434">
      <w:bodyDiv w:val="1"/>
      <w:marLeft w:val="0"/>
      <w:marRight w:val="0"/>
      <w:marTop w:val="0"/>
      <w:marBottom w:val="0"/>
      <w:divBdr>
        <w:top w:val="none" w:sz="0" w:space="0" w:color="auto"/>
        <w:left w:val="none" w:sz="0" w:space="0" w:color="auto"/>
        <w:bottom w:val="none" w:sz="0" w:space="0" w:color="auto"/>
        <w:right w:val="none" w:sz="0" w:space="0" w:color="auto"/>
      </w:divBdr>
    </w:div>
    <w:div w:id="1526479529">
      <w:bodyDiv w:val="1"/>
      <w:marLeft w:val="0"/>
      <w:marRight w:val="0"/>
      <w:marTop w:val="0"/>
      <w:marBottom w:val="0"/>
      <w:divBdr>
        <w:top w:val="none" w:sz="0" w:space="0" w:color="auto"/>
        <w:left w:val="none" w:sz="0" w:space="0" w:color="auto"/>
        <w:bottom w:val="none" w:sz="0" w:space="0" w:color="auto"/>
        <w:right w:val="none" w:sz="0" w:space="0" w:color="auto"/>
      </w:divBdr>
    </w:div>
    <w:div w:id="1696151179">
      <w:bodyDiv w:val="1"/>
      <w:marLeft w:val="0"/>
      <w:marRight w:val="0"/>
      <w:marTop w:val="0"/>
      <w:marBottom w:val="0"/>
      <w:divBdr>
        <w:top w:val="none" w:sz="0" w:space="0" w:color="auto"/>
        <w:left w:val="none" w:sz="0" w:space="0" w:color="auto"/>
        <w:bottom w:val="none" w:sz="0" w:space="0" w:color="auto"/>
        <w:right w:val="none" w:sz="0" w:space="0" w:color="auto"/>
      </w:divBdr>
    </w:div>
    <w:div w:id="2034377659">
      <w:bodyDiv w:val="1"/>
      <w:marLeft w:val="0"/>
      <w:marRight w:val="0"/>
      <w:marTop w:val="0"/>
      <w:marBottom w:val="0"/>
      <w:divBdr>
        <w:top w:val="none" w:sz="0" w:space="0" w:color="auto"/>
        <w:left w:val="none" w:sz="0" w:space="0" w:color="auto"/>
        <w:bottom w:val="none" w:sz="0" w:space="0" w:color="auto"/>
        <w:right w:val="none" w:sz="0" w:space="0" w:color="auto"/>
      </w:divBdr>
    </w:div>
    <w:div w:id="21364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dc.jb.skillsmapafrica.com/Job/Index/534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LA6815\Google%20Drive\Templates\SNRL%20template%20blac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A363-3650-4DB8-BB5F-8D164BC5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SNRL template black</Template>
  <TotalTime>0</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Chakwana</dc:creator>
  <cp:lastModifiedBy>Oline Bolaane</cp:lastModifiedBy>
  <cp:revision>2</cp:revision>
  <cp:lastPrinted>2019-02-11T06:35:00Z</cp:lastPrinted>
  <dcterms:created xsi:type="dcterms:W3CDTF">2021-09-14T09:57:00Z</dcterms:created>
  <dcterms:modified xsi:type="dcterms:W3CDTF">2021-09-14T09:57:00Z</dcterms:modified>
</cp:coreProperties>
</file>